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AD7A0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b/>
          <w:lang w:val="uk-UA"/>
        </w:rPr>
        <w:t>МОДУЛЬНА КОНТРОЛЬНА РОБОТА № 1</w:t>
      </w:r>
    </w:p>
    <w:p w14:paraId="5D7ECE38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b/>
          <w:lang w:val="uk-UA"/>
        </w:rPr>
        <w:t>Дисципліна «Міжнародний маркетинг»</w:t>
      </w:r>
    </w:p>
    <w:p w14:paraId="64BA23EA" w14:textId="3894868D" w:rsidR="00D5779B" w:rsidRPr="00E86495" w:rsidRDefault="00C95BE0">
      <w:pPr>
        <w:jc w:val="center"/>
        <w:rPr>
          <w:lang w:val="uk-UA"/>
        </w:rPr>
      </w:pPr>
      <w:r w:rsidRPr="00E86495">
        <w:rPr>
          <w:lang w:val="uk-UA"/>
        </w:rPr>
        <w:t xml:space="preserve">Змістовий модуль 1. </w:t>
      </w:r>
    </w:p>
    <w:p w14:paraId="5400C596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b/>
          <w:lang w:val="uk-UA"/>
        </w:rPr>
        <w:t>ВАРІАНТ 1</w:t>
      </w:r>
    </w:p>
    <w:p w14:paraId="38EB231A" w14:textId="1711AD62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b/>
          <w:lang w:val="uk-UA"/>
        </w:rPr>
        <w:t xml:space="preserve">Завдання 1. </w:t>
      </w:r>
      <w:r w:rsidRPr="00E86495">
        <w:rPr>
          <w:b/>
          <w:lang w:val="uk-UA"/>
        </w:rPr>
        <w:t>(5 балів)</w:t>
      </w:r>
    </w:p>
    <w:p w14:paraId="2FAE5D8F" w14:textId="68A96D12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lang w:val="uk-UA"/>
        </w:rPr>
        <w:t xml:space="preserve">Поясніть відмінності між внутрішнім та </w:t>
      </w:r>
      <w:r w:rsidRPr="00E86495">
        <w:rPr>
          <w:lang w:val="uk-UA"/>
        </w:rPr>
        <w:t>міжнародним маркетингом за цілями, середовищем і маркетинговими рішеннями. Наведіть приклад</w:t>
      </w:r>
      <w:r w:rsidR="00E86495">
        <w:rPr>
          <w:lang w:val="uk-UA"/>
        </w:rPr>
        <w:t>.</w:t>
      </w:r>
    </w:p>
    <w:p w14:paraId="4F480ADE" w14:textId="0AAC825C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b/>
          <w:lang w:val="uk-UA"/>
        </w:rPr>
        <w:t xml:space="preserve">Завдання 2. </w:t>
      </w:r>
      <w:r w:rsidRPr="00E86495">
        <w:rPr>
          <w:b/>
          <w:lang w:val="uk-UA"/>
        </w:rPr>
        <w:t>(5 балів)</w:t>
      </w:r>
    </w:p>
    <w:p w14:paraId="19D5D146" w14:textId="77777777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lang w:val="uk-UA"/>
        </w:rPr>
        <w:t xml:space="preserve">Компанія </w:t>
      </w:r>
      <w:proofErr w:type="spellStart"/>
      <w:r w:rsidRPr="00E86495">
        <w:rPr>
          <w:lang w:val="uk-UA"/>
        </w:rPr>
        <w:t>Duolingo</w:t>
      </w:r>
      <w:proofErr w:type="spellEnd"/>
      <w:r w:rsidRPr="00E86495">
        <w:rPr>
          <w:lang w:val="uk-UA"/>
        </w:rPr>
        <w:t xml:space="preserve"> розвиває цифровий освітній продукт для користувачів у різних країнах. З</w:t>
      </w:r>
      <w:r w:rsidRPr="00E86495">
        <w:rPr>
          <w:lang w:val="uk-UA"/>
        </w:rPr>
        <w:t xml:space="preserve">а офіційним звітом визначте: 1) два критерії </w:t>
      </w:r>
      <w:proofErr w:type="spellStart"/>
      <w:r w:rsidRPr="00E86495">
        <w:rPr>
          <w:lang w:val="uk-UA"/>
        </w:rPr>
        <w:t>міжкраїнової</w:t>
      </w:r>
      <w:proofErr w:type="spellEnd"/>
      <w:r w:rsidRPr="00E86495">
        <w:rPr>
          <w:lang w:val="uk-UA"/>
        </w:rPr>
        <w:t xml:space="preserve"> сегментації користувачів; 2) два джерела первинної інформації для перевірки цих сегментів; 3) два елементи продукту, які доцільно адаптувати для різних </w:t>
      </w:r>
      <w:proofErr w:type="spellStart"/>
      <w:r w:rsidRPr="00E86495">
        <w:rPr>
          <w:lang w:val="uk-UA"/>
        </w:rPr>
        <w:t>мовних</w:t>
      </w:r>
      <w:proofErr w:type="spellEnd"/>
      <w:r w:rsidRPr="00E86495">
        <w:rPr>
          <w:lang w:val="uk-UA"/>
        </w:rPr>
        <w:t xml:space="preserve"> ринків. Поясніть кожне рішення.</w:t>
      </w:r>
    </w:p>
    <w:p w14:paraId="3ACA301D" w14:textId="17574987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b/>
          <w:lang w:val="uk-UA"/>
        </w:rPr>
        <w:t>Завданн</w:t>
      </w:r>
      <w:r w:rsidRPr="00E86495">
        <w:rPr>
          <w:b/>
          <w:lang w:val="uk-UA"/>
        </w:rPr>
        <w:t xml:space="preserve">я 3. </w:t>
      </w:r>
      <w:r w:rsidRPr="00E86495">
        <w:rPr>
          <w:b/>
          <w:lang w:val="uk-UA"/>
        </w:rPr>
        <w:t>(10 балів)</w:t>
      </w:r>
    </w:p>
    <w:p w14:paraId="79A49F86" w14:textId="7AD59ECA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lang w:val="uk-UA"/>
        </w:rPr>
        <w:t xml:space="preserve">За офіційним листом акціонерам </w:t>
      </w:r>
      <w:proofErr w:type="spellStart"/>
      <w:r w:rsidRPr="00E86495">
        <w:rPr>
          <w:lang w:val="uk-UA"/>
        </w:rPr>
        <w:t>Duolingo</w:t>
      </w:r>
      <w:proofErr w:type="spellEnd"/>
      <w:r w:rsidRPr="00E86495">
        <w:rPr>
          <w:lang w:val="uk-UA"/>
        </w:rPr>
        <w:t xml:space="preserve"> порівняйте результати IV кварталу 2023 і 2024 років. Розрахуйте абсолютну та відносну зміну трьох показників</w:t>
      </w:r>
      <w:r w:rsidR="00E86495">
        <w:rPr>
          <w:lang w:val="uk-UA"/>
        </w:rPr>
        <w:t xml:space="preserve">. </w:t>
      </w:r>
      <w:r w:rsidRPr="00E86495">
        <w:rPr>
          <w:lang w:val="uk-UA"/>
        </w:rPr>
        <w:t>В</w:t>
      </w:r>
      <w:r w:rsidRPr="00E86495">
        <w:rPr>
          <w:lang w:val="uk-UA"/>
        </w:rPr>
        <w:t xml:space="preserve">изначте, який показник зростав найшвидше, та поясніть, чому глобальні показники не дозволяють обрати конкретний національний ринок без додаткового дослідження. </w:t>
      </w:r>
    </w:p>
    <w:p w14:paraId="3B88D376" w14:textId="77777777" w:rsidR="00D5779B" w:rsidRPr="00E86495" w:rsidRDefault="00C95BE0">
      <w:pPr>
        <w:jc w:val="right"/>
        <w:rPr>
          <w:lang w:val="uk-UA"/>
        </w:rPr>
      </w:pPr>
      <w:r w:rsidRPr="00E86495">
        <w:rPr>
          <w:lang w:val="uk-UA"/>
        </w:rPr>
        <w:t>Таблиця 1</w:t>
      </w:r>
    </w:p>
    <w:p w14:paraId="0B253268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lang w:val="uk-UA"/>
        </w:rPr>
        <w:t xml:space="preserve">Показники </w:t>
      </w:r>
      <w:proofErr w:type="spellStart"/>
      <w:r w:rsidRPr="00E86495">
        <w:rPr>
          <w:lang w:val="uk-UA"/>
        </w:rPr>
        <w:t>Duolingo</w:t>
      </w:r>
      <w:proofErr w:type="spellEnd"/>
      <w:r w:rsidRPr="00E86495">
        <w:rPr>
          <w:lang w:val="uk-UA"/>
        </w:rPr>
        <w:t xml:space="preserve"> за IV квартал</w:t>
      </w:r>
      <w:r w:rsidRPr="00E86495">
        <w:rPr>
          <w:lang w:val="uk-UA"/>
        </w:rPr>
        <w:t xml:space="preserve"> 2023 і 2024 років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37"/>
        <w:gridCol w:w="1935"/>
        <w:gridCol w:w="1935"/>
        <w:gridCol w:w="1936"/>
        <w:gridCol w:w="1936"/>
      </w:tblGrid>
      <w:tr w:rsidR="00D5779B" w:rsidRPr="00E86495" w14:paraId="4D2BC67B" w14:textId="77777777">
        <w:trPr>
          <w:jc w:val="center"/>
        </w:trPr>
        <w:tc>
          <w:tcPr>
            <w:tcW w:w="1938" w:type="dxa"/>
          </w:tcPr>
          <w:p w14:paraId="2D0B7FC6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b/>
                <w:sz w:val="20"/>
                <w:lang w:val="uk-UA"/>
              </w:rPr>
              <w:t>Показник</w:t>
            </w:r>
          </w:p>
        </w:tc>
        <w:tc>
          <w:tcPr>
            <w:tcW w:w="1938" w:type="dxa"/>
          </w:tcPr>
          <w:p w14:paraId="2D31870D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b/>
                <w:sz w:val="20"/>
                <w:lang w:val="uk-UA"/>
              </w:rPr>
              <w:t xml:space="preserve">IV </w:t>
            </w:r>
            <w:proofErr w:type="spellStart"/>
            <w:r w:rsidRPr="00E86495">
              <w:rPr>
                <w:b/>
                <w:sz w:val="20"/>
                <w:lang w:val="uk-UA"/>
              </w:rPr>
              <w:t>кв</w:t>
            </w:r>
            <w:proofErr w:type="spellEnd"/>
            <w:r w:rsidRPr="00E86495">
              <w:rPr>
                <w:b/>
                <w:sz w:val="20"/>
                <w:lang w:val="uk-UA"/>
              </w:rPr>
              <w:t>. 2023</w:t>
            </w:r>
          </w:p>
        </w:tc>
        <w:tc>
          <w:tcPr>
            <w:tcW w:w="1938" w:type="dxa"/>
          </w:tcPr>
          <w:p w14:paraId="6016D96F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b/>
                <w:sz w:val="20"/>
                <w:lang w:val="uk-UA"/>
              </w:rPr>
              <w:t xml:space="preserve">IV </w:t>
            </w:r>
            <w:proofErr w:type="spellStart"/>
            <w:r w:rsidRPr="00E86495">
              <w:rPr>
                <w:b/>
                <w:sz w:val="20"/>
                <w:lang w:val="uk-UA"/>
              </w:rPr>
              <w:t>кв</w:t>
            </w:r>
            <w:proofErr w:type="spellEnd"/>
            <w:r w:rsidRPr="00E86495">
              <w:rPr>
                <w:b/>
                <w:sz w:val="20"/>
                <w:lang w:val="uk-UA"/>
              </w:rPr>
              <w:t>. 2024</w:t>
            </w:r>
          </w:p>
        </w:tc>
        <w:tc>
          <w:tcPr>
            <w:tcW w:w="1938" w:type="dxa"/>
          </w:tcPr>
          <w:p w14:paraId="67A05DC0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b/>
                <w:sz w:val="20"/>
                <w:lang w:val="uk-UA"/>
              </w:rPr>
              <w:t>Абсолютна зміна</w:t>
            </w:r>
          </w:p>
        </w:tc>
        <w:tc>
          <w:tcPr>
            <w:tcW w:w="1938" w:type="dxa"/>
          </w:tcPr>
          <w:p w14:paraId="0E397435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b/>
                <w:sz w:val="20"/>
                <w:lang w:val="uk-UA"/>
              </w:rPr>
              <w:t>Темп приросту, %</w:t>
            </w:r>
          </w:p>
        </w:tc>
      </w:tr>
      <w:tr w:rsidR="00D5779B" w:rsidRPr="00E86495" w14:paraId="28EA0DE0" w14:textId="77777777">
        <w:trPr>
          <w:jc w:val="center"/>
        </w:trPr>
        <w:tc>
          <w:tcPr>
            <w:tcW w:w="1938" w:type="dxa"/>
          </w:tcPr>
          <w:p w14:paraId="236A437D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Активні користувачі за місяць, млн</w:t>
            </w:r>
          </w:p>
        </w:tc>
        <w:tc>
          <w:tcPr>
            <w:tcW w:w="1938" w:type="dxa"/>
          </w:tcPr>
          <w:p w14:paraId="3EABCDFB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88,4</w:t>
            </w:r>
          </w:p>
        </w:tc>
        <w:tc>
          <w:tcPr>
            <w:tcW w:w="1938" w:type="dxa"/>
          </w:tcPr>
          <w:p w14:paraId="6009D92B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116,7</w:t>
            </w:r>
          </w:p>
        </w:tc>
        <w:tc>
          <w:tcPr>
            <w:tcW w:w="1938" w:type="dxa"/>
          </w:tcPr>
          <w:p w14:paraId="74DD2F4B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  <w:tc>
          <w:tcPr>
            <w:tcW w:w="1938" w:type="dxa"/>
          </w:tcPr>
          <w:p w14:paraId="646C46EE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</w:tr>
      <w:tr w:rsidR="00D5779B" w:rsidRPr="00E86495" w14:paraId="6B625A79" w14:textId="77777777">
        <w:trPr>
          <w:jc w:val="center"/>
        </w:trPr>
        <w:tc>
          <w:tcPr>
            <w:tcW w:w="1938" w:type="dxa"/>
          </w:tcPr>
          <w:p w14:paraId="3623160E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Активні користувачі за день, млн</w:t>
            </w:r>
          </w:p>
        </w:tc>
        <w:tc>
          <w:tcPr>
            <w:tcW w:w="1938" w:type="dxa"/>
          </w:tcPr>
          <w:p w14:paraId="7B11DC17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26,9</w:t>
            </w:r>
          </w:p>
        </w:tc>
        <w:tc>
          <w:tcPr>
            <w:tcW w:w="1938" w:type="dxa"/>
          </w:tcPr>
          <w:p w14:paraId="773569B8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40,5</w:t>
            </w:r>
          </w:p>
        </w:tc>
        <w:tc>
          <w:tcPr>
            <w:tcW w:w="1938" w:type="dxa"/>
          </w:tcPr>
          <w:p w14:paraId="5725B25A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  <w:tc>
          <w:tcPr>
            <w:tcW w:w="1938" w:type="dxa"/>
          </w:tcPr>
          <w:p w14:paraId="5C37FFEF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</w:tr>
      <w:tr w:rsidR="00D5779B" w:rsidRPr="00E86495" w14:paraId="1658CF80" w14:textId="77777777">
        <w:trPr>
          <w:jc w:val="center"/>
        </w:trPr>
        <w:tc>
          <w:tcPr>
            <w:tcW w:w="1938" w:type="dxa"/>
          </w:tcPr>
          <w:p w14:paraId="3735CE51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Платні підписники на кінець періоду, млн</w:t>
            </w:r>
          </w:p>
        </w:tc>
        <w:tc>
          <w:tcPr>
            <w:tcW w:w="1938" w:type="dxa"/>
          </w:tcPr>
          <w:p w14:paraId="2638C4BB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6,6</w:t>
            </w:r>
          </w:p>
        </w:tc>
        <w:tc>
          <w:tcPr>
            <w:tcW w:w="1938" w:type="dxa"/>
          </w:tcPr>
          <w:p w14:paraId="6AE00276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9,5</w:t>
            </w:r>
          </w:p>
        </w:tc>
        <w:tc>
          <w:tcPr>
            <w:tcW w:w="1938" w:type="dxa"/>
          </w:tcPr>
          <w:p w14:paraId="2ECB627A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  <w:tc>
          <w:tcPr>
            <w:tcW w:w="1938" w:type="dxa"/>
          </w:tcPr>
          <w:p w14:paraId="4B8DB4AB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</w:tr>
    </w:tbl>
    <w:p w14:paraId="5DD8369C" w14:textId="71941F1A" w:rsidR="006D483B" w:rsidRPr="00E86495" w:rsidRDefault="006D483B" w:rsidP="006D483B">
      <w:pPr>
        <w:jc w:val="both"/>
        <w:rPr>
          <w:lang w:val="uk-UA"/>
        </w:rPr>
      </w:pPr>
      <w:r w:rsidRPr="00E86495">
        <w:rPr>
          <w:b/>
          <w:lang w:val="uk-UA"/>
        </w:rPr>
        <w:t>Джерел</w:t>
      </w:r>
      <w:r>
        <w:rPr>
          <w:b/>
          <w:lang w:val="uk-UA"/>
        </w:rPr>
        <w:t>о</w:t>
      </w:r>
      <w:r>
        <w:rPr>
          <w:b/>
          <w:lang w:val="uk-UA"/>
        </w:rPr>
        <w:t xml:space="preserve"> інформації:</w:t>
      </w:r>
    </w:p>
    <w:p w14:paraId="42ED9C20" w14:textId="0BA960C3" w:rsidR="00D5779B" w:rsidRPr="00E86495" w:rsidRDefault="00C95BE0" w:rsidP="00E86495">
      <w:pPr>
        <w:jc w:val="both"/>
        <w:rPr>
          <w:lang w:val="uk-UA"/>
        </w:rPr>
      </w:pPr>
      <w:proofErr w:type="spellStart"/>
      <w:r w:rsidRPr="00E86495">
        <w:rPr>
          <w:lang w:val="uk-UA"/>
        </w:rPr>
        <w:t>Duolingo</w:t>
      </w:r>
      <w:proofErr w:type="spellEnd"/>
      <w:r w:rsidR="00E86495" w:rsidRPr="00E86495">
        <w:rPr>
          <w:lang w:val="uk-UA"/>
        </w:rPr>
        <w:t xml:space="preserve"> </w:t>
      </w:r>
      <w:r w:rsidRPr="00E86495">
        <w:rPr>
          <w:lang w:val="uk-UA"/>
        </w:rPr>
        <w:t xml:space="preserve">(офіційна звітність). </w:t>
      </w:r>
      <w:hyperlink r:id="rId6" w:history="1">
        <w:r w:rsidR="00E86495" w:rsidRPr="00E86495">
          <w:rPr>
            <w:rStyle w:val="aff8"/>
            <w:lang w:val="uk-UA"/>
          </w:rPr>
          <w:t>https://www.sec.gov/Archives/edgar/data/1562088/000156208825000039/q4fy24duolingo12-31x24shar.htm</w:t>
        </w:r>
      </w:hyperlink>
    </w:p>
    <w:p w14:paraId="564539A0" w14:textId="77777777" w:rsidR="00E86495" w:rsidRPr="00E86495" w:rsidRDefault="00E86495" w:rsidP="00E86495">
      <w:pPr>
        <w:pStyle w:val="ae"/>
        <w:spacing w:line="240" w:lineRule="auto"/>
        <w:ind w:left="2740"/>
        <w:jc w:val="both"/>
        <w:rPr>
          <w:lang w:val="uk-UA"/>
        </w:rPr>
      </w:pPr>
    </w:p>
    <w:p w14:paraId="308B4A46" w14:textId="77777777" w:rsidR="00D5779B" w:rsidRPr="00E86495" w:rsidRDefault="00C95BE0">
      <w:pPr>
        <w:rPr>
          <w:lang w:val="uk-UA"/>
        </w:rPr>
      </w:pPr>
      <w:r w:rsidRPr="00E86495">
        <w:rPr>
          <w:lang w:val="uk-UA"/>
        </w:rPr>
        <w:br w:type="page"/>
      </w:r>
    </w:p>
    <w:p w14:paraId="6AAD2051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b/>
          <w:lang w:val="uk-UA"/>
        </w:rPr>
        <w:lastRenderedPageBreak/>
        <w:t>МОДУЛЬНА КОНТРОЛЬНА РОБОТА № 1</w:t>
      </w:r>
    </w:p>
    <w:p w14:paraId="0EBDA8CF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b/>
          <w:lang w:val="uk-UA"/>
        </w:rPr>
        <w:t>Дисципліна «Міжнародний маркетинг»</w:t>
      </w:r>
    </w:p>
    <w:p w14:paraId="1D01B776" w14:textId="7BF1CBB6" w:rsidR="00D5779B" w:rsidRPr="00E86495" w:rsidRDefault="00C95BE0">
      <w:pPr>
        <w:jc w:val="center"/>
        <w:rPr>
          <w:lang w:val="uk-UA"/>
        </w:rPr>
      </w:pPr>
      <w:r w:rsidRPr="00E86495">
        <w:rPr>
          <w:lang w:val="uk-UA"/>
        </w:rPr>
        <w:t>Зміст</w:t>
      </w:r>
      <w:r w:rsidRPr="00E86495">
        <w:rPr>
          <w:lang w:val="uk-UA"/>
        </w:rPr>
        <w:t xml:space="preserve">овий модуль 1. </w:t>
      </w:r>
    </w:p>
    <w:p w14:paraId="65E7EE6D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b/>
          <w:lang w:val="uk-UA"/>
        </w:rPr>
        <w:t>ВАРІАНТ 2</w:t>
      </w:r>
    </w:p>
    <w:p w14:paraId="1AA99E0B" w14:textId="46C1E411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b/>
          <w:lang w:val="uk-UA"/>
        </w:rPr>
        <w:t xml:space="preserve">Завдання 1. </w:t>
      </w:r>
      <w:r w:rsidRPr="00E86495">
        <w:rPr>
          <w:b/>
          <w:lang w:val="uk-UA"/>
        </w:rPr>
        <w:t>(5 балів)</w:t>
      </w:r>
    </w:p>
    <w:p w14:paraId="7820BC8C" w14:textId="77777777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lang w:val="uk-UA"/>
        </w:rPr>
        <w:t xml:space="preserve">Розкрийте поняття міжнародного маркетингового середовища. Поясніть, чому економічні та соціокультурні чинники </w:t>
      </w:r>
      <w:r w:rsidRPr="00E86495">
        <w:rPr>
          <w:lang w:val="uk-UA"/>
        </w:rPr>
        <w:t>необхідно аналізувати окремо.</w:t>
      </w:r>
    </w:p>
    <w:p w14:paraId="1AEE3BAD" w14:textId="50D6427F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b/>
          <w:lang w:val="uk-UA"/>
        </w:rPr>
        <w:t xml:space="preserve">Завдання 2. </w:t>
      </w:r>
      <w:r w:rsidRPr="00E86495">
        <w:rPr>
          <w:b/>
          <w:lang w:val="uk-UA"/>
        </w:rPr>
        <w:t>(5 балів)</w:t>
      </w:r>
    </w:p>
    <w:p w14:paraId="40741638" w14:textId="77777777" w:rsidR="00D5779B" w:rsidRPr="00E86495" w:rsidRDefault="00C95BE0">
      <w:pPr>
        <w:jc w:val="both"/>
        <w:rPr>
          <w:lang w:val="uk-UA"/>
        </w:rPr>
      </w:pPr>
      <w:r w:rsidRPr="00E86495">
        <w:rPr>
          <w:lang w:val="uk-UA"/>
        </w:rPr>
        <w:t xml:space="preserve">IKEA працює за франчайзинговою моделлю. На офіційному сайті компанії з’ясуйте, які функції виконує франчайзинг у міжнародній діяльності, та визначте дві переваги і два ризики </w:t>
      </w:r>
      <w:r w:rsidRPr="00E86495">
        <w:rPr>
          <w:lang w:val="uk-UA"/>
        </w:rPr>
        <w:t>такого способу виходу на іноземний ринок. Підкріпіть висновки фактами з матеріалу IKEA.</w:t>
      </w:r>
    </w:p>
    <w:p w14:paraId="408528ED" w14:textId="1B4F6B5B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b/>
          <w:lang w:val="uk-UA"/>
        </w:rPr>
        <w:t xml:space="preserve">Завдання 3. </w:t>
      </w:r>
      <w:r w:rsidRPr="00E86495">
        <w:rPr>
          <w:b/>
          <w:lang w:val="uk-UA"/>
        </w:rPr>
        <w:t>(10 балів)</w:t>
      </w:r>
    </w:p>
    <w:p w14:paraId="4F7FE9FB" w14:textId="3DC1767F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lang w:val="uk-UA"/>
        </w:rPr>
        <w:t xml:space="preserve">У повідомленні IKEA про плани виходу в Україну </w:t>
      </w:r>
      <w:r w:rsidRPr="00E86495">
        <w:rPr>
          <w:lang w:val="uk-UA"/>
        </w:rPr>
        <w:t>зазначено, що рішення про новий ринок ухвалюється після досліджень,</w:t>
      </w:r>
      <w:r w:rsidRPr="00E86495">
        <w:rPr>
          <w:lang w:val="uk-UA"/>
        </w:rPr>
        <w:t xml:space="preserve"> а франчайзі проходять оцінювання. Порівняйте описаний підхід із поточною міжнародною моделлю IKEA. Визначте: 1) три етапи дослідження ринку перед входженням; 2) чотири критерії перевірки місцевого партнера; 3) дві можливі соціокультурні адаптації пропозиц</w:t>
      </w:r>
      <w:r w:rsidRPr="00E86495">
        <w:rPr>
          <w:lang w:val="uk-UA"/>
        </w:rPr>
        <w:t xml:space="preserve">ії. </w:t>
      </w:r>
    </w:p>
    <w:p w14:paraId="794032DF" w14:textId="77777777" w:rsidR="00D5779B" w:rsidRPr="00E86495" w:rsidRDefault="00C95BE0">
      <w:pPr>
        <w:jc w:val="right"/>
        <w:rPr>
          <w:lang w:val="uk-UA"/>
        </w:rPr>
      </w:pPr>
      <w:r w:rsidRPr="00E86495">
        <w:rPr>
          <w:lang w:val="uk-UA"/>
        </w:rPr>
        <w:t>Таблиця 2</w:t>
      </w:r>
    </w:p>
    <w:p w14:paraId="2EEC9C69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lang w:val="uk-UA"/>
        </w:rPr>
        <w:t>Підтверджені відомості про міжнародну діяльність IKEA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25"/>
        <w:gridCol w:w="3227"/>
        <w:gridCol w:w="3227"/>
      </w:tblGrid>
      <w:tr w:rsidR="00D5779B" w:rsidRPr="00E86495" w14:paraId="0980553B" w14:textId="77777777">
        <w:trPr>
          <w:jc w:val="center"/>
        </w:trPr>
        <w:tc>
          <w:tcPr>
            <w:tcW w:w="3230" w:type="dxa"/>
          </w:tcPr>
          <w:p w14:paraId="46392450" w14:textId="77777777" w:rsidR="00D5779B" w:rsidRPr="00E86495" w:rsidRDefault="00C95BE0" w:rsidP="00E86495">
            <w:pPr>
              <w:spacing w:line="240" w:lineRule="auto"/>
              <w:jc w:val="center"/>
              <w:rPr>
                <w:bCs/>
                <w:lang w:val="uk-UA"/>
              </w:rPr>
            </w:pPr>
            <w:r w:rsidRPr="00E86495">
              <w:rPr>
                <w:bCs/>
                <w:sz w:val="20"/>
                <w:lang w:val="uk-UA"/>
              </w:rPr>
              <w:t>Показник</w:t>
            </w:r>
          </w:p>
        </w:tc>
        <w:tc>
          <w:tcPr>
            <w:tcW w:w="3230" w:type="dxa"/>
          </w:tcPr>
          <w:p w14:paraId="1932E56F" w14:textId="77777777" w:rsidR="00D5779B" w:rsidRPr="00E86495" w:rsidRDefault="00C95BE0" w:rsidP="00E86495">
            <w:pPr>
              <w:spacing w:line="240" w:lineRule="auto"/>
              <w:jc w:val="center"/>
              <w:rPr>
                <w:bCs/>
                <w:lang w:val="uk-UA"/>
              </w:rPr>
            </w:pPr>
            <w:r w:rsidRPr="00E86495">
              <w:rPr>
                <w:bCs/>
                <w:sz w:val="20"/>
                <w:lang w:val="uk-UA"/>
              </w:rPr>
              <w:t>Відомості</w:t>
            </w:r>
          </w:p>
        </w:tc>
        <w:tc>
          <w:tcPr>
            <w:tcW w:w="3230" w:type="dxa"/>
          </w:tcPr>
          <w:p w14:paraId="50989B08" w14:textId="708C326B" w:rsidR="00D5779B" w:rsidRPr="00E86495" w:rsidRDefault="00E86495" w:rsidP="00E86495">
            <w:pPr>
              <w:spacing w:line="240" w:lineRule="auto"/>
              <w:jc w:val="center"/>
              <w:rPr>
                <w:bCs/>
                <w:lang w:val="uk-UA"/>
              </w:rPr>
            </w:pPr>
            <w:r>
              <w:rPr>
                <w:bCs/>
                <w:sz w:val="20"/>
                <w:lang w:val="uk-UA"/>
              </w:rPr>
              <w:t>Характеристика ознаки</w:t>
            </w:r>
            <w:r w:rsidR="00C95BE0" w:rsidRPr="00E86495">
              <w:rPr>
                <w:bCs/>
                <w:sz w:val="20"/>
                <w:lang w:val="uk-UA"/>
              </w:rPr>
              <w:t xml:space="preserve"> для міжнародного маркетингу</w:t>
            </w:r>
          </w:p>
        </w:tc>
      </w:tr>
      <w:tr w:rsidR="00D5779B" w:rsidRPr="00E86495" w14:paraId="05BFDD88" w14:textId="77777777">
        <w:trPr>
          <w:jc w:val="center"/>
        </w:trPr>
        <w:tc>
          <w:tcPr>
            <w:tcW w:w="3230" w:type="dxa"/>
          </w:tcPr>
          <w:p w14:paraId="1B526B50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Масштаб мережі (станом на 28.11.2025)</w:t>
            </w:r>
          </w:p>
        </w:tc>
        <w:tc>
          <w:tcPr>
            <w:tcW w:w="3230" w:type="dxa"/>
          </w:tcPr>
          <w:p w14:paraId="43EB9C5A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504 магазини у 63 ринках</w:t>
            </w:r>
          </w:p>
        </w:tc>
        <w:tc>
          <w:tcPr>
            <w:tcW w:w="3230" w:type="dxa"/>
          </w:tcPr>
          <w:p w14:paraId="40D9FCB1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</w:tr>
      <w:tr w:rsidR="00D5779B" w:rsidRPr="00E86495" w14:paraId="74028735" w14:textId="77777777">
        <w:trPr>
          <w:jc w:val="center"/>
        </w:trPr>
        <w:tc>
          <w:tcPr>
            <w:tcW w:w="3230" w:type="dxa"/>
          </w:tcPr>
          <w:p w14:paraId="2CA26BF8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Організація роздрібного бізнесу</w:t>
            </w:r>
          </w:p>
        </w:tc>
        <w:tc>
          <w:tcPr>
            <w:tcW w:w="3230" w:type="dxa"/>
          </w:tcPr>
          <w:p w14:paraId="6E14E075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Франчайзингова система; 12 франчайзі у 63 ринках</w:t>
            </w:r>
          </w:p>
        </w:tc>
        <w:tc>
          <w:tcPr>
            <w:tcW w:w="3230" w:type="dxa"/>
          </w:tcPr>
          <w:p w14:paraId="31F3E0C4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</w:tr>
      <w:tr w:rsidR="00D5779B" w:rsidRPr="00E86495" w14:paraId="675E73DB" w14:textId="77777777">
        <w:trPr>
          <w:jc w:val="center"/>
        </w:trPr>
        <w:tc>
          <w:tcPr>
            <w:tcW w:w="3230" w:type="dxa"/>
          </w:tcPr>
          <w:p w14:paraId="2009EB73" w14:textId="495171EE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 xml:space="preserve">Плани виходу в Україну </w:t>
            </w:r>
          </w:p>
        </w:tc>
        <w:tc>
          <w:tcPr>
            <w:tcW w:w="3230" w:type="dxa"/>
          </w:tcPr>
          <w:p w14:paraId="379A6389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Передбачали дослідження ринку та оцінювання франчайзі</w:t>
            </w:r>
          </w:p>
        </w:tc>
        <w:tc>
          <w:tcPr>
            <w:tcW w:w="3230" w:type="dxa"/>
          </w:tcPr>
          <w:p w14:paraId="38E9408F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</w:tr>
    </w:tbl>
    <w:p w14:paraId="2D8F8475" w14:textId="250DAD4B" w:rsidR="00D5779B" w:rsidRPr="00E86495" w:rsidRDefault="00C95BE0">
      <w:pPr>
        <w:jc w:val="both"/>
        <w:rPr>
          <w:lang w:val="uk-UA"/>
        </w:rPr>
      </w:pPr>
      <w:r w:rsidRPr="00E86495">
        <w:rPr>
          <w:b/>
          <w:lang w:val="uk-UA"/>
        </w:rPr>
        <w:t>Джерела</w:t>
      </w:r>
      <w:r w:rsidR="00E86495">
        <w:rPr>
          <w:b/>
          <w:lang w:val="uk-UA"/>
        </w:rPr>
        <w:t xml:space="preserve"> інформації:</w:t>
      </w:r>
    </w:p>
    <w:p w14:paraId="4E3D6509" w14:textId="011461EA" w:rsidR="00E86495" w:rsidRPr="00E86495" w:rsidRDefault="00C95BE0">
      <w:pPr>
        <w:spacing w:line="240" w:lineRule="auto"/>
        <w:jc w:val="both"/>
        <w:rPr>
          <w:lang w:val="uk-UA"/>
        </w:rPr>
      </w:pPr>
      <w:r w:rsidRPr="00E86495">
        <w:rPr>
          <w:lang w:val="uk-UA"/>
        </w:rPr>
        <w:t xml:space="preserve">1. </w:t>
      </w:r>
      <w:r w:rsidRPr="00E86495">
        <w:rPr>
          <w:lang w:val="uk-UA"/>
        </w:rPr>
        <w:t xml:space="preserve">IKEA. </w:t>
      </w:r>
      <w:r w:rsidRPr="00E86495">
        <w:rPr>
          <w:lang w:val="uk-UA"/>
        </w:rPr>
        <w:t xml:space="preserve">(офіційний сайт). </w:t>
      </w:r>
      <w:r w:rsidRPr="00E86495">
        <w:rPr>
          <w:lang w:val="uk-UA"/>
        </w:rPr>
        <w:t>https://www.ikea.com/global/en/our-business/how-we-work/</w:t>
      </w:r>
    </w:p>
    <w:p w14:paraId="2B4E5C9C" w14:textId="303A1BF9" w:rsidR="00D5779B" w:rsidRDefault="00C95BE0">
      <w:pPr>
        <w:spacing w:line="240" w:lineRule="auto"/>
        <w:jc w:val="both"/>
        <w:rPr>
          <w:lang w:val="uk-UA"/>
        </w:rPr>
      </w:pPr>
      <w:r w:rsidRPr="00E86495">
        <w:rPr>
          <w:lang w:val="uk-UA"/>
        </w:rPr>
        <w:t>2</w:t>
      </w:r>
      <w:r w:rsidRPr="00E86495">
        <w:rPr>
          <w:lang w:val="uk-UA"/>
        </w:rPr>
        <w:t>. IKEA. Плани виходу на ринок України</w:t>
      </w:r>
      <w:r w:rsidR="00E86495">
        <w:rPr>
          <w:lang w:val="uk-UA"/>
        </w:rPr>
        <w:t xml:space="preserve"> </w:t>
      </w:r>
      <w:hyperlink r:id="rId7" w:history="1">
        <w:r w:rsidR="00E86495" w:rsidRPr="00077873">
          <w:rPr>
            <w:rStyle w:val="aff8"/>
            <w:lang w:val="uk-UA"/>
          </w:rPr>
          <w:t>https://www.ikea.com/global/en/newsroom/corporate/ikea-plans-to-open-in-ukraine-171221/</w:t>
        </w:r>
      </w:hyperlink>
    </w:p>
    <w:p w14:paraId="629675C0" w14:textId="77777777" w:rsidR="00E86495" w:rsidRPr="00E86495" w:rsidRDefault="00E86495">
      <w:pPr>
        <w:spacing w:line="240" w:lineRule="auto"/>
        <w:jc w:val="both"/>
        <w:rPr>
          <w:lang w:val="uk-UA"/>
        </w:rPr>
      </w:pPr>
    </w:p>
    <w:p w14:paraId="7843A89B" w14:textId="77777777" w:rsidR="00D5779B" w:rsidRPr="00E86495" w:rsidRDefault="00C95BE0">
      <w:pPr>
        <w:rPr>
          <w:lang w:val="uk-UA"/>
        </w:rPr>
      </w:pPr>
      <w:r w:rsidRPr="00E86495">
        <w:rPr>
          <w:lang w:val="uk-UA"/>
        </w:rPr>
        <w:br w:type="page"/>
      </w:r>
    </w:p>
    <w:p w14:paraId="56A83DA4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b/>
          <w:lang w:val="uk-UA"/>
        </w:rPr>
        <w:lastRenderedPageBreak/>
        <w:t>МОДУЛЬНА КОНТРОЛЬНА РОБОТА № 1</w:t>
      </w:r>
    </w:p>
    <w:p w14:paraId="0F5195D2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b/>
          <w:lang w:val="uk-UA"/>
        </w:rPr>
        <w:t>Дисципліна «Міжнародний ма</w:t>
      </w:r>
      <w:r w:rsidRPr="00E86495">
        <w:rPr>
          <w:b/>
          <w:lang w:val="uk-UA"/>
        </w:rPr>
        <w:t>ркетинг»</w:t>
      </w:r>
    </w:p>
    <w:p w14:paraId="47ED5994" w14:textId="4D772224" w:rsidR="00D5779B" w:rsidRPr="00E86495" w:rsidRDefault="00C95BE0">
      <w:pPr>
        <w:jc w:val="center"/>
        <w:rPr>
          <w:lang w:val="uk-UA"/>
        </w:rPr>
      </w:pPr>
      <w:r w:rsidRPr="00E86495">
        <w:rPr>
          <w:lang w:val="uk-UA"/>
        </w:rPr>
        <w:t xml:space="preserve">Змістовий модуль 1. </w:t>
      </w:r>
    </w:p>
    <w:p w14:paraId="779256C2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b/>
          <w:lang w:val="uk-UA"/>
        </w:rPr>
        <w:t>ВАРІАНТ 3</w:t>
      </w:r>
    </w:p>
    <w:p w14:paraId="4B4E6E1A" w14:textId="50A9C09F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b/>
          <w:lang w:val="uk-UA"/>
        </w:rPr>
        <w:t xml:space="preserve">Завдання 1. </w:t>
      </w:r>
      <w:r w:rsidRPr="00E86495">
        <w:rPr>
          <w:b/>
          <w:lang w:val="uk-UA"/>
        </w:rPr>
        <w:t>(5 балів)</w:t>
      </w:r>
    </w:p>
    <w:p w14:paraId="1AE2B2D0" w14:textId="77777777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lang w:val="uk-UA"/>
        </w:rPr>
        <w:t>Охарактеризуйте етапи міжнародного маркетингового дослідження. Поясніть різницю між вторинними й первинними</w:t>
      </w:r>
      <w:r w:rsidRPr="00E86495">
        <w:rPr>
          <w:lang w:val="uk-UA"/>
        </w:rPr>
        <w:t xml:space="preserve"> даними та їх роль у виборі ринку.</w:t>
      </w:r>
    </w:p>
    <w:p w14:paraId="05F2A777" w14:textId="4A1CDF27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b/>
          <w:lang w:val="uk-UA"/>
        </w:rPr>
        <w:t xml:space="preserve">Завдання 2. </w:t>
      </w:r>
      <w:r w:rsidRPr="00E86495">
        <w:rPr>
          <w:b/>
          <w:lang w:val="uk-UA"/>
        </w:rPr>
        <w:t>(5 балів)</w:t>
      </w:r>
    </w:p>
    <w:p w14:paraId="490F21CC" w14:textId="6E658EE0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lang w:val="uk-UA"/>
        </w:rPr>
        <w:t>АТ «РУДЬ» має досвід експорту морозива. За матеріалами компанії визначте: 1) дві ознаки експортної готовності; 2) два бар’єри для експорту заморожених харчових продуктів;</w:t>
      </w:r>
      <w:r w:rsidRPr="00E86495">
        <w:rPr>
          <w:lang w:val="uk-UA"/>
        </w:rPr>
        <w:t xml:space="preserve"> 3) два джерела інформації, необхідної для перевірки цих бар’єрів у країні призначення. </w:t>
      </w:r>
    </w:p>
    <w:p w14:paraId="64907755" w14:textId="3D7B9C02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b/>
          <w:lang w:val="uk-UA"/>
        </w:rPr>
        <w:t xml:space="preserve">Завдання 3. </w:t>
      </w:r>
      <w:r w:rsidRPr="00E86495">
        <w:rPr>
          <w:b/>
          <w:lang w:val="uk-UA"/>
        </w:rPr>
        <w:t>(10 балів)</w:t>
      </w:r>
    </w:p>
    <w:p w14:paraId="153EEB1F" w14:textId="4451FB50" w:rsidR="00D5779B" w:rsidRPr="00E86495" w:rsidRDefault="00C95BE0" w:rsidP="00E86495">
      <w:pPr>
        <w:ind w:firstLine="720"/>
        <w:jc w:val="both"/>
        <w:rPr>
          <w:lang w:val="uk-UA"/>
        </w:rPr>
      </w:pPr>
      <w:r w:rsidRPr="00E86495">
        <w:rPr>
          <w:lang w:val="uk-UA"/>
        </w:rPr>
        <w:t xml:space="preserve">Проведіть попередній </w:t>
      </w:r>
      <w:r w:rsidR="00E86495">
        <w:rPr>
          <w:lang w:val="uk-UA"/>
        </w:rPr>
        <w:t>аналіз ринків</w:t>
      </w:r>
      <w:r w:rsidRPr="00E86495">
        <w:rPr>
          <w:lang w:val="uk-UA"/>
        </w:rPr>
        <w:t xml:space="preserve"> Албанії</w:t>
      </w:r>
      <w:r w:rsidR="00E86495">
        <w:rPr>
          <w:lang w:val="uk-UA"/>
        </w:rPr>
        <w:t xml:space="preserve"> та</w:t>
      </w:r>
      <w:r w:rsidRPr="00E86495">
        <w:rPr>
          <w:lang w:val="uk-UA"/>
        </w:rPr>
        <w:t xml:space="preserve"> Чорногорії </w:t>
      </w:r>
      <w:r w:rsidRPr="00E86495">
        <w:rPr>
          <w:lang w:val="uk-UA"/>
        </w:rPr>
        <w:t>для потен</w:t>
      </w:r>
      <w:r w:rsidRPr="00E86495">
        <w:rPr>
          <w:lang w:val="uk-UA"/>
        </w:rPr>
        <w:t>ційного розширення експорту морозива АТ «РУДЬ». Використайте дані Світового банку за 2024 рік. Оцініть місткість потенційної споживчої бази за чисельністю населення</w:t>
      </w:r>
      <w:r w:rsidR="006D483B">
        <w:rPr>
          <w:lang w:val="uk-UA"/>
        </w:rPr>
        <w:t xml:space="preserve"> від 1 до 5</w:t>
      </w:r>
      <w:r w:rsidRPr="00E86495">
        <w:rPr>
          <w:lang w:val="uk-UA"/>
        </w:rPr>
        <w:t xml:space="preserve">. </w:t>
      </w:r>
      <w:r w:rsidR="006D483B">
        <w:rPr>
          <w:lang w:val="uk-UA"/>
        </w:rPr>
        <w:t>П</w:t>
      </w:r>
      <w:r w:rsidRPr="00E86495">
        <w:rPr>
          <w:lang w:val="uk-UA"/>
        </w:rPr>
        <w:t>еревірте наявність торговельних префер</w:t>
      </w:r>
      <w:r w:rsidRPr="00E86495">
        <w:rPr>
          <w:lang w:val="uk-UA"/>
        </w:rPr>
        <w:t xml:space="preserve">енцій з Україною та вимоги до ввезення </w:t>
      </w:r>
      <w:proofErr w:type="spellStart"/>
      <w:r w:rsidRPr="00E86495">
        <w:rPr>
          <w:lang w:val="uk-UA"/>
        </w:rPr>
        <w:t>молоковмісної</w:t>
      </w:r>
      <w:proofErr w:type="spellEnd"/>
      <w:r w:rsidRPr="00E86495">
        <w:rPr>
          <w:lang w:val="uk-UA"/>
        </w:rPr>
        <w:t xml:space="preserve"> продукції. </w:t>
      </w:r>
      <w:r w:rsidRPr="00E86495">
        <w:rPr>
          <w:lang w:val="uk-UA"/>
        </w:rPr>
        <w:t xml:space="preserve">Визначте </w:t>
      </w:r>
      <w:r w:rsidR="006D483B">
        <w:rPr>
          <w:lang w:val="uk-UA"/>
        </w:rPr>
        <w:t>ринок</w:t>
      </w:r>
      <w:r w:rsidRPr="00E86495">
        <w:rPr>
          <w:lang w:val="uk-UA"/>
        </w:rPr>
        <w:t xml:space="preserve"> для поглибленого аналізу</w:t>
      </w:r>
      <w:r w:rsidRPr="00E86495">
        <w:rPr>
          <w:lang w:val="uk-UA"/>
        </w:rPr>
        <w:t>.</w:t>
      </w:r>
    </w:p>
    <w:p w14:paraId="29CEC5AD" w14:textId="77777777" w:rsidR="00D5779B" w:rsidRPr="00E86495" w:rsidRDefault="00C95BE0">
      <w:pPr>
        <w:jc w:val="right"/>
        <w:rPr>
          <w:lang w:val="uk-UA"/>
        </w:rPr>
      </w:pPr>
      <w:r w:rsidRPr="00E86495">
        <w:rPr>
          <w:lang w:val="uk-UA"/>
        </w:rPr>
        <w:t>Таблиця 3</w:t>
      </w:r>
    </w:p>
    <w:p w14:paraId="7C824746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lang w:val="uk-UA"/>
        </w:rPr>
        <w:t>Населення п</w:t>
      </w:r>
      <w:r w:rsidRPr="00E86495">
        <w:rPr>
          <w:lang w:val="uk-UA"/>
        </w:rPr>
        <w:t>отенційних ринків за даними Світового банку, 2024 р.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37"/>
        <w:gridCol w:w="1936"/>
        <w:gridCol w:w="1935"/>
        <w:gridCol w:w="1936"/>
        <w:gridCol w:w="1935"/>
      </w:tblGrid>
      <w:tr w:rsidR="00D5779B" w:rsidRPr="00E86495" w14:paraId="461D0DFA" w14:textId="77777777">
        <w:trPr>
          <w:jc w:val="center"/>
        </w:trPr>
        <w:tc>
          <w:tcPr>
            <w:tcW w:w="1938" w:type="dxa"/>
          </w:tcPr>
          <w:p w14:paraId="2CF548EF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Країна</w:t>
            </w:r>
          </w:p>
        </w:tc>
        <w:tc>
          <w:tcPr>
            <w:tcW w:w="1938" w:type="dxa"/>
          </w:tcPr>
          <w:p w14:paraId="58FBC014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Населення, осіб</w:t>
            </w:r>
          </w:p>
        </w:tc>
        <w:tc>
          <w:tcPr>
            <w:tcW w:w="1938" w:type="dxa"/>
          </w:tcPr>
          <w:p w14:paraId="4D04B581" w14:textId="53356E67" w:rsidR="00D5779B" w:rsidRPr="006D483B" w:rsidRDefault="006D483B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Оцінка</w:t>
            </w:r>
          </w:p>
        </w:tc>
        <w:tc>
          <w:tcPr>
            <w:tcW w:w="1938" w:type="dxa"/>
          </w:tcPr>
          <w:p w14:paraId="48B3E177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Торговельні умови (джерело)</w:t>
            </w:r>
          </w:p>
        </w:tc>
        <w:tc>
          <w:tcPr>
            <w:tcW w:w="1938" w:type="dxa"/>
          </w:tcPr>
          <w:p w14:paraId="37DD76A3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Рішення</w:t>
            </w:r>
          </w:p>
        </w:tc>
      </w:tr>
      <w:tr w:rsidR="00D5779B" w:rsidRPr="00E86495" w14:paraId="0615D70B" w14:textId="77777777">
        <w:trPr>
          <w:jc w:val="center"/>
        </w:trPr>
        <w:tc>
          <w:tcPr>
            <w:tcW w:w="1938" w:type="dxa"/>
          </w:tcPr>
          <w:p w14:paraId="63AE0397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Албанія</w:t>
            </w:r>
          </w:p>
        </w:tc>
        <w:tc>
          <w:tcPr>
            <w:tcW w:w="1938" w:type="dxa"/>
          </w:tcPr>
          <w:p w14:paraId="25CC948B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2 377 128</w:t>
            </w:r>
          </w:p>
        </w:tc>
        <w:tc>
          <w:tcPr>
            <w:tcW w:w="1938" w:type="dxa"/>
          </w:tcPr>
          <w:p w14:paraId="346B666C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  <w:tc>
          <w:tcPr>
            <w:tcW w:w="1938" w:type="dxa"/>
          </w:tcPr>
          <w:p w14:paraId="1745137B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  <w:tc>
          <w:tcPr>
            <w:tcW w:w="1938" w:type="dxa"/>
          </w:tcPr>
          <w:p w14:paraId="50090BC8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</w:tr>
      <w:tr w:rsidR="00D5779B" w:rsidRPr="00E86495" w14:paraId="1D263915" w14:textId="77777777">
        <w:trPr>
          <w:jc w:val="center"/>
        </w:trPr>
        <w:tc>
          <w:tcPr>
            <w:tcW w:w="1938" w:type="dxa"/>
          </w:tcPr>
          <w:p w14:paraId="0EE77D3E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Чорногорія</w:t>
            </w:r>
          </w:p>
        </w:tc>
        <w:tc>
          <w:tcPr>
            <w:tcW w:w="1938" w:type="dxa"/>
          </w:tcPr>
          <w:p w14:paraId="61BC687F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623 525</w:t>
            </w:r>
          </w:p>
        </w:tc>
        <w:tc>
          <w:tcPr>
            <w:tcW w:w="1938" w:type="dxa"/>
          </w:tcPr>
          <w:p w14:paraId="1401BA17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  <w:tc>
          <w:tcPr>
            <w:tcW w:w="1938" w:type="dxa"/>
          </w:tcPr>
          <w:p w14:paraId="214CB1B0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  <w:tc>
          <w:tcPr>
            <w:tcW w:w="1938" w:type="dxa"/>
          </w:tcPr>
          <w:p w14:paraId="164982A9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</w:tr>
      <w:tr w:rsidR="00D5779B" w:rsidRPr="00E86495" w14:paraId="00B17DF7" w14:textId="77777777">
        <w:trPr>
          <w:jc w:val="center"/>
        </w:trPr>
        <w:tc>
          <w:tcPr>
            <w:tcW w:w="1938" w:type="dxa"/>
          </w:tcPr>
          <w:p w14:paraId="5E688A22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Північна Македонія</w:t>
            </w:r>
          </w:p>
        </w:tc>
        <w:tc>
          <w:tcPr>
            <w:tcW w:w="1938" w:type="dxa"/>
          </w:tcPr>
          <w:p w14:paraId="6B881A55" w14:textId="77777777" w:rsidR="00D5779B" w:rsidRPr="00E86495" w:rsidRDefault="00C95BE0">
            <w:pPr>
              <w:spacing w:line="240" w:lineRule="auto"/>
              <w:rPr>
                <w:lang w:val="uk-UA"/>
              </w:rPr>
            </w:pPr>
            <w:r w:rsidRPr="00E86495">
              <w:rPr>
                <w:sz w:val="20"/>
                <w:lang w:val="uk-UA"/>
              </w:rPr>
              <w:t>1 824 359</w:t>
            </w:r>
          </w:p>
        </w:tc>
        <w:tc>
          <w:tcPr>
            <w:tcW w:w="1938" w:type="dxa"/>
          </w:tcPr>
          <w:p w14:paraId="5F6722DE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  <w:tc>
          <w:tcPr>
            <w:tcW w:w="1938" w:type="dxa"/>
          </w:tcPr>
          <w:p w14:paraId="12B17F62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  <w:tc>
          <w:tcPr>
            <w:tcW w:w="1938" w:type="dxa"/>
          </w:tcPr>
          <w:p w14:paraId="3E70992F" w14:textId="77777777" w:rsidR="00D5779B" w:rsidRPr="00E86495" w:rsidRDefault="00D5779B">
            <w:pPr>
              <w:spacing w:line="240" w:lineRule="auto"/>
              <w:rPr>
                <w:lang w:val="uk-UA"/>
              </w:rPr>
            </w:pPr>
          </w:p>
        </w:tc>
      </w:tr>
    </w:tbl>
    <w:p w14:paraId="2DB3AA89" w14:textId="77777777" w:rsidR="006D483B" w:rsidRPr="006D483B" w:rsidRDefault="006D483B" w:rsidP="006D483B">
      <w:pPr>
        <w:jc w:val="both"/>
        <w:rPr>
          <w:lang w:val="uk-UA"/>
        </w:rPr>
      </w:pPr>
      <w:r w:rsidRPr="006D483B">
        <w:rPr>
          <w:b/>
          <w:lang w:val="uk-UA"/>
        </w:rPr>
        <w:t>Джерела інформації:</w:t>
      </w:r>
    </w:p>
    <w:p w14:paraId="00A7554A" w14:textId="66E90B1B" w:rsidR="006D483B" w:rsidRPr="006D483B" w:rsidRDefault="00C95BE0" w:rsidP="006D483B">
      <w:pPr>
        <w:pStyle w:val="ae"/>
        <w:numPr>
          <w:ilvl w:val="0"/>
          <w:numId w:val="11"/>
        </w:numPr>
        <w:spacing w:line="240" w:lineRule="auto"/>
        <w:jc w:val="both"/>
        <w:rPr>
          <w:lang w:val="uk-UA"/>
        </w:rPr>
      </w:pPr>
      <w:r w:rsidRPr="006D483B">
        <w:rPr>
          <w:lang w:val="uk-UA"/>
        </w:rPr>
        <w:t xml:space="preserve">АТ «РУДЬ». Експортна </w:t>
      </w:r>
      <w:r w:rsidRPr="006D483B">
        <w:rPr>
          <w:lang w:val="uk-UA"/>
        </w:rPr>
        <w:t xml:space="preserve">діяльність компанії. </w:t>
      </w:r>
      <w:hyperlink r:id="rId8" w:history="1">
        <w:r w:rsidR="006D483B" w:rsidRPr="006D483B">
          <w:rPr>
            <w:rStyle w:val="aff8"/>
            <w:lang w:val="uk-UA"/>
          </w:rPr>
          <w:t>https://rud.ua/press-center/news/eksportna-diyalnist-kompaniyi-rud/</w:t>
        </w:r>
      </w:hyperlink>
    </w:p>
    <w:p w14:paraId="4A333C11" w14:textId="461CE70A" w:rsidR="006D483B" w:rsidRPr="006D483B" w:rsidRDefault="00C95BE0" w:rsidP="006D483B">
      <w:pPr>
        <w:pStyle w:val="ae"/>
        <w:numPr>
          <w:ilvl w:val="0"/>
          <w:numId w:val="11"/>
        </w:numPr>
        <w:spacing w:line="240" w:lineRule="auto"/>
        <w:jc w:val="both"/>
        <w:rPr>
          <w:lang w:val="uk-UA"/>
        </w:rPr>
      </w:pPr>
      <w:r w:rsidRPr="006D483B">
        <w:rPr>
          <w:lang w:val="uk-UA"/>
        </w:rPr>
        <w:t xml:space="preserve">Світовий банк. </w:t>
      </w:r>
      <w:hyperlink r:id="rId9" w:history="1">
        <w:r w:rsidR="006D483B" w:rsidRPr="00077873">
          <w:rPr>
            <w:rStyle w:val="aff8"/>
            <w:lang w:val="uk-UA"/>
          </w:rPr>
          <w:t>https://databank.worldbank.org/reports.aspx?country=ALB%2CSRB%2CMKD%2CMNE%2CXKX%2CBIH&amp;source=2</w:t>
        </w:r>
      </w:hyperlink>
    </w:p>
    <w:p w14:paraId="232CA6D0" w14:textId="294D221C" w:rsidR="00D5779B" w:rsidRPr="006D483B" w:rsidRDefault="00C95BE0" w:rsidP="006D483B">
      <w:pPr>
        <w:pStyle w:val="ae"/>
        <w:numPr>
          <w:ilvl w:val="0"/>
          <w:numId w:val="11"/>
        </w:numPr>
        <w:spacing w:line="240" w:lineRule="auto"/>
        <w:jc w:val="both"/>
        <w:rPr>
          <w:lang w:val="uk-UA"/>
        </w:rPr>
      </w:pPr>
      <w:r w:rsidRPr="006D483B">
        <w:rPr>
          <w:lang w:val="uk-UA"/>
        </w:rPr>
        <w:t xml:space="preserve">Міністерство закордонних справ України. </w:t>
      </w:r>
      <w:hyperlink r:id="rId10" w:history="1">
        <w:r w:rsidR="006D483B" w:rsidRPr="00077873">
          <w:rPr>
            <w:rStyle w:val="aff8"/>
            <w:lang w:val="uk-UA"/>
          </w:rPr>
          <w:t>https://mfa.gov.ua/en/about-ukraine/economic-cooperation/free-trade-agreements-fta</w:t>
        </w:r>
      </w:hyperlink>
    </w:p>
    <w:p w14:paraId="0F2266D7" w14:textId="77777777" w:rsidR="006D483B" w:rsidRPr="006D483B" w:rsidRDefault="006D483B" w:rsidP="006D483B">
      <w:pPr>
        <w:pStyle w:val="ae"/>
        <w:rPr>
          <w:lang w:val="uk-UA"/>
        </w:rPr>
      </w:pPr>
    </w:p>
    <w:p w14:paraId="17435EF7" w14:textId="77777777" w:rsidR="006D483B" w:rsidRPr="006D483B" w:rsidRDefault="006D483B" w:rsidP="006D483B">
      <w:pPr>
        <w:spacing w:line="240" w:lineRule="auto"/>
        <w:jc w:val="both"/>
        <w:rPr>
          <w:lang w:val="uk-UA"/>
        </w:rPr>
      </w:pPr>
    </w:p>
    <w:p w14:paraId="030845CE" w14:textId="77777777" w:rsidR="00D5779B" w:rsidRPr="00E86495" w:rsidRDefault="00C95BE0">
      <w:pPr>
        <w:rPr>
          <w:lang w:val="uk-UA"/>
        </w:rPr>
      </w:pPr>
      <w:r w:rsidRPr="00E86495">
        <w:rPr>
          <w:lang w:val="uk-UA"/>
        </w:rPr>
        <w:br w:type="page"/>
      </w:r>
    </w:p>
    <w:p w14:paraId="6F6AAF8F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b/>
          <w:lang w:val="uk-UA"/>
        </w:rPr>
        <w:lastRenderedPageBreak/>
        <w:t>МОДУЛЬНА КОНТРОЛЬНА РОБОТА № 1</w:t>
      </w:r>
    </w:p>
    <w:p w14:paraId="6ADE0097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b/>
          <w:lang w:val="uk-UA"/>
        </w:rPr>
        <w:t>Дисципліна «Міжнародний маркетинг»</w:t>
      </w:r>
    </w:p>
    <w:p w14:paraId="61C98EEC" w14:textId="5A7A2473" w:rsidR="00D5779B" w:rsidRPr="00E86495" w:rsidRDefault="00C95BE0">
      <w:pPr>
        <w:jc w:val="center"/>
        <w:rPr>
          <w:lang w:val="uk-UA"/>
        </w:rPr>
      </w:pPr>
      <w:r w:rsidRPr="00E86495">
        <w:rPr>
          <w:lang w:val="uk-UA"/>
        </w:rPr>
        <w:t xml:space="preserve">Змістовий модуль 1. </w:t>
      </w:r>
    </w:p>
    <w:p w14:paraId="0C7CED7F" w14:textId="77777777" w:rsidR="00D5779B" w:rsidRPr="00E86495" w:rsidRDefault="00C95BE0">
      <w:pPr>
        <w:jc w:val="center"/>
        <w:rPr>
          <w:lang w:val="uk-UA"/>
        </w:rPr>
      </w:pPr>
      <w:r w:rsidRPr="00E86495">
        <w:rPr>
          <w:b/>
          <w:lang w:val="uk-UA"/>
        </w:rPr>
        <w:t>ВАРІАНТ 4</w:t>
      </w:r>
    </w:p>
    <w:p w14:paraId="0870B1B8" w14:textId="7077C2DD" w:rsidR="00D5779B" w:rsidRPr="00E86495" w:rsidRDefault="00C95BE0" w:rsidP="006D483B">
      <w:pPr>
        <w:ind w:firstLine="720"/>
        <w:jc w:val="both"/>
        <w:rPr>
          <w:lang w:val="uk-UA"/>
        </w:rPr>
      </w:pPr>
      <w:r w:rsidRPr="00E86495">
        <w:rPr>
          <w:b/>
          <w:lang w:val="uk-UA"/>
        </w:rPr>
        <w:t xml:space="preserve">Завдання 1. </w:t>
      </w:r>
      <w:r w:rsidRPr="00E86495">
        <w:rPr>
          <w:b/>
          <w:lang w:val="uk-UA"/>
        </w:rPr>
        <w:t>(5 балів)</w:t>
      </w:r>
    </w:p>
    <w:p w14:paraId="665E8DD9" w14:textId="77777777" w:rsidR="00D5779B" w:rsidRPr="00E86495" w:rsidRDefault="00C95BE0" w:rsidP="006D483B">
      <w:pPr>
        <w:ind w:firstLine="720"/>
        <w:jc w:val="both"/>
        <w:rPr>
          <w:lang w:val="uk-UA"/>
        </w:rPr>
      </w:pPr>
      <w:r w:rsidRPr="00E86495">
        <w:rPr>
          <w:lang w:val="uk-UA"/>
        </w:rPr>
        <w:t>Розкрийте сутність сегментації світового ринку та підходи до вибору цільових сегментів. Поясніть різницю між сегментацією споживачів і ви</w:t>
      </w:r>
      <w:r w:rsidRPr="00E86495">
        <w:rPr>
          <w:lang w:val="uk-UA"/>
        </w:rPr>
        <w:t>бором країни.</w:t>
      </w:r>
    </w:p>
    <w:p w14:paraId="5474ABE7" w14:textId="0C31E055" w:rsidR="00D5779B" w:rsidRPr="00E86495" w:rsidRDefault="00C95BE0" w:rsidP="006D483B">
      <w:pPr>
        <w:ind w:firstLine="720"/>
        <w:jc w:val="both"/>
        <w:rPr>
          <w:lang w:val="uk-UA"/>
        </w:rPr>
      </w:pPr>
      <w:r w:rsidRPr="00E86495">
        <w:rPr>
          <w:b/>
          <w:lang w:val="uk-UA"/>
        </w:rPr>
        <w:t xml:space="preserve">Завдання 2. </w:t>
      </w:r>
      <w:r w:rsidRPr="00E86495">
        <w:rPr>
          <w:b/>
          <w:lang w:val="uk-UA"/>
        </w:rPr>
        <w:t>(5 балів)</w:t>
      </w:r>
    </w:p>
    <w:p w14:paraId="1AF3903E" w14:textId="1AD5414C" w:rsidR="00D5779B" w:rsidRPr="00E86495" w:rsidRDefault="00C95BE0" w:rsidP="006D483B">
      <w:pPr>
        <w:ind w:firstLine="720"/>
        <w:jc w:val="both"/>
        <w:rPr>
          <w:lang w:val="uk-UA"/>
        </w:rPr>
      </w:pPr>
      <w:r w:rsidRPr="00E86495">
        <w:rPr>
          <w:lang w:val="uk-UA"/>
        </w:rPr>
        <w:t xml:space="preserve">IKEA присутня на ринках Польщі, Індії та Японії (перевірте країни в офіційному переліку ринків). Для міжнародного дослідження меблевого ринку запропонуйте три порівнювані критерії </w:t>
      </w:r>
      <w:r w:rsidRPr="00E86495">
        <w:rPr>
          <w:lang w:val="uk-UA"/>
        </w:rPr>
        <w:t xml:space="preserve">сегментації споживачів, два джерела вторинних даних і один метод первинного дослідження. </w:t>
      </w:r>
    </w:p>
    <w:p w14:paraId="0CF14D67" w14:textId="72F06A7B" w:rsidR="00D5779B" w:rsidRPr="00E86495" w:rsidRDefault="00C95BE0" w:rsidP="006D483B">
      <w:pPr>
        <w:ind w:firstLine="720"/>
        <w:jc w:val="both"/>
        <w:rPr>
          <w:lang w:val="uk-UA"/>
        </w:rPr>
      </w:pPr>
      <w:r w:rsidRPr="00E86495">
        <w:rPr>
          <w:b/>
          <w:lang w:val="uk-UA"/>
        </w:rPr>
        <w:t>Завдання 3.</w:t>
      </w:r>
      <w:r>
        <w:rPr>
          <w:b/>
          <w:lang w:val="uk-UA"/>
        </w:rPr>
        <w:t xml:space="preserve"> </w:t>
      </w:r>
      <w:r w:rsidRPr="00E86495">
        <w:rPr>
          <w:b/>
          <w:lang w:val="uk-UA"/>
        </w:rPr>
        <w:t>(10 балів)</w:t>
      </w:r>
    </w:p>
    <w:p w14:paraId="203328B5" w14:textId="77777777" w:rsidR="00D5779B" w:rsidRPr="00E86495" w:rsidRDefault="00C95BE0">
      <w:pPr>
        <w:jc w:val="both"/>
        <w:rPr>
          <w:lang w:val="uk-UA"/>
        </w:rPr>
      </w:pPr>
      <w:proofErr w:type="spellStart"/>
      <w:r w:rsidRPr="00E86495">
        <w:rPr>
          <w:lang w:val="uk-UA"/>
        </w:rPr>
        <w:t>Duolingo</w:t>
      </w:r>
      <w:proofErr w:type="spellEnd"/>
      <w:r w:rsidRPr="00E86495">
        <w:rPr>
          <w:lang w:val="uk-UA"/>
        </w:rPr>
        <w:t xml:space="preserve"> повідомила про зростання активної аудиторії та платних підп</w:t>
      </w:r>
      <w:r w:rsidRPr="00E86495">
        <w:rPr>
          <w:lang w:val="uk-UA"/>
        </w:rPr>
        <w:t>исок між IV кварталами 2023 і 2024 років. На основі таблиці розрахуйте частку щоденно активних користувачів серед щомісячно активних (DAU/MAU × 100 %) для кожного року і зміну показника в процентних пунктах. Розрахуйте темп приросту платних підписників. За</w:t>
      </w:r>
      <w:r w:rsidRPr="00E86495">
        <w:rPr>
          <w:lang w:val="uk-UA"/>
        </w:rPr>
        <w:t>пропонуйте дві гіпотези щодо поведінкової сегментації користувачів і план перевірки кожної на двох обраних національних ринках. Поясніть, чому глобальні агреговані дані не підтверджують відмінності між країнами.</w:t>
      </w:r>
    </w:p>
    <w:p w14:paraId="65AD7BBF" w14:textId="77777777" w:rsidR="00D5779B" w:rsidRPr="00E86495" w:rsidRDefault="00C95BE0">
      <w:pPr>
        <w:jc w:val="right"/>
        <w:rPr>
          <w:lang w:val="uk-UA"/>
        </w:rPr>
      </w:pPr>
      <w:r w:rsidRPr="00E86495">
        <w:rPr>
          <w:lang w:val="uk-UA"/>
        </w:rPr>
        <w:t>Таблиця 4</w:t>
      </w:r>
    </w:p>
    <w:p w14:paraId="08B89562" w14:textId="77777777" w:rsidR="006D483B" w:rsidRDefault="00C95BE0">
      <w:pPr>
        <w:jc w:val="center"/>
        <w:rPr>
          <w:lang w:val="uk-UA"/>
        </w:rPr>
      </w:pPr>
      <w:r w:rsidRPr="00E86495">
        <w:rPr>
          <w:lang w:val="uk-UA"/>
        </w:rPr>
        <w:t xml:space="preserve">Показники користувачів </w:t>
      </w:r>
      <w:proofErr w:type="spellStart"/>
      <w:r w:rsidRPr="00E86495">
        <w:rPr>
          <w:lang w:val="uk-UA"/>
        </w:rPr>
        <w:t>Duolingo</w:t>
      </w:r>
      <w:proofErr w:type="spellEnd"/>
      <w:r w:rsidRPr="00E86495">
        <w:rPr>
          <w:lang w:val="uk-UA"/>
        </w:rPr>
        <w:t xml:space="preserve">, </w:t>
      </w:r>
    </w:p>
    <w:p w14:paraId="4B713FFA" w14:textId="287793D0" w:rsidR="00D5779B" w:rsidRPr="00E86495" w:rsidRDefault="006D483B">
      <w:pPr>
        <w:jc w:val="center"/>
        <w:rPr>
          <w:lang w:val="uk-UA"/>
        </w:rPr>
      </w:pPr>
      <w:r>
        <w:rPr>
          <w:lang w:val="uk-UA"/>
        </w:rPr>
        <w:t>2023-2024 рр.(</w:t>
      </w:r>
      <w:r w:rsidR="00C95BE0" w:rsidRPr="00E86495">
        <w:rPr>
          <w:lang w:val="uk-UA"/>
        </w:rPr>
        <w:t>I</w:t>
      </w:r>
      <w:r w:rsidR="00C95BE0" w:rsidRPr="00E86495">
        <w:rPr>
          <w:lang w:val="uk-UA"/>
        </w:rPr>
        <w:t>V квартал</w:t>
      </w:r>
      <w:r>
        <w:rPr>
          <w:lang w:val="uk-UA"/>
        </w:rPr>
        <w:t>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27"/>
        <w:gridCol w:w="3226"/>
        <w:gridCol w:w="3226"/>
      </w:tblGrid>
      <w:tr w:rsidR="00D5779B" w:rsidRPr="00E86495" w14:paraId="08502C06" w14:textId="77777777">
        <w:trPr>
          <w:jc w:val="center"/>
        </w:trPr>
        <w:tc>
          <w:tcPr>
            <w:tcW w:w="3230" w:type="dxa"/>
          </w:tcPr>
          <w:p w14:paraId="52B041BF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Показник</w:t>
            </w:r>
          </w:p>
        </w:tc>
        <w:tc>
          <w:tcPr>
            <w:tcW w:w="3230" w:type="dxa"/>
          </w:tcPr>
          <w:p w14:paraId="4ED713C1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2023</w:t>
            </w:r>
          </w:p>
        </w:tc>
        <w:tc>
          <w:tcPr>
            <w:tcW w:w="3230" w:type="dxa"/>
          </w:tcPr>
          <w:p w14:paraId="2C1DA503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2024</w:t>
            </w:r>
          </w:p>
        </w:tc>
      </w:tr>
      <w:tr w:rsidR="00D5779B" w:rsidRPr="00E86495" w14:paraId="07588ED1" w14:textId="77777777">
        <w:trPr>
          <w:jc w:val="center"/>
        </w:trPr>
        <w:tc>
          <w:tcPr>
            <w:tcW w:w="3230" w:type="dxa"/>
          </w:tcPr>
          <w:p w14:paraId="06B5A40C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MAU, млн</w:t>
            </w:r>
          </w:p>
        </w:tc>
        <w:tc>
          <w:tcPr>
            <w:tcW w:w="3230" w:type="dxa"/>
          </w:tcPr>
          <w:p w14:paraId="016306E0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88,4</w:t>
            </w:r>
          </w:p>
        </w:tc>
        <w:tc>
          <w:tcPr>
            <w:tcW w:w="3230" w:type="dxa"/>
          </w:tcPr>
          <w:p w14:paraId="4F0B80C9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116,7</w:t>
            </w:r>
          </w:p>
        </w:tc>
      </w:tr>
      <w:tr w:rsidR="00D5779B" w:rsidRPr="00E86495" w14:paraId="7064CC50" w14:textId="77777777">
        <w:trPr>
          <w:jc w:val="center"/>
        </w:trPr>
        <w:tc>
          <w:tcPr>
            <w:tcW w:w="3230" w:type="dxa"/>
          </w:tcPr>
          <w:p w14:paraId="6B6BA72A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DAU, млн</w:t>
            </w:r>
          </w:p>
        </w:tc>
        <w:tc>
          <w:tcPr>
            <w:tcW w:w="3230" w:type="dxa"/>
          </w:tcPr>
          <w:p w14:paraId="1BF8DBCA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26,9</w:t>
            </w:r>
          </w:p>
        </w:tc>
        <w:tc>
          <w:tcPr>
            <w:tcW w:w="3230" w:type="dxa"/>
          </w:tcPr>
          <w:p w14:paraId="35148CA8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40,5</w:t>
            </w:r>
          </w:p>
        </w:tc>
      </w:tr>
      <w:tr w:rsidR="00D5779B" w:rsidRPr="00E86495" w14:paraId="50826F94" w14:textId="77777777">
        <w:trPr>
          <w:jc w:val="center"/>
        </w:trPr>
        <w:tc>
          <w:tcPr>
            <w:tcW w:w="3230" w:type="dxa"/>
          </w:tcPr>
          <w:p w14:paraId="65FF1D9C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Платні підписники на кінець кварталу, млн</w:t>
            </w:r>
          </w:p>
        </w:tc>
        <w:tc>
          <w:tcPr>
            <w:tcW w:w="3230" w:type="dxa"/>
          </w:tcPr>
          <w:p w14:paraId="071FCFF4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6,6</w:t>
            </w:r>
          </w:p>
        </w:tc>
        <w:tc>
          <w:tcPr>
            <w:tcW w:w="3230" w:type="dxa"/>
          </w:tcPr>
          <w:p w14:paraId="6A7974CB" w14:textId="77777777" w:rsidR="00D5779B" w:rsidRPr="006D483B" w:rsidRDefault="00C95BE0" w:rsidP="006D483B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D483B">
              <w:rPr>
                <w:bCs/>
                <w:sz w:val="20"/>
                <w:lang w:val="uk-UA"/>
              </w:rPr>
              <w:t>9,5</w:t>
            </w:r>
          </w:p>
        </w:tc>
      </w:tr>
    </w:tbl>
    <w:p w14:paraId="3A3C3FE1" w14:textId="77777777" w:rsidR="006D483B" w:rsidRPr="006D483B" w:rsidRDefault="006D483B" w:rsidP="006D483B">
      <w:pPr>
        <w:jc w:val="both"/>
        <w:rPr>
          <w:lang w:val="uk-UA"/>
        </w:rPr>
      </w:pPr>
      <w:r w:rsidRPr="006D483B">
        <w:rPr>
          <w:b/>
          <w:lang w:val="uk-UA"/>
        </w:rPr>
        <w:t>Джерела інформації:</w:t>
      </w:r>
    </w:p>
    <w:p w14:paraId="4775F187" w14:textId="5DF05D60" w:rsidR="006D483B" w:rsidRPr="00E86495" w:rsidRDefault="00C95BE0">
      <w:pPr>
        <w:spacing w:line="240" w:lineRule="auto"/>
        <w:jc w:val="both"/>
        <w:rPr>
          <w:lang w:val="uk-UA"/>
        </w:rPr>
      </w:pPr>
      <w:r w:rsidRPr="00E86495">
        <w:rPr>
          <w:lang w:val="uk-UA"/>
        </w:rPr>
        <w:t xml:space="preserve">1. </w:t>
      </w:r>
      <w:r w:rsidRPr="00E86495">
        <w:rPr>
          <w:lang w:val="uk-UA"/>
        </w:rPr>
        <w:t xml:space="preserve">IKEA. </w:t>
      </w:r>
      <w:r w:rsidRPr="00E86495">
        <w:rPr>
          <w:lang w:val="uk-UA"/>
        </w:rPr>
        <w:t>https://www.ikea.com/global/en/sitemap/</w:t>
      </w:r>
    </w:p>
    <w:p w14:paraId="61B18BC0" w14:textId="2C32D884" w:rsidR="00D5779B" w:rsidRDefault="00C95BE0">
      <w:pPr>
        <w:spacing w:line="240" w:lineRule="auto"/>
        <w:jc w:val="both"/>
        <w:rPr>
          <w:lang w:val="uk-UA"/>
        </w:rPr>
      </w:pPr>
      <w:r w:rsidRPr="00E86495">
        <w:rPr>
          <w:lang w:val="uk-UA"/>
        </w:rPr>
        <w:t>2</w:t>
      </w:r>
      <w:r w:rsidRPr="00E86495">
        <w:rPr>
          <w:lang w:val="uk-UA"/>
        </w:rPr>
        <w:t xml:space="preserve">. </w:t>
      </w:r>
      <w:proofErr w:type="spellStart"/>
      <w:r w:rsidRPr="00E86495">
        <w:rPr>
          <w:lang w:val="uk-UA"/>
        </w:rPr>
        <w:t>Duolingo</w:t>
      </w:r>
      <w:proofErr w:type="spellEnd"/>
      <w:r w:rsidRPr="00E86495">
        <w:rPr>
          <w:lang w:val="uk-UA"/>
        </w:rPr>
        <w:t xml:space="preserve">. </w:t>
      </w:r>
      <w:hyperlink r:id="rId11" w:history="1">
        <w:r w:rsidR="006D483B" w:rsidRPr="00077873">
          <w:rPr>
            <w:rStyle w:val="aff8"/>
            <w:lang w:val="uk-UA"/>
          </w:rPr>
          <w:t>https://www.sec.gov/Archives/edgar/data/1562088/000156208825000039/q4fy24duolingo12-31x24shar.htm</w:t>
        </w:r>
      </w:hyperlink>
    </w:p>
    <w:p w14:paraId="1C845F0C" w14:textId="77777777" w:rsidR="006D483B" w:rsidRPr="00E86495" w:rsidRDefault="006D483B">
      <w:pPr>
        <w:spacing w:line="240" w:lineRule="auto"/>
        <w:jc w:val="both"/>
        <w:rPr>
          <w:lang w:val="uk-UA"/>
        </w:rPr>
      </w:pPr>
    </w:p>
    <w:p w14:paraId="47B7796E" w14:textId="051FB458" w:rsidR="00D5779B" w:rsidRPr="00E86495" w:rsidRDefault="00D5779B" w:rsidP="00C95BE0">
      <w:pPr>
        <w:rPr>
          <w:lang w:val="uk-UA"/>
        </w:rPr>
      </w:pPr>
    </w:p>
    <w:sectPr w:rsidR="00D5779B" w:rsidRPr="00E86495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F2C20C9"/>
    <w:multiLevelType w:val="hybridMultilevel"/>
    <w:tmpl w:val="AF38776C"/>
    <w:lvl w:ilvl="0" w:tplc="89F4ED36">
      <w:start w:val="1"/>
      <w:numFmt w:val="decimal"/>
      <w:lvlText w:val="%1."/>
      <w:lvlJc w:val="left"/>
      <w:pPr>
        <w:ind w:left="2740" w:hanging="238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DD5D61"/>
    <w:multiLevelType w:val="hybridMultilevel"/>
    <w:tmpl w:val="F94C684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2AF2"/>
    <w:rsid w:val="006D483B"/>
    <w:rsid w:val="00AA1D8D"/>
    <w:rsid w:val="00B47730"/>
    <w:rsid w:val="00C95BE0"/>
    <w:rsid w:val="00CB0664"/>
    <w:rsid w:val="00D5779B"/>
    <w:rsid w:val="00E864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010FC"/>
  <w14:defaultImageDpi w14:val="300"/>
  <w15:docId w15:val="{0556DC9A-D05D-4BD8-BAF5-DCF233E7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E86495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E86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d.ua/press-center/news/eksportna-diyalnist-kompaniyi-rud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ikea.com/global/en/newsroom/corporate/ikea-plans-to-open-in-ukraine-171221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ec.gov/Archives/edgar/data/1562088/000156208825000039/q4fy24duolingo12-31x24shar.htm" TargetMode="External"/><Relationship Id="rId11" Type="http://schemas.openxmlformats.org/officeDocument/2006/relationships/hyperlink" Target="https://www.sec.gov/Archives/edgar/data/1562088/000156208825000039/q4fy24duolingo12-31x24shar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fa.gov.ua/en/about-ukraine/economic-cooperation/free-trade-agreements-ft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atabank.worldbank.org/reports.aspx?country=ALB%2CSRB%2CMKD%2CMNE%2CXKX%2CBIH&amp;source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979</Words>
  <Characters>5581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Alina Domanchuk</cp:lastModifiedBy>
  <cp:revision>3</cp:revision>
  <dcterms:created xsi:type="dcterms:W3CDTF">2026-10-13T17:29:00Z</dcterms:created>
  <dcterms:modified xsi:type="dcterms:W3CDTF">2026-10-13T17:30:00Z</dcterms:modified>
  <cp:category/>
</cp:coreProperties>
</file>