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997389" w14:textId="77777777" w:rsidR="00832A29" w:rsidRPr="003B2614" w:rsidRDefault="00832A29" w:rsidP="00832A29">
      <w:pPr>
        <w:spacing w:before="100" w:beforeAutospacing="1" w:after="100" w:afterAutospacing="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t>Тема: Як знайти тему для розслідування: суспільний інтерес, проблематика та гіпотеза</w:t>
      </w:r>
    </w:p>
    <w:p w14:paraId="40F235A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Орієнтовна тривалість: 2 академічні години (90 хвилин) або 2 пари з розширеними практичними вправами. Матеріал розрахований на студентів журналістських і медіакомунікаційних спеціальностей та містить українські приклади, алгоритми роботи й завдання для аудиторії.</w:t>
      </w:r>
    </w:p>
    <w:p w14:paraId="2700E3D8" w14:textId="77777777"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t>Вступ. Чому пошук теми — це вже частина розслідування</w:t>
      </w:r>
    </w:p>
    <w:p w14:paraId="6831945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Журналістське розслідування починається не з написання тексту, пошуку гучного заголовка чи навіть із першого інтерв’ю. Воно починається з уміння помітити невідповідність між тим, що відбувається насправді, і тим, що суспільство знає про цю ситуацію.</w:t>
      </w:r>
    </w:p>
    <w:p w14:paraId="511469E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може звернути увагу на нову будівлю, яку роками не вводять в експлуатацію; тендер із незрозуміло високою ціною; комунальне підприємство, яке регулярно отримує бюджетні кошти, але не демонструє очікуваного результату; або програму допомоги, про яку звітують як про успішну, хоча громадяни не можуть нею скористатися.</w:t>
      </w:r>
    </w:p>
    <w:p w14:paraId="17309C4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Проте не кожна дивна ситуація є темою для розслідування. Потрібно з’ясувати:</w:t>
      </w:r>
    </w:p>
    <w:p w14:paraId="3EE79726" w14:textId="77777777" w:rsidR="00832A29" w:rsidRPr="00832A29" w:rsidRDefault="00832A29" w:rsidP="00832A29">
      <w:pPr>
        <w:numPr>
          <w:ilvl w:val="0"/>
          <w:numId w:val="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має проблема значення для суспільства;</w:t>
      </w:r>
    </w:p>
    <w:p w14:paraId="559E5A5B" w14:textId="77777777" w:rsidR="00832A29" w:rsidRPr="00832A29" w:rsidRDefault="00832A29" w:rsidP="00832A29">
      <w:pPr>
        <w:numPr>
          <w:ilvl w:val="0"/>
          <w:numId w:val="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що саме в ситуації незрозуміло або суперечить фактам;</w:t>
      </w:r>
    </w:p>
    <w:p w14:paraId="36FD2ED3" w14:textId="77777777" w:rsidR="00832A29" w:rsidRPr="00832A29" w:rsidRDefault="00832A29" w:rsidP="00832A29">
      <w:pPr>
        <w:numPr>
          <w:ilvl w:val="0"/>
          <w:numId w:val="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дані можна перевірити;</w:t>
      </w:r>
    </w:p>
    <w:p w14:paraId="29FA1F5C" w14:textId="77777777" w:rsidR="00832A29" w:rsidRPr="00832A29" w:rsidRDefault="00832A29" w:rsidP="00832A29">
      <w:pPr>
        <w:numPr>
          <w:ilvl w:val="0"/>
          <w:numId w:val="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існують підстави припускати приховану проблему;</w:t>
      </w:r>
    </w:p>
    <w:p w14:paraId="7B91C391" w14:textId="77777777" w:rsidR="00832A29" w:rsidRPr="00832A29" w:rsidRDefault="00832A29" w:rsidP="00832A29">
      <w:pPr>
        <w:numPr>
          <w:ilvl w:val="0"/>
          <w:numId w:val="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докази допоможуть підтвердити або спростувати припущення.</w:t>
      </w:r>
    </w:p>
    <w:p w14:paraId="220885E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Саме тому пошук теми — це не випадковий вибір цікавої історії, а аналітична робота, що передує збору доказів.</w:t>
      </w:r>
    </w:p>
    <w:p w14:paraId="3C054B2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Основна теза лекції: сильне журналістське розслідування виникає тоді, коли суспільно важлива проблема перетворюється на конкретне запитання, яке можна перевірити за допомогою документів, даних, свідчень і незалежних джерел.</w:t>
      </w:r>
    </w:p>
    <w:p w14:paraId="5957267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Новина повідомляє про подію, факт або рішення. Розслідування намагається встановити, як і чому ця ситуація виникла, хто ухвалював рішення, куди рухалися кошти, хто отримав вигоду, які механізми залишалися непомітними та які наслідки це мало.</w:t>
      </w:r>
    </w:p>
    <w:p w14:paraId="7F6AA38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повідомлення про те, що міська рада виділила кошти на ремонт укриття, є звичайною новиною. Якщо ж журналіст перевіряє вартість матеріалів, процедуру закупівлі, зв’язки підрядника, фактичний обсяг виконаних робіт і відповідність укриття встановленим вимогам, може виникнути тема розслідування.</w:t>
      </w:r>
    </w:p>
    <w:p w14:paraId="6F41E4CF" w14:textId="77777777" w:rsidR="003B2614" w:rsidRDefault="003B2614" w:rsidP="00832A29">
      <w:pPr>
        <w:spacing w:before="100" w:beforeAutospacing="1" w:after="100" w:afterAutospacing="1"/>
        <w:rPr>
          <w:rFonts w:ascii="Times New Roman" w:eastAsia="Times New Roman" w:hAnsi="Times New Roman" w:cs="Times New Roman"/>
          <w:b/>
          <w:bCs/>
          <w:kern w:val="0"/>
          <w:sz w:val="36"/>
          <w:szCs w:val="36"/>
          <w:lang w:val="uk-UA" w:eastAsia="ru-RU"/>
          <w14:ligatures w14:val="none"/>
        </w:rPr>
      </w:pPr>
    </w:p>
    <w:p w14:paraId="1BDA3958" w14:textId="77777777" w:rsidR="003B2614" w:rsidRDefault="003B2614" w:rsidP="00832A29">
      <w:pPr>
        <w:spacing w:before="100" w:beforeAutospacing="1" w:after="100" w:afterAutospacing="1"/>
        <w:rPr>
          <w:rFonts w:ascii="Times New Roman" w:eastAsia="Times New Roman" w:hAnsi="Times New Roman" w:cs="Times New Roman"/>
          <w:b/>
          <w:bCs/>
          <w:kern w:val="0"/>
          <w:sz w:val="36"/>
          <w:szCs w:val="36"/>
          <w:lang w:val="uk-UA" w:eastAsia="ru-RU"/>
          <w14:ligatures w14:val="none"/>
        </w:rPr>
      </w:pPr>
    </w:p>
    <w:p w14:paraId="6683417C" w14:textId="4DF3C505"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Подія або факт</w:t>
      </w:r>
    </w:p>
    <w:p w14:paraId="5474203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Місто витратило бюджетні кошти на ремонт укриття.</w:t>
      </w:r>
    </w:p>
    <w:p w14:paraId="0603D21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Проблемне запитання</w:t>
      </w:r>
    </w:p>
    <w:p w14:paraId="5B9F917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витрати реальному обсягу та якості робіт?</w:t>
      </w:r>
    </w:p>
    <w:p w14:paraId="139CB5F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Перевірка</w:t>
      </w:r>
    </w:p>
    <w:p w14:paraId="7DFE550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Тендерна документація, договір, кошторис, акти виконаних робіт, огляд об’єкта, коментарі сторін.</w:t>
      </w:r>
    </w:p>
    <w:p w14:paraId="21107DC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Результат розслідування</w:t>
      </w:r>
    </w:p>
    <w:p w14:paraId="10B70B5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Документально підтверджена відповідь або встановлення того, що наявних даних недостатньо для висновку.</w:t>
      </w:r>
    </w:p>
    <w:p w14:paraId="593B220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Важливо розуміти: розслідування не обов’язково має завершитися викриттям злочину. Воно може встановити неефективне управління, конфлікт інтересів, системну помилку, непрозорий механізм розподілу ресурсів або невідповідність між офіційним звітом і реальним станом справ.</w:t>
      </w:r>
    </w:p>
    <w:p w14:paraId="4C96734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Іноді перевірка початкової підозри показує, що порушення не було. Це теж результат журналістської роботи, якщо перевірка проведена належно, а висновки відповідають доказам.</w:t>
      </w:r>
    </w:p>
    <w:p w14:paraId="42D1AF8E"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1.1. Основні ознаки перспективної теми</w:t>
      </w:r>
    </w:p>
    <w:p w14:paraId="0148B3F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Перспективна тема зазвичай має кілька характеристик:</w:t>
      </w:r>
    </w:p>
    <w:p w14:paraId="5D2D4C0B" w14:textId="77777777" w:rsidR="00832A29" w:rsidRPr="00832A29" w:rsidRDefault="00832A29" w:rsidP="00832A29">
      <w:pPr>
        <w:numPr>
          <w:ilvl w:val="0"/>
          <w:numId w:val="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Суспільна значущість. Результати стосуються бюджетних коштів, прав людини, безпеки, довкілля, доступу до послуг або відповідальності посадових осіб.</w:t>
      </w:r>
    </w:p>
    <w:p w14:paraId="2DCB341D" w14:textId="77777777" w:rsidR="00832A29" w:rsidRPr="00832A29" w:rsidRDefault="00832A29" w:rsidP="00832A29">
      <w:pPr>
        <w:numPr>
          <w:ilvl w:val="0"/>
          <w:numId w:val="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Наявність проблеми. Існує невідповідність, суперечність, невирішене запитання чи системна несправність.</w:t>
      </w:r>
    </w:p>
    <w:p w14:paraId="679B13F9" w14:textId="77777777" w:rsidR="00832A29" w:rsidRPr="00832A29" w:rsidRDefault="00832A29" w:rsidP="00832A29">
      <w:pPr>
        <w:numPr>
          <w:ilvl w:val="0"/>
          <w:numId w:val="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Потенціал для перевірки. Можна визначити документи, дані, людей та інші джерела, які допоможуть установити факти.</w:t>
      </w:r>
    </w:p>
    <w:p w14:paraId="435A36AF" w14:textId="77777777" w:rsidR="00832A29" w:rsidRPr="00832A29" w:rsidRDefault="00832A29" w:rsidP="00832A29">
      <w:pPr>
        <w:numPr>
          <w:ilvl w:val="0"/>
          <w:numId w:val="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Прихований або недостатньо досліджений аспект. Суспільству відома подія, але не зрозумілі її причини, механізм або наслідки.</w:t>
      </w:r>
    </w:p>
    <w:p w14:paraId="76F0C1BF" w14:textId="77777777" w:rsidR="00832A29" w:rsidRPr="00832A29" w:rsidRDefault="00832A29" w:rsidP="00832A29">
      <w:pPr>
        <w:numPr>
          <w:ilvl w:val="0"/>
          <w:numId w:val="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Можливість отримати нове знання. Результат роботи не обмежиться повторенням того, що вже оприлюднено.</w:t>
      </w:r>
    </w:p>
    <w:p w14:paraId="0D45A4FD" w14:textId="77777777" w:rsidR="00832A29" w:rsidRPr="00832A29" w:rsidRDefault="00832A29" w:rsidP="00832A29">
      <w:pPr>
        <w:numPr>
          <w:ilvl w:val="0"/>
          <w:numId w:val="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Пропорційність ресурсів. Тема відповідає часу, компетенціям і можливостям редакції.</w:t>
      </w:r>
    </w:p>
    <w:p w14:paraId="43D7474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Жодна з цих ознак окремо не гарантує успіху. Наприклад, велика сума в тендері сама по собі не доводить завищення вартості. Потрібно порівняти характеристики товару чи робіт, умови закупівлі, ринкові ціни та фактичне виконання договору.</w:t>
      </w:r>
    </w:p>
    <w:p w14:paraId="4EDF2559" w14:textId="77777777" w:rsidR="003B2614" w:rsidRDefault="003B2614" w:rsidP="00832A29">
      <w:pPr>
        <w:spacing w:before="100" w:beforeAutospacing="1" w:after="100" w:afterAutospacing="1"/>
        <w:outlineLvl w:val="1"/>
        <w:rPr>
          <w:rFonts w:ascii="Times New Roman" w:eastAsia="Times New Roman" w:hAnsi="Times New Roman" w:cs="Times New Roman"/>
          <w:b/>
          <w:bCs/>
          <w:kern w:val="0"/>
          <w:sz w:val="36"/>
          <w:szCs w:val="36"/>
          <w:lang w:val="uk-UA" w:eastAsia="ru-RU"/>
          <w14:ligatures w14:val="none"/>
        </w:rPr>
      </w:pPr>
    </w:p>
    <w:p w14:paraId="34D5CEE0" w14:textId="1DD6A75C" w:rsidR="00832A29" w:rsidRPr="00832A29" w:rsidRDefault="00832A29" w:rsidP="00832A29">
      <w:pPr>
        <w:spacing w:before="100" w:beforeAutospacing="1" w:after="100" w:afterAutospacing="1"/>
        <w:outlineLvl w:val="1"/>
        <w:rPr>
          <w:rFonts w:ascii="Times New Roman" w:eastAsia="Times New Roman" w:hAnsi="Times New Roman" w:cs="Times New Roman"/>
          <w:b/>
          <w:bCs/>
          <w:kern w:val="0"/>
          <w:sz w:val="36"/>
          <w:szCs w:val="36"/>
          <w:lang w:eastAsia="ru-RU"/>
          <w14:ligatures w14:val="none"/>
        </w:rPr>
      </w:pPr>
      <w:r w:rsidRPr="00832A29">
        <w:rPr>
          <w:rFonts w:ascii="Times New Roman" w:eastAsia="Times New Roman" w:hAnsi="Times New Roman" w:cs="Times New Roman"/>
          <w:b/>
          <w:bCs/>
          <w:kern w:val="0"/>
          <w:sz w:val="36"/>
          <w:szCs w:val="36"/>
          <w:lang w:eastAsia="ru-RU"/>
          <w14:ligatures w14:val="none"/>
        </w:rPr>
        <w:lastRenderedPageBreak/>
        <w:t>2. Суспільний інтерес: головний критерій вибору теми</w:t>
      </w:r>
    </w:p>
    <w:p w14:paraId="096E32A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Суспільний інтерес — це значущість інформації для суспільства, яка виправдовує її журналістське дослідження та оприлюднення. Він пов’язаний із захистом прав громадян, контролем за владою, використанням спільних ресурсів, безпекою, справедливістю та можливістю людей ухвалювати поінформовані рішення.</w:t>
      </w:r>
    </w:p>
    <w:p w14:paraId="639B05B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журналістських розслідуваннях суспільний інтерес особливо важливий, оскільки журналіст може втручатися у приватність, ставити незручні запитання, аналізувати діяльність впливових осіб і оприлюднювати інформацію, яку певні суб’єкти не зацікавлені розкривати.</w:t>
      </w:r>
    </w:p>
    <w:p w14:paraId="4D381D4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Однак суспільний інтерес не є дозволом на будь-які методи роботи. Журналіст має дотримуватися законодавства, перевіряти інформацію, враховувати право на приватність і не подавати припущення як установлені факти.</w:t>
      </w:r>
    </w:p>
    <w:p w14:paraId="7CC7B256"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2.1. Що становить суспільний інтерес?</w:t>
      </w:r>
    </w:p>
    <w:p w14:paraId="1411780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Перше — використання публічних коштів.</w:t>
      </w:r>
    </w:p>
    <w:p w14:paraId="7D36052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Громадяни мають право знати, як розподіляються податки, кошти місцевих бюджетів, фінансування відбудови, державних програм та інших публічних проєктів.</w:t>
      </w:r>
    </w:p>
    <w:p w14:paraId="1C70588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Приклади потенційних тем:</w:t>
      </w:r>
    </w:p>
    <w:p w14:paraId="1D00DEBB" w14:textId="77777777" w:rsidR="00832A29" w:rsidRPr="00832A29" w:rsidRDefault="00832A29" w:rsidP="00832A29">
      <w:pPr>
        <w:numPr>
          <w:ilvl w:val="0"/>
          <w:numId w:val="3"/>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ремонт лікарні коштує значно дорожче за аналогічні роботи в інших громадах?</w:t>
      </w:r>
    </w:p>
    <w:p w14:paraId="456D5B70" w14:textId="77777777" w:rsidR="00832A29" w:rsidRPr="00832A29" w:rsidRDefault="00832A29" w:rsidP="00832A29">
      <w:pPr>
        <w:numPr>
          <w:ilvl w:val="0"/>
          <w:numId w:val="3"/>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відповідає фактичний обсяг виконаних робіт сумі, зазначеній в актах?</w:t>
      </w:r>
    </w:p>
    <w:p w14:paraId="0F59B7AD" w14:textId="77777777" w:rsidR="00832A29" w:rsidRPr="00832A29" w:rsidRDefault="00832A29" w:rsidP="00832A29">
      <w:pPr>
        <w:numPr>
          <w:ilvl w:val="0"/>
          <w:numId w:val="3"/>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забезпечила закуплена для школи техніка реальні потреби учнів?</w:t>
      </w:r>
    </w:p>
    <w:p w14:paraId="7FE80F1B" w14:textId="77777777" w:rsidR="00832A29" w:rsidRPr="00832A29" w:rsidRDefault="00832A29" w:rsidP="00832A29">
      <w:pPr>
        <w:numPr>
          <w:ilvl w:val="0"/>
          <w:numId w:val="3"/>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громада витрачає кошти на об’єкт, який не використовується за призначенням?</w:t>
      </w:r>
    </w:p>
    <w:p w14:paraId="049885E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Друге — діяльність посадових осіб та інституцій.</w:t>
      </w:r>
    </w:p>
    <w:p w14:paraId="6A55DBF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Суспільство має інтерес до того, чи виконують посадовці свої повноваження, чи немає конфлікту інтересів, чи прозоро ухвалюються рішення та чи відповідають витрати заявленим цілям.</w:t>
      </w:r>
    </w:p>
    <w:p w14:paraId="7AE36B0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Приклади:</w:t>
      </w:r>
    </w:p>
    <w:p w14:paraId="018E4B35" w14:textId="77777777" w:rsidR="00832A29" w:rsidRPr="00832A29" w:rsidRDefault="00832A29" w:rsidP="00832A29">
      <w:pPr>
        <w:numPr>
          <w:ilvl w:val="0"/>
          <w:numId w:val="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були пов’язані між собою замовник закупівлі та компанія-переможець?</w:t>
      </w:r>
    </w:p>
    <w:p w14:paraId="4AE7EB5F" w14:textId="77777777" w:rsidR="00832A29" w:rsidRPr="00832A29" w:rsidRDefault="00832A29" w:rsidP="00832A29">
      <w:pPr>
        <w:numPr>
          <w:ilvl w:val="0"/>
          <w:numId w:val="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задекларовані активи доступній інформації про доходи посадовця?</w:t>
      </w:r>
    </w:p>
    <w:p w14:paraId="3E3D816A" w14:textId="77777777" w:rsidR="00832A29" w:rsidRPr="00832A29" w:rsidRDefault="00832A29" w:rsidP="00832A29">
      <w:pPr>
        <w:numPr>
          <w:ilvl w:val="0"/>
          <w:numId w:val="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дотримувалася установа встановленої процедури під час розподілу комунального майна?</w:t>
      </w:r>
    </w:p>
    <w:p w14:paraId="589AA60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Водночас сам факт знайомства, родинного зв’язку або спільної участі в бізнесі не доводить корупції. Журналіст має встановити конкретні обставини, рішення, вигоди та можливі порушення.</w:t>
      </w:r>
    </w:p>
    <w:p w14:paraId="3FDF872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Третє — права людини та доступ до життєво важливих послуг.</w:t>
      </w:r>
    </w:p>
    <w:p w14:paraId="7D50904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 теми охорони здоров’я, освіти, соціального захисту, доступності міського простору, житла, водопостачання, громадського транспорту й укриттів.</w:t>
      </w:r>
    </w:p>
    <w:p w14:paraId="16BBB49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Приклади:</w:t>
      </w:r>
    </w:p>
    <w:p w14:paraId="3A0C7CCB" w14:textId="77777777" w:rsidR="00832A29" w:rsidRPr="00832A29" w:rsidRDefault="00832A29" w:rsidP="00832A29">
      <w:pPr>
        <w:numPr>
          <w:ilvl w:val="0"/>
          <w:numId w:val="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людина не може отримати послугу, яка офіційно декларується як доступна?</w:t>
      </w:r>
    </w:p>
    <w:p w14:paraId="0C1C5376" w14:textId="77777777" w:rsidR="00832A29" w:rsidRPr="00832A29" w:rsidRDefault="00832A29" w:rsidP="00832A29">
      <w:pPr>
        <w:numPr>
          <w:ilvl w:val="0"/>
          <w:numId w:val="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відповідає стан укриттів у навчальних закладах заявленим вимогам?</w:t>
      </w:r>
    </w:p>
    <w:p w14:paraId="35BA95EF" w14:textId="77777777" w:rsidR="00832A29" w:rsidRPr="00832A29" w:rsidRDefault="00832A29" w:rsidP="00832A29">
      <w:pPr>
        <w:numPr>
          <w:ilvl w:val="0"/>
          <w:numId w:val="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в окремих населених пунктах регулярно немає води, хоча на ремонт мереж виділяли кошти?</w:t>
      </w:r>
    </w:p>
    <w:p w14:paraId="5216B0EA" w14:textId="77777777" w:rsidR="00832A29" w:rsidRPr="00832A29" w:rsidRDefault="00832A29" w:rsidP="00832A29">
      <w:pPr>
        <w:numPr>
          <w:ilvl w:val="0"/>
          <w:numId w:val="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доступні адміністративні послуги людям з інвалідністю?</w:t>
      </w:r>
    </w:p>
    <w:p w14:paraId="4B8DD89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Четверте — екологія та безпека.</w:t>
      </w:r>
    </w:p>
    <w:p w14:paraId="1BBB4C6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Значний суспільний інтерес мають питання забруднення води, незаконного видобування ресурсів, поводження з відходами, вирубування лісів, якості повітря та промислової безпеки.</w:t>
      </w:r>
    </w:p>
    <w:p w14:paraId="7B6E2D8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Приклади:</w:t>
      </w:r>
    </w:p>
    <w:p w14:paraId="4CD5A3C1" w14:textId="77777777" w:rsidR="00832A29" w:rsidRPr="00832A29" w:rsidRDefault="00832A29" w:rsidP="00832A29">
      <w:pPr>
        <w:numPr>
          <w:ilvl w:val="0"/>
          <w:numId w:val="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офіційні показники якості води результатам незалежних лабораторних досліджень?</w:t>
      </w:r>
    </w:p>
    <w:p w14:paraId="3AF80BCA" w14:textId="77777777" w:rsidR="00832A29" w:rsidRPr="00832A29" w:rsidRDefault="00832A29" w:rsidP="00832A29">
      <w:pPr>
        <w:numPr>
          <w:ilvl w:val="0"/>
          <w:numId w:val="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Хто відповідає за несанкціоноване сміттєзвалище поблизу житлових будинків?</w:t>
      </w:r>
    </w:p>
    <w:p w14:paraId="58E914B4" w14:textId="77777777" w:rsidR="00832A29" w:rsidRPr="00832A29" w:rsidRDefault="00832A29" w:rsidP="00832A29">
      <w:pPr>
        <w:numPr>
          <w:ilvl w:val="0"/>
          <w:numId w:val="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має підприємство необхідні дозволи на діяльність, яка може впливати на довкілля?</w:t>
      </w:r>
    </w:p>
    <w:p w14:paraId="00CC32C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П’яте — інформаційні маніпуляції та цифрові загрози.</w:t>
      </w:r>
    </w:p>
    <w:p w14:paraId="34C5D48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сучасних умовах розслідування можуть стосуватися шахрайських зборів, підроблених благодійних фондів, мереж дезінформації, непрозорої політичної реклами, використання персональних даних та маніпулятивних кампаній у соцмережах.</w:t>
      </w:r>
    </w:p>
    <w:p w14:paraId="247690F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Приклади:</w:t>
      </w:r>
    </w:p>
    <w:p w14:paraId="73A41DDF" w14:textId="77777777" w:rsidR="00832A29" w:rsidRPr="00832A29" w:rsidRDefault="00832A29" w:rsidP="00832A29">
      <w:pPr>
        <w:numPr>
          <w:ilvl w:val="0"/>
          <w:numId w:val="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оприлюднені звіти благодійного фонду фактичним закупівлям?</w:t>
      </w:r>
    </w:p>
    <w:p w14:paraId="7A1AD6CD" w14:textId="77777777" w:rsidR="00832A29" w:rsidRPr="00832A29" w:rsidRDefault="00832A29" w:rsidP="00832A29">
      <w:pPr>
        <w:numPr>
          <w:ilvl w:val="0"/>
          <w:numId w:val="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Хто фінансує мережу сторінок, що поширюють однакові політичні повідомлення?</w:t>
      </w:r>
    </w:p>
    <w:p w14:paraId="72AF765F" w14:textId="77777777" w:rsidR="00832A29" w:rsidRPr="00832A29" w:rsidRDefault="00832A29" w:rsidP="00832A29">
      <w:pPr>
        <w:numPr>
          <w:ilvl w:val="0"/>
          <w:numId w:val="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використовує компанія персональні дані клієнтів у спосіб, про який вони не були поінформовані?</w:t>
      </w:r>
    </w:p>
    <w:p w14:paraId="505D1D1C"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2.2. Суспільний інтерес і суспільна цікавість — не одне й те саме</w:t>
      </w:r>
    </w:p>
    <w:p w14:paraId="1F32AC1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 принципове розмежування для майбутніх журналістів.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8"/>
        <w:gridCol w:w="3608"/>
      </w:tblGrid>
      <w:tr w:rsidR="00832A29" w:rsidRPr="00832A29" w14:paraId="63DDFB2F" w14:textId="77777777">
        <w:trPr>
          <w:tblHeader/>
          <w:tblCellSpacing w:w="15" w:type="dxa"/>
        </w:trPr>
        <w:tc>
          <w:tcPr>
            <w:tcW w:w="0" w:type="auto"/>
            <w:vAlign w:val="center"/>
            <w:hideMark/>
          </w:tcPr>
          <w:p w14:paraId="7600BDED"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Суспільний інтерес</w:t>
            </w:r>
          </w:p>
        </w:tc>
        <w:tc>
          <w:tcPr>
            <w:tcW w:w="0" w:type="auto"/>
            <w:vAlign w:val="center"/>
            <w:hideMark/>
          </w:tcPr>
          <w:p w14:paraId="1583298E"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Суспільна цікавість</w:t>
            </w:r>
          </w:p>
        </w:tc>
      </w:tr>
      <w:tr w:rsidR="00832A29" w:rsidRPr="00832A29" w14:paraId="37A88551" w14:textId="77777777">
        <w:trPr>
          <w:tblCellSpacing w:w="15" w:type="dxa"/>
        </w:trPr>
        <w:tc>
          <w:tcPr>
            <w:tcW w:w="0" w:type="auto"/>
            <w:vAlign w:val="center"/>
            <w:hideMark/>
          </w:tcPr>
          <w:p w14:paraId="55FA28AB"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має посадовець конфлікт інтересів під час розподілу бюджетних коштів?</w:t>
            </w:r>
          </w:p>
        </w:tc>
        <w:tc>
          <w:tcPr>
            <w:tcW w:w="0" w:type="auto"/>
            <w:vAlign w:val="center"/>
            <w:hideMark/>
          </w:tcPr>
          <w:p w14:paraId="78F705DA"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 ким посадовець проводить вихідні?</w:t>
            </w:r>
          </w:p>
        </w:tc>
      </w:tr>
      <w:tr w:rsidR="00832A29" w:rsidRPr="00832A29" w14:paraId="6632A1B8" w14:textId="77777777">
        <w:trPr>
          <w:tblCellSpacing w:w="15" w:type="dxa"/>
        </w:trPr>
        <w:tc>
          <w:tcPr>
            <w:tcW w:w="0" w:type="auto"/>
            <w:vAlign w:val="center"/>
            <w:hideMark/>
          </w:tcPr>
          <w:p w14:paraId="570F375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Чи були державні кошти використані за призначенням?</w:t>
            </w:r>
          </w:p>
        </w:tc>
        <w:tc>
          <w:tcPr>
            <w:tcW w:w="0" w:type="auto"/>
            <w:vAlign w:val="center"/>
            <w:hideMark/>
          </w:tcPr>
          <w:p w14:paraId="7DCABFF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Який дорогий одяг носить чиновник?</w:t>
            </w:r>
          </w:p>
        </w:tc>
      </w:tr>
      <w:tr w:rsidR="00832A29" w:rsidRPr="00832A29" w14:paraId="0E43CA7B" w14:textId="77777777">
        <w:trPr>
          <w:tblCellSpacing w:w="15" w:type="dxa"/>
        </w:trPr>
        <w:tc>
          <w:tcPr>
            <w:tcW w:w="0" w:type="auto"/>
            <w:vAlign w:val="center"/>
            <w:hideMark/>
          </w:tcPr>
          <w:p w14:paraId="3F7304F5"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впливає діяльність підприємства на здоров’я мешканців?</w:t>
            </w:r>
          </w:p>
        </w:tc>
        <w:tc>
          <w:tcPr>
            <w:tcW w:w="0" w:type="auto"/>
            <w:vAlign w:val="center"/>
            <w:hideMark/>
          </w:tcPr>
          <w:p w14:paraId="3A92012C"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особисті звички має власник підприємства?</w:t>
            </w:r>
          </w:p>
        </w:tc>
      </w:tr>
      <w:tr w:rsidR="00832A29" w:rsidRPr="00832A29" w14:paraId="33B3F1F6" w14:textId="77777777">
        <w:trPr>
          <w:tblCellSpacing w:w="15" w:type="dxa"/>
        </w:trPr>
        <w:tc>
          <w:tcPr>
            <w:tcW w:w="0" w:type="auto"/>
            <w:vAlign w:val="center"/>
            <w:hideMark/>
          </w:tcPr>
          <w:p w14:paraId="59BB8DD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є приховані власники компанії, яка отримує публічні підряди?</w:t>
            </w:r>
          </w:p>
        </w:tc>
        <w:tc>
          <w:tcPr>
            <w:tcW w:w="0" w:type="auto"/>
            <w:vAlign w:val="center"/>
            <w:hideMark/>
          </w:tcPr>
          <w:p w14:paraId="0B3CB9E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приватні конфлікти має власник компанії?</w:t>
            </w:r>
          </w:p>
        </w:tc>
      </w:tr>
    </w:tbl>
    <w:p w14:paraId="1956428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Особисті обставини можуть стати предметом розслідування, якщо вони мають доведений зв’язок із виконанням публічних обов’язків, використанням влади або суспільно значущими рішеннями. Але сама відомість людини не робить усі подробиці її життя суспільно важливими.</w:t>
      </w:r>
    </w:p>
    <w:p w14:paraId="1D4439C6"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2.3. Як оцінити суспільну значущість потенційної теми?</w:t>
      </w:r>
    </w:p>
    <w:p w14:paraId="5D6921E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може використати просту систему запитань.</w:t>
      </w:r>
    </w:p>
    <w:p w14:paraId="2546142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Масштаб наслідків. Чи стосується тема великої кількості людей або особливо вразливої групи?</w:t>
      </w:r>
    </w:p>
    <w:p w14:paraId="0C80CED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Значущість. Чи пов’язана вона з публічними коштами, правами, безпекою або відповідальністю?</w:t>
      </w:r>
    </w:p>
    <w:p w14:paraId="448C462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Практична користь. Чи може результат допомогти людям зрозуміти проблему або вплинути на її вирішення?</w:t>
      </w:r>
    </w:p>
    <w:p w14:paraId="546B3E0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Потенціал розслідування. Чи є в темі нові факти, невідповідності або інформація, яку потрібно додатково перевірити?</w:t>
      </w:r>
    </w:p>
    <w:p w14:paraId="3137447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Перевірюваність. Чи можливо перевірити факти незалежними джерелами та надати право на відповідь?</w:t>
      </w:r>
    </w:p>
    <w:p w14:paraId="3049A23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Позначте критерії, яким відповідає ваша ідея. Це допоміжний редакційний інструмент, а не універсальна формула суспільної значущості.</w:t>
      </w:r>
    </w:p>
    <w:p w14:paraId="13E0881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Відповідає критеріям: 0 із 5</w:t>
      </w:r>
    </w:p>
    <w:p w14:paraId="27D1ED7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Не варто механічно відкидати тему, яка не охоплює тисячі людей. Історія однієї людини може виявити системну проблему, якщо вона підтверджується документами, свідченнями інших людей та перевіркою роботи відповідної установи.</w:t>
      </w:r>
    </w:p>
    <w:p w14:paraId="3B8ED10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скарга одного пацієнта на неможливість отримати безоплатні ліки може стати початковим сигналом. Далі журналіст перевіряє закупівлі, залишки препаратів, інформацію про видачу, правила забезпечення пацієнтів та інші подібні випадки. Якщо виявляється повторювана проблема, особиста історія переростає в суспільно значуще дослідження.</w:t>
      </w:r>
    </w:p>
    <w:p w14:paraId="20BF9E2E" w14:textId="77777777" w:rsidR="003B2614" w:rsidRDefault="003B2614" w:rsidP="00832A29">
      <w:pPr>
        <w:spacing w:before="100" w:beforeAutospacing="1" w:after="100" w:afterAutospacing="1"/>
        <w:outlineLvl w:val="1"/>
        <w:rPr>
          <w:rFonts w:ascii="Times New Roman" w:eastAsia="Times New Roman" w:hAnsi="Times New Roman" w:cs="Times New Roman"/>
          <w:b/>
          <w:bCs/>
          <w:kern w:val="0"/>
          <w:sz w:val="36"/>
          <w:szCs w:val="36"/>
          <w:lang w:val="uk-UA" w:eastAsia="ru-RU"/>
          <w14:ligatures w14:val="none"/>
        </w:rPr>
      </w:pPr>
    </w:p>
    <w:p w14:paraId="70F5F698" w14:textId="61A8B89F"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sz w:val="28"/>
          <w:szCs w:val="28"/>
          <w:lang w:eastAsia="ru-RU"/>
          <w14:ligatures w14:val="none"/>
        </w:rPr>
      </w:pPr>
      <w:r w:rsidRPr="003B2614">
        <w:rPr>
          <w:rFonts w:ascii="Times New Roman" w:eastAsia="Times New Roman" w:hAnsi="Times New Roman" w:cs="Times New Roman"/>
          <w:b/>
          <w:bCs/>
          <w:kern w:val="0"/>
          <w:sz w:val="28"/>
          <w:szCs w:val="28"/>
          <w:lang w:eastAsia="ru-RU"/>
          <w14:ligatures w14:val="none"/>
        </w:rPr>
        <w:lastRenderedPageBreak/>
        <w:t>3. Де журналісту шукати теми для розслідувань?</w:t>
      </w:r>
    </w:p>
    <w:p w14:paraId="27022B7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Пошук теми — це постійна робота з інформацією, а не очікування, що хтось надішле готові документи з викриттям. Перспективні теми можуть з’являтися з офіційних даних, повсякденних спостережень, звернень громадян, попередніх публікацій і професійних контактів.</w:t>
      </w:r>
    </w:p>
    <w:p w14:paraId="194B476F"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3.1. Публічні закупівлі та бюджетні витрати</w:t>
      </w:r>
    </w:p>
    <w:p w14:paraId="78002BD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Публічні закупівлі — один із найзручніших напрямів для навчання розслідувань, адже значна частина інформації доступна у відкритих даних.</w:t>
      </w:r>
    </w:p>
    <w:p w14:paraId="399DB72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Система Prozorro дає змогу досліджувати предмет закупівлі, очікувану вартість, учасників, переможця, договір та інші відомості. Для поглибленої аналітики можна використовувати BI Prozorro, DOZORRO, Clarity Project, а для перевірки компаній і зв’язків — відкриті реєстри та аналітичні інструменти.</w:t>
      </w:r>
    </w:p>
    <w:p w14:paraId="7BEB9A3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Початковими сигналами можуть бути:</w:t>
      </w:r>
    </w:p>
    <w:p w14:paraId="1888FA58" w14:textId="77777777" w:rsidR="00832A29" w:rsidRPr="00832A29" w:rsidRDefault="00832A29" w:rsidP="00832A29">
      <w:pPr>
        <w:numPr>
          <w:ilvl w:val="0"/>
          <w:numId w:val="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повторні закупівлі в одного постачальника;</w:t>
      </w:r>
    </w:p>
    <w:p w14:paraId="59F8AFE6" w14:textId="77777777" w:rsidR="00832A29" w:rsidRPr="00832A29" w:rsidRDefault="00832A29" w:rsidP="00832A29">
      <w:pPr>
        <w:numPr>
          <w:ilvl w:val="0"/>
          <w:numId w:val="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значна різниця між ціною товару та порівнюваними ринковими цінами;</w:t>
      </w:r>
    </w:p>
    <w:p w14:paraId="3480F1A8" w14:textId="77777777" w:rsidR="00832A29" w:rsidRPr="00832A29" w:rsidRDefault="00832A29" w:rsidP="00832A29">
      <w:pPr>
        <w:numPr>
          <w:ilvl w:val="0"/>
          <w:numId w:val="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тендерні вимоги, які потенційно обмежують конкуренцію;</w:t>
      </w:r>
    </w:p>
    <w:p w14:paraId="51C39179" w14:textId="77777777" w:rsidR="00832A29" w:rsidRPr="00832A29" w:rsidRDefault="00832A29" w:rsidP="00832A29">
      <w:pPr>
        <w:numPr>
          <w:ilvl w:val="0"/>
          <w:numId w:val="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зміни договору, що суттєво впливають на вартість або строки;</w:t>
      </w:r>
    </w:p>
    <w:p w14:paraId="56B0A7D2" w14:textId="77777777" w:rsidR="00832A29" w:rsidRPr="00832A29" w:rsidRDefault="00832A29" w:rsidP="00832A29">
      <w:pPr>
        <w:numPr>
          <w:ilvl w:val="0"/>
          <w:numId w:val="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оплата робіт, які неможливо підтвердити оглядом об’єкта чи документами.</w:t>
      </w:r>
    </w:p>
    <w:p w14:paraId="52230D7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Водночас кожен сигнал потребує пояснення. Висока ціна може бути зумовлена терміновістю, логістикою, особливими технічними характеристиками або умовами постачання. Відсутність конкуренції не завжди свідчить про змову.</w:t>
      </w:r>
    </w:p>
    <w:p w14:paraId="25C8507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Приклад із практики громадського контролю. DOZORRO описувало закупівлю офісного паперу Національною комісією, що здійснює державне регулювання у сферах енергетики та комунальних послуг: після звернення моніторингової команди договір розірвали, а нову закупівлю провели через Prozorro Market зі скоригованою очікуваною вартістю. За повідомленням організації, це дало змогу заощадити 585 тисяч гривень.</w:t>
      </w:r>
    </w:p>
    <w:p w14:paraId="3454A41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Цей приклад важливий не лише результатом. Він демонструє послідовність: помітити аномалію, перевірити ціну, звернутися до замовника, отримати пояснення та домогтися виправлення ситуації. Не кожна така перевірка обов’язково переростає у велике розслідування, але вона показує, як починається робота з потенційною проблемою.</w:t>
      </w:r>
    </w:p>
    <w:p w14:paraId="2E278229"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3.2. Звіти органів влади та офіційні заяви</w:t>
      </w:r>
    </w:p>
    <w:p w14:paraId="3CB9322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Офіційні звіти часто містять інформацію, яку можна зіставити з незалежними джерелами.</w:t>
      </w:r>
    </w:p>
    <w:p w14:paraId="27C5615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у звіті повідомляється про ремонт 20 об’єктів. Журналіст може перевірити:</w:t>
      </w:r>
    </w:p>
    <w:p w14:paraId="5A347E1B" w14:textId="77777777" w:rsidR="00832A29" w:rsidRPr="00832A29" w:rsidRDefault="00832A29" w:rsidP="00832A29">
      <w:pPr>
        <w:numPr>
          <w:ilvl w:val="0"/>
          <w:numId w:val="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всі об’єкти існують і розташовані за вказаними адресами;</w:t>
      </w:r>
    </w:p>
    <w:p w14:paraId="2AD6A56E" w14:textId="77777777" w:rsidR="00832A29" w:rsidRPr="00832A29" w:rsidRDefault="00832A29" w:rsidP="00832A29">
      <w:pPr>
        <w:numPr>
          <w:ilvl w:val="0"/>
          <w:numId w:val="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виконано роботи в заявленому обсязі;</w:t>
      </w:r>
    </w:p>
    <w:p w14:paraId="07953BB7" w14:textId="77777777" w:rsidR="00832A29" w:rsidRPr="00832A29" w:rsidRDefault="00832A29" w:rsidP="00832A29">
      <w:pPr>
        <w:numPr>
          <w:ilvl w:val="0"/>
          <w:numId w:val="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чи відповідають витрати договорам;</w:t>
      </w:r>
    </w:p>
    <w:p w14:paraId="03208B4A" w14:textId="77777777" w:rsidR="00832A29" w:rsidRPr="00832A29" w:rsidRDefault="00832A29" w:rsidP="00832A29">
      <w:pPr>
        <w:numPr>
          <w:ilvl w:val="0"/>
          <w:numId w:val="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використовуються об’єкти за призначенням;</w:t>
      </w:r>
    </w:p>
    <w:p w14:paraId="128C4504" w14:textId="77777777" w:rsidR="00832A29" w:rsidRPr="00832A29" w:rsidRDefault="00832A29" w:rsidP="00832A29">
      <w:pPr>
        <w:numPr>
          <w:ilvl w:val="0"/>
          <w:numId w:val="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збігаються офіційні дані з відповідями установ та свідченнями мешканців.</w:t>
      </w:r>
    </w:p>
    <w:p w14:paraId="2A40679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Інший приклад — звіт про працевлаштування внутрішньо переміщених осіб. Потенційне розслідування може досліджувати, як обліковували працевлаштування, які показники використовували та чи підтверджуються заявлені результати.</w:t>
      </w:r>
    </w:p>
    <w:p w14:paraId="03D32B7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Важливо не починати з висновку, що звіт неправдивий. Починати потрібно з питання: чи можна незалежно підтвердити наведені показники?</w:t>
      </w:r>
    </w:p>
    <w:p w14:paraId="5736D6EF"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3.3. Судові реєстри, декларації та корпоративні зв’язки</w:t>
      </w:r>
    </w:p>
    <w:p w14:paraId="6DE067D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Судові рішення можуть допомогти встановити обставини спорів, історію певного підприємства, зміст договірних відносин або перебіг розгляду справи.</w:t>
      </w:r>
    </w:p>
    <w:p w14:paraId="54FC74D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Декларації посадовців, інформація про юридичних осіб та доступні відомості про власників дають змогу перевіряти майнові питання, корпоративні зв’язки й можливі конфлікти інтересів.</w:t>
      </w:r>
    </w:p>
    <w:p w14:paraId="741BAFA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компанія регулярно отримує замовлення від комунального підприємства. Саме по собі це не доводить порушення. Але журналіст може перевірити, хто володіє компанією, як змінювалися її власники, чи є задокументовані зв’язки з відповідальними за закупівлі особами, як проводилися тендери та чи були альтернативні пропозиції.</w:t>
      </w:r>
    </w:p>
    <w:p w14:paraId="652D848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роботі з такими джерелами необхідно розрізняти:</w:t>
      </w:r>
    </w:p>
    <w:p w14:paraId="1E435052" w14:textId="77777777" w:rsidR="00832A29" w:rsidRPr="00832A29" w:rsidRDefault="00832A29" w:rsidP="00832A29">
      <w:pPr>
        <w:numPr>
          <w:ilvl w:val="0"/>
          <w:numId w:val="10"/>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судове рішення, яке набрало законної сили;</w:t>
      </w:r>
    </w:p>
    <w:p w14:paraId="176D229F" w14:textId="77777777" w:rsidR="00832A29" w:rsidRPr="00832A29" w:rsidRDefault="00832A29" w:rsidP="00832A29">
      <w:pPr>
        <w:numPr>
          <w:ilvl w:val="0"/>
          <w:numId w:val="10"/>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процесуальне рішення, яке не встановлює остаточної вини;</w:t>
      </w:r>
    </w:p>
    <w:p w14:paraId="50D5F684" w14:textId="77777777" w:rsidR="00832A29" w:rsidRPr="00832A29" w:rsidRDefault="00832A29" w:rsidP="00832A29">
      <w:pPr>
        <w:numPr>
          <w:ilvl w:val="0"/>
          <w:numId w:val="10"/>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повідомлення про підозру;</w:t>
      </w:r>
    </w:p>
    <w:p w14:paraId="3B5F0E1B" w14:textId="77777777" w:rsidR="00832A29" w:rsidRPr="00832A29" w:rsidRDefault="00832A29" w:rsidP="00832A29">
      <w:pPr>
        <w:numPr>
          <w:ilvl w:val="0"/>
          <w:numId w:val="10"/>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твердження сторони спору;</w:t>
      </w:r>
    </w:p>
    <w:p w14:paraId="48ACE7B7" w14:textId="77777777" w:rsidR="00832A29" w:rsidRPr="00832A29" w:rsidRDefault="00832A29" w:rsidP="00832A29">
      <w:pPr>
        <w:numPr>
          <w:ilvl w:val="0"/>
          <w:numId w:val="10"/>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журналістський висновок, який ще потребує додаткової перевірки.</w:t>
      </w:r>
    </w:p>
    <w:p w14:paraId="2C424361"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3.4. Звернення громадян, інформаторів та колишніх працівників</w:t>
      </w:r>
    </w:p>
    <w:p w14:paraId="051FA94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Інформатор може передати журналісту документи, описати підозрілу практику або вказати на ситуацію, про яку немає публічних даних.</w:t>
      </w:r>
    </w:p>
    <w:p w14:paraId="2AAE7FE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Проте повідомлення інформатора — це початкова зачіпка, а не автоматично доведений факт.</w:t>
      </w:r>
    </w:p>
    <w:p w14:paraId="036DC31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Журналісту потрібно встановити:</w:t>
      </w:r>
    </w:p>
    <w:p w14:paraId="24E15093" w14:textId="77777777" w:rsidR="00832A29" w:rsidRPr="00832A29" w:rsidRDefault="00832A29" w:rsidP="00832A29">
      <w:pPr>
        <w:numPr>
          <w:ilvl w:val="0"/>
          <w:numId w:val="1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звідки людина знає про ситуацію;</w:t>
      </w:r>
    </w:p>
    <w:p w14:paraId="72DCD25E" w14:textId="77777777" w:rsidR="00832A29" w:rsidRPr="00832A29" w:rsidRDefault="00832A29" w:rsidP="00832A29">
      <w:pPr>
        <w:numPr>
          <w:ilvl w:val="0"/>
          <w:numId w:val="1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має вона безпосередній доступ до фактів;</w:t>
      </w:r>
    </w:p>
    <w:p w14:paraId="1C7F5E7B" w14:textId="77777777" w:rsidR="00832A29" w:rsidRPr="00832A29" w:rsidRDefault="00832A29" w:rsidP="00832A29">
      <w:pPr>
        <w:numPr>
          <w:ilvl w:val="0"/>
          <w:numId w:val="1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є в неї особистий конфлікт або інша зацікавленість;</w:t>
      </w:r>
    </w:p>
    <w:p w14:paraId="5D585199" w14:textId="77777777" w:rsidR="00832A29" w:rsidRPr="00832A29" w:rsidRDefault="00832A29" w:rsidP="00832A29">
      <w:pPr>
        <w:numPr>
          <w:ilvl w:val="0"/>
          <w:numId w:val="1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документи можуть підтвердити повідомлення;</w:t>
      </w:r>
    </w:p>
    <w:p w14:paraId="203F4E46" w14:textId="77777777" w:rsidR="00832A29" w:rsidRPr="00832A29" w:rsidRDefault="00832A29" w:rsidP="00832A29">
      <w:pPr>
        <w:numPr>
          <w:ilvl w:val="0"/>
          <w:numId w:val="11"/>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хто ще може незалежно підтвердити обставини.</w:t>
      </w:r>
    </w:p>
    <w:p w14:paraId="37AA984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Особливо обережно потрібно працювати з матеріалами, що стосуються оборони, військовослужбовців, місць дислокації, інженерних споруд та іншої інформації, розголошення якої може створити безпекові ризики.</w:t>
      </w:r>
    </w:p>
    <w:p w14:paraId="26A125F4"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3.5. Місцеві проблеми та повсякденні спостереження</w:t>
      </w:r>
    </w:p>
    <w:p w14:paraId="0F39B7A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Для студентів журналістських спеціальностей особливо доступними можуть бути теми власного міста чи громади.</w:t>
      </w:r>
    </w:p>
    <w:p w14:paraId="3447CD2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w:t>
      </w:r>
    </w:p>
    <w:p w14:paraId="4196F7B6" w14:textId="77777777" w:rsidR="00832A29" w:rsidRPr="00832A29" w:rsidRDefault="00832A29" w:rsidP="00832A29">
      <w:pPr>
        <w:numPr>
          <w:ilvl w:val="0"/>
          <w:numId w:val="1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дворі регулярно ремонтують одну й ту саму ділянку дороги;</w:t>
      </w:r>
    </w:p>
    <w:p w14:paraId="57A9DC14" w14:textId="77777777" w:rsidR="00832A29" w:rsidRPr="00832A29" w:rsidRDefault="00832A29" w:rsidP="00832A29">
      <w:pPr>
        <w:numPr>
          <w:ilvl w:val="0"/>
          <w:numId w:val="1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вартість послуг комунального підприємства зростає, але якість не змінюється;</w:t>
      </w:r>
    </w:p>
    <w:p w14:paraId="2A6CD8BD" w14:textId="77777777" w:rsidR="00832A29" w:rsidRPr="00832A29" w:rsidRDefault="00832A29" w:rsidP="00832A29">
      <w:pPr>
        <w:numPr>
          <w:ilvl w:val="0"/>
          <w:numId w:val="1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новий спортивний майданчик стоїть зачиненим;</w:t>
      </w:r>
    </w:p>
    <w:p w14:paraId="2CC38C99" w14:textId="77777777" w:rsidR="00832A29" w:rsidRPr="00832A29" w:rsidRDefault="00832A29" w:rsidP="00832A29">
      <w:pPr>
        <w:numPr>
          <w:ilvl w:val="0"/>
          <w:numId w:val="1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мешканці скаржаться на неякісну воду;</w:t>
      </w:r>
    </w:p>
    <w:p w14:paraId="64F59D6D" w14:textId="77777777" w:rsidR="00832A29" w:rsidRPr="00832A29" w:rsidRDefault="00832A29" w:rsidP="00832A29">
      <w:pPr>
        <w:numPr>
          <w:ilvl w:val="0"/>
          <w:numId w:val="1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школа отримала нове обладнання, але воно не використовується;</w:t>
      </w:r>
    </w:p>
    <w:p w14:paraId="3DA54241" w14:textId="77777777" w:rsidR="00832A29" w:rsidRPr="00832A29" w:rsidRDefault="00832A29" w:rsidP="00832A29">
      <w:pPr>
        <w:numPr>
          <w:ilvl w:val="0"/>
          <w:numId w:val="12"/>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 доступний для людей з інвалідністю простір витратили кошти, проте ним неможливо скористатися.</w:t>
      </w:r>
    </w:p>
    <w:p w14:paraId="07EB816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Такі спостереження потрібно перевіряти, а не сприймати як готовий доказ. Корисно починати з конкретної адреси, об’єкта, періоду, договору або установи.</w:t>
      </w:r>
    </w:p>
    <w:p w14:paraId="70D0BC7C"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3.6. Попередні журналістські матеріали</w:t>
      </w:r>
    </w:p>
    <w:p w14:paraId="12DBE05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Новини, журналістські розслідування та громадські моніторинги можуть підказати нові запитання.</w:t>
      </w:r>
    </w:p>
    <w:p w14:paraId="183AA78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Якщо попередній матеріал встановив, що певний підрядник отримав замовлення, наступним кроком може бути перевірка фактичного виконання робіт, подальших контрактів або реакції відповідальних органів.</w:t>
      </w:r>
    </w:p>
    <w:p w14:paraId="1D3A914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Водночас не варто просто переписувати чужий матеріал. Потрібно знайти новий аспект, нові документи, зміну ситуації або питання, яке попередня публікація залишила без відповіді.</w:t>
      </w:r>
    </w:p>
    <w:p w14:paraId="6AE5494E"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Практичний алгоритм первинного пошуку</w:t>
      </w:r>
    </w:p>
    <w:p w14:paraId="793A2BB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Крок 1. Знайти сигнал</w:t>
      </w:r>
    </w:p>
    <w:p w14:paraId="47AC31B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Скарга, документ, закупівля, офіційний звіт, незвичайна цифра або повторювана проблема.</w:t>
      </w:r>
    </w:p>
    <w:p w14:paraId="33FD48A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Крок 2. Перевірити, що вже відомо</w:t>
      </w:r>
    </w:p>
    <w:p w14:paraId="16D7EC9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Знайти первинні документи, попередні публікації, офіційні відповіді та незалежні джерела.</w:t>
      </w:r>
    </w:p>
    <w:p w14:paraId="749CBEE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Крок 3. Сформулювати невирішене питання</w:t>
      </w:r>
    </w:p>
    <w:p w14:paraId="3C54F13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Що саме не пояснюють наявні дані? Яка невідповідність потребує перевірки?</w:t>
      </w:r>
    </w:p>
    <w:p w14:paraId="21B6E5D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Крок 4. Оцінити можливість доказування</w:t>
      </w:r>
    </w:p>
    <w:p w14:paraId="009CEDB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документи, джерела та компетентні фахівці потрібні? Чи є законний і безпечний шлях їх отримати?</w:t>
      </w:r>
    </w:p>
    <w:p w14:paraId="1F5808DB" w14:textId="77777777"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t>4. Проблематика: як перетворити цікаву історію на конкретну проблему</w:t>
      </w:r>
    </w:p>
    <w:p w14:paraId="0F5873B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Проблематика — це сукупність питань, суперечностей, причин, наслідків та відносин, які журналіст досліджує в межах теми. Вона визначає, що саме потрібно з’ясувати й які аспекти історії мають значення.</w:t>
      </w:r>
    </w:p>
    <w:p w14:paraId="4F5BA3E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 може бути широкою: «Витрати на відбудову України». Але проблематика має бути конкретнішою: «Чи відповідає вартість ремонту пошкоджених будинків обсягу фактично виконаних робіт і як організовано контроль за підрядниками?»</w:t>
      </w:r>
    </w:p>
    <w:p w14:paraId="09ACDA5D"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Чим точніше визначено проблему, тим легше сформувати план збору доказів.</w:t>
      </w:r>
    </w:p>
    <w:p w14:paraId="4741C514"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4.1. Тема, проблема, об’єкт, предмет і запитання</w:t>
      </w:r>
    </w:p>
    <w:p w14:paraId="413258F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Ці поняття варто розмежовувати.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1"/>
        <w:gridCol w:w="3080"/>
        <w:gridCol w:w="3965"/>
      </w:tblGrid>
      <w:tr w:rsidR="00832A29" w:rsidRPr="00832A29" w14:paraId="0E2D243F" w14:textId="77777777">
        <w:trPr>
          <w:tblHeader/>
          <w:tblCellSpacing w:w="15" w:type="dxa"/>
        </w:trPr>
        <w:tc>
          <w:tcPr>
            <w:tcW w:w="0" w:type="auto"/>
            <w:vAlign w:val="center"/>
            <w:hideMark/>
          </w:tcPr>
          <w:p w14:paraId="438B1D19"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Поняття</w:t>
            </w:r>
          </w:p>
        </w:tc>
        <w:tc>
          <w:tcPr>
            <w:tcW w:w="0" w:type="auto"/>
            <w:vAlign w:val="center"/>
            <w:hideMark/>
          </w:tcPr>
          <w:p w14:paraId="4AE8121C"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Що означає</w:t>
            </w:r>
          </w:p>
        </w:tc>
        <w:tc>
          <w:tcPr>
            <w:tcW w:w="0" w:type="auto"/>
            <w:vAlign w:val="center"/>
            <w:hideMark/>
          </w:tcPr>
          <w:p w14:paraId="440BA7B2"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Приклад</w:t>
            </w:r>
          </w:p>
        </w:tc>
      </w:tr>
      <w:tr w:rsidR="00832A29" w:rsidRPr="00832A29" w14:paraId="558FB7B3" w14:textId="77777777">
        <w:trPr>
          <w:tblCellSpacing w:w="15" w:type="dxa"/>
        </w:trPr>
        <w:tc>
          <w:tcPr>
            <w:tcW w:w="0" w:type="auto"/>
            <w:vAlign w:val="center"/>
            <w:hideMark/>
          </w:tcPr>
          <w:p w14:paraId="74D42A6C"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w:t>
            </w:r>
          </w:p>
        </w:tc>
        <w:tc>
          <w:tcPr>
            <w:tcW w:w="0" w:type="auto"/>
            <w:vAlign w:val="center"/>
            <w:hideMark/>
          </w:tcPr>
          <w:p w14:paraId="0A6C7184"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Загальна сфера дослідження</w:t>
            </w:r>
          </w:p>
        </w:tc>
        <w:tc>
          <w:tcPr>
            <w:tcW w:w="0" w:type="auto"/>
            <w:vAlign w:val="center"/>
            <w:hideMark/>
          </w:tcPr>
          <w:p w14:paraId="7D4B873A"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Відбудова житла</w:t>
            </w:r>
          </w:p>
        </w:tc>
      </w:tr>
      <w:tr w:rsidR="00832A29" w:rsidRPr="00832A29" w14:paraId="76D9DC56" w14:textId="77777777">
        <w:trPr>
          <w:tblCellSpacing w:w="15" w:type="dxa"/>
        </w:trPr>
        <w:tc>
          <w:tcPr>
            <w:tcW w:w="0" w:type="auto"/>
            <w:vAlign w:val="center"/>
            <w:hideMark/>
          </w:tcPr>
          <w:p w14:paraId="058742FF"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Проблема</w:t>
            </w:r>
          </w:p>
        </w:tc>
        <w:tc>
          <w:tcPr>
            <w:tcW w:w="0" w:type="auto"/>
            <w:vAlign w:val="center"/>
            <w:hideMark/>
          </w:tcPr>
          <w:p w14:paraId="3121D281"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Суперечність або невирішене питання</w:t>
            </w:r>
          </w:p>
        </w:tc>
        <w:tc>
          <w:tcPr>
            <w:tcW w:w="0" w:type="auto"/>
            <w:vAlign w:val="center"/>
            <w:hideMark/>
          </w:tcPr>
          <w:p w14:paraId="79957C98"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Невідомо, чи відповідають оплачені роботи фактичному результату</w:t>
            </w:r>
          </w:p>
        </w:tc>
      </w:tr>
      <w:tr w:rsidR="00832A29" w:rsidRPr="00832A29" w14:paraId="12C4E4AD" w14:textId="77777777">
        <w:trPr>
          <w:tblCellSpacing w:w="15" w:type="dxa"/>
        </w:trPr>
        <w:tc>
          <w:tcPr>
            <w:tcW w:w="0" w:type="auto"/>
            <w:vAlign w:val="center"/>
            <w:hideMark/>
          </w:tcPr>
          <w:p w14:paraId="1EE6B885"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Об’єкт</w:t>
            </w:r>
          </w:p>
        </w:tc>
        <w:tc>
          <w:tcPr>
            <w:tcW w:w="0" w:type="auto"/>
            <w:vAlign w:val="center"/>
            <w:hideMark/>
          </w:tcPr>
          <w:p w14:paraId="144181B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Процес, система або діяльність, яку досліджують</w:t>
            </w:r>
          </w:p>
        </w:tc>
        <w:tc>
          <w:tcPr>
            <w:tcW w:w="0" w:type="auto"/>
            <w:vAlign w:val="center"/>
            <w:hideMark/>
          </w:tcPr>
          <w:p w14:paraId="301AE4B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Закупівлі та виконання ремонтів</w:t>
            </w:r>
          </w:p>
        </w:tc>
      </w:tr>
      <w:tr w:rsidR="00832A29" w:rsidRPr="00832A29" w14:paraId="5A3B6D71" w14:textId="77777777">
        <w:trPr>
          <w:tblCellSpacing w:w="15" w:type="dxa"/>
        </w:trPr>
        <w:tc>
          <w:tcPr>
            <w:tcW w:w="0" w:type="auto"/>
            <w:vAlign w:val="center"/>
            <w:hideMark/>
          </w:tcPr>
          <w:p w14:paraId="26856A0F"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Предмет</w:t>
            </w:r>
          </w:p>
        </w:tc>
        <w:tc>
          <w:tcPr>
            <w:tcW w:w="0" w:type="auto"/>
            <w:vAlign w:val="center"/>
            <w:hideMark/>
          </w:tcPr>
          <w:p w14:paraId="6742978A"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Конкретний аспект об’єкта</w:t>
            </w:r>
          </w:p>
        </w:tc>
        <w:tc>
          <w:tcPr>
            <w:tcW w:w="0" w:type="auto"/>
            <w:vAlign w:val="center"/>
            <w:hideMark/>
          </w:tcPr>
          <w:p w14:paraId="00BC7E0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Відповідність кошторису, актів і фактичних робіт</w:t>
            </w:r>
          </w:p>
        </w:tc>
      </w:tr>
      <w:tr w:rsidR="00832A29" w:rsidRPr="00832A29" w14:paraId="62FA1418" w14:textId="77777777">
        <w:trPr>
          <w:tblCellSpacing w:w="15" w:type="dxa"/>
        </w:trPr>
        <w:tc>
          <w:tcPr>
            <w:tcW w:w="0" w:type="auto"/>
            <w:vAlign w:val="center"/>
            <w:hideMark/>
          </w:tcPr>
          <w:p w14:paraId="34E269E9"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Дослідницьке запитання</w:t>
            </w:r>
          </w:p>
        </w:tc>
        <w:tc>
          <w:tcPr>
            <w:tcW w:w="0" w:type="auto"/>
            <w:vAlign w:val="center"/>
            <w:hideMark/>
          </w:tcPr>
          <w:p w14:paraId="6D05D720"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Що потрібно встановити</w:t>
            </w:r>
          </w:p>
        </w:tc>
        <w:tc>
          <w:tcPr>
            <w:tcW w:w="0" w:type="auto"/>
            <w:vAlign w:val="center"/>
            <w:hideMark/>
          </w:tcPr>
          <w:p w14:paraId="141ACB68"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відповідає фактичний обсяг ремонту сумі оплати за договором?</w:t>
            </w:r>
          </w:p>
        </w:tc>
      </w:tr>
    </w:tbl>
    <w:p w14:paraId="2EE1C93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журналістській практиці межі між поняттями можуть частково перетинатися. Важливо, щоб редакція однаково розуміла, який саме аспект досліджується і на які запитання розслідування має відповісти.</w:t>
      </w:r>
    </w:p>
    <w:p w14:paraId="26F11D6C"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4.2. Типові джерела проблематики</w:t>
      </w:r>
    </w:p>
    <w:p w14:paraId="0B0274E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Невідповідність між заявами та реальністю. Установа повідомляє про виконання програми, але фактичний стан об’єктів або незалежні дані викликають запитання.</w:t>
      </w:r>
    </w:p>
    <w:p w14:paraId="784C86E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Невідповідність між витратами та результатом. Значні кошти витрачені, але очікуваний результат відсутній, неповний або не підтверджений.</w:t>
      </w:r>
    </w:p>
    <w:p w14:paraId="2ADF5D5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Непрозорий процес ухвалення рішень. Незрозуміло, чому обрали саме цього постачальника, як визначили пріоритети або на підставі яких критеріїв розподілили ресурси.</w:t>
      </w:r>
    </w:p>
    <w:p w14:paraId="560C0F1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Повторюваність проблеми. Аналогічні випадки трапляються в різних установах або протягом тривалого часу.</w:t>
      </w:r>
    </w:p>
    <w:p w14:paraId="27ABF2A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Розрив між правилами та практикою. Формально процедура існує, але її фактичне застосування створює бар’єри або не забезпечує заявленого результату.</w:t>
      </w:r>
    </w:p>
    <w:p w14:paraId="0A8979F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Невідповідність між відповідальністю та повноваженнями. Кілька установ перекладають відповідальність одна на одну, а проблема залишається невирішеною.</w:t>
      </w:r>
    </w:p>
    <w:p w14:paraId="5719C004"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4.3. Як звузити надто широку тему</w:t>
      </w:r>
    </w:p>
    <w:p w14:paraId="11E842E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Розгляньмо тему «Корупція в освіті».</w:t>
      </w:r>
    </w:p>
    <w:p w14:paraId="165A7B0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такому формулюванні вона надто широка. Невідомо, про які установи, період, рішення чи факти йдеться.</w:t>
      </w:r>
    </w:p>
    <w:p w14:paraId="282E3B0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Можна звузити її до «Використання бюджетних коштів на ремонти шкіл певної громади протягом 2025–2026 років». Але й це ще не визначає конкретної проблеми.</w:t>
      </w:r>
    </w:p>
    <w:p w14:paraId="109AFE3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Наступний крок — встановити, що саме викликає запитання. Наприклад, кілька шкіл уклали договори з одним підрядником, а мешканці повідомляють про невідповідність фактичних робіт документації.</w:t>
      </w:r>
    </w:p>
    <w:p w14:paraId="251858A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Тоді можливе формулювання:</w:t>
      </w:r>
    </w:p>
    <w:p w14:paraId="320EE1F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обсяги та вартість ремонтних робіт у вибраних школах умовам договорів і чи забезпечила громада належний контроль за їх виконанням?»</w:t>
      </w:r>
    </w:p>
    <w:p w14:paraId="00001AB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 вже робоче дослідницьке запитання. Воно не стверджує, що корупція відбулася, але визначає, що потрібно перевірити.</w:t>
      </w:r>
    </w:p>
    <w:p w14:paraId="1F0D0791"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4.4. Чому не можна починати з готового звинувачення</w:t>
      </w:r>
    </w:p>
    <w:p w14:paraId="51E8048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Одна з найбільших помилок журналіста-початківця — обирати тему з уже сформованим переконанням, що конкретна людина винна.</w:t>
      </w:r>
    </w:p>
    <w:p w14:paraId="4D0318F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w:t>
      </w:r>
    </w:p>
    <w:p w14:paraId="0AE1BF15" w14:textId="77777777" w:rsidR="00832A29" w:rsidRPr="00832A29" w:rsidRDefault="00832A29" w:rsidP="00832A29">
      <w:pPr>
        <w:numPr>
          <w:ilvl w:val="0"/>
          <w:numId w:val="13"/>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директор школи привласнив бюджетні кошти» — формулювання, яке наперед проголошує провину.</w:t>
      </w:r>
    </w:p>
    <w:p w14:paraId="116C4C11" w14:textId="77777777" w:rsidR="00832A29" w:rsidRPr="00832A29" w:rsidRDefault="00832A29" w:rsidP="00832A29">
      <w:pPr>
        <w:numPr>
          <w:ilvl w:val="0"/>
          <w:numId w:val="13"/>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відповідає використання коштів на ремонт школи умовам договору та які рішення ухвалювало керівництво?» — нейтральне запитання, яке допускає перевірку різних версій.</w:t>
      </w:r>
    </w:p>
    <w:p w14:paraId="02AEEDF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Другий варіант професійніший, оскільки дозволяє встановлювати факти, а не підбирати лише ті докази, які підтверджують початкову думку.</w:t>
      </w:r>
    </w:p>
    <w:p w14:paraId="0BEAC7CA" w14:textId="77777777" w:rsidR="00832A29" w:rsidRPr="003B2614"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 xml:space="preserve">Журналіст має бути готовим до кількох результатів: підтвердження проблеми, виявлення іншої причини, часткового підтвердження підозри або спростування </w:t>
      </w:r>
      <w:r w:rsidRPr="003B2614">
        <w:rPr>
          <w:rFonts w:ascii="Times New Roman" w:eastAsia="Times New Roman" w:hAnsi="Times New Roman" w:cs="Times New Roman"/>
          <w:kern w:val="0"/>
          <w:lang w:eastAsia="ru-RU"/>
          <w14:ligatures w14:val="none"/>
        </w:rPr>
        <w:t>початкової версії.</w:t>
      </w:r>
    </w:p>
    <w:p w14:paraId="48FF3B52" w14:textId="77777777"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t>5. Українські приклади: як виникає тема розслідування</w:t>
      </w:r>
    </w:p>
    <w:p w14:paraId="0293865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Найкраще зрозуміти логіку вибору теми можна на прикладах реальних журналістських матеріалів. Важливо аналізувати не лише те, що розслідувачі опублікували, а й те, з якого питання могла початися їхня робота, яку проблематику вони визначили та як перевіряли початкові сигнали.</w:t>
      </w:r>
    </w:p>
    <w:p w14:paraId="7095355B"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Приклад 1. Відбудова Гостомеля: хто отримував кошти на відновлення житла?</w:t>
      </w:r>
    </w:p>
    <w:p w14:paraId="272CD308" w14:textId="2F9C8E8F"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fldChar w:fldCharType="begin"/>
      </w:r>
      <w:r w:rsidRPr="00832A29">
        <w:rPr>
          <w:rFonts w:ascii="Times New Roman" w:eastAsia="Times New Roman" w:hAnsi="Times New Roman" w:cs="Times New Roman"/>
          <w:kern w:val="0"/>
          <w:lang w:eastAsia="ru-RU"/>
          <w14:ligatures w14:val="none"/>
        </w:rPr>
        <w:instrText xml:space="preserve"> INCLUDEPICTURE "https://images.openai.com/static-rsc-4/ymTskR7LHGsRe2QygzogKxjfcbxZDBF5W6bN0XP9jjRr89cu_QXzx4HrohxTKOgSTQb5rNoVDqKE3Ds-_XS-fvRk2IO9bMia3PdSmbQrgdd3bNRxLHLrimCoSUWeaoXQi_j0fUhLt0P7fjhWYEhbjyhHodKhuZAnhyG12NgbF6E?purpose=inline" \* MERGEFORMATINET </w:instrText>
      </w:r>
      <w:r w:rsidRPr="00832A29">
        <w:rPr>
          <w:rFonts w:ascii="Times New Roman" w:eastAsia="Times New Roman" w:hAnsi="Times New Roman" w:cs="Times New Roman"/>
          <w:kern w:val="0"/>
          <w:lang w:eastAsia="ru-RU"/>
          <w14:ligatures w14:val="none"/>
        </w:rPr>
        <w:fldChar w:fldCharType="separate"/>
      </w:r>
      <w:r w:rsidRPr="00832A29">
        <w:rPr>
          <w:rFonts w:ascii="Times New Roman" w:eastAsia="Times New Roman" w:hAnsi="Times New Roman" w:cs="Times New Roman"/>
          <w:noProof/>
          <w:kern w:val="0"/>
          <w:lang w:eastAsia="ru-RU"/>
          <w14:ligatures w14:val="none"/>
        </w:rPr>
        <w:drawing>
          <wp:inline distT="0" distB="0" distL="0" distR="0" wp14:anchorId="2073AE37" wp14:editId="3DB60373">
            <wp:extent cx="5731510" cy="3223260"/>
            <wp:effectExtent l="0" t="0" r="0" b="2540"/>
            <wp:docPr id="1073325152" name="Рисунок 15" descr="Відбудова Київщини: у Гостомельській громаді відновили 900 об'єктів — Суспільне Новини — Суспільне Киї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ідбудова Київщини: у Гостомельській громаді відновили 900 об'єктів — Суспільне Новини — Суспільне Київ"/>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223260"/>
                    </a:xfrm>
                    <a:prstGeom prst="rect">
                      <a:avLst/>
                    </a:prstGeom>
                    <a:noFill/>
                    <a:ln>
                      <a:noFill/>
                    </a:ln>
                  </pic:spPr>
                </pic:pic>
              </a:graphicData>
            </a:graphic>
          </wp:inline>
        </w:drawing>
      </w:r>
      <w:r w:rsidRPr="00832A29">
        <w:rPr>
          <w:rFonts w:ascii="Times New Roman" w:eastAsia="Times New Roman" w:hAnsi="Times New Roman" w:cs="Times New Roman"/>
          <w:kern w:val="0"/>
          <w:lang w:eastAsia="ru-RU"/>
          <w14:ligatures w14:val="none"/>
        </w:rPr>
        <w:fldChar w:fldCharType="end"/>
      </w:r>
    </w:p>
    <w:p w14:paraId="7DA8A4C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Додати до обраного</w:t>
      </w:r>
    </w:p>
    <w:p w14:paraId="49C591E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 відновлення житла після бойових дій та використання бюджетних коштів.</w:t>
      </w:r>
    </w:p>
    <w:p w14:paraId="3B7BF6B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червні 2023 року Bihus.Info оприлюднив розслідування про підрядників, залучених до відбудови Гостомеля. Журналісти досліджували, кому доручали оцінювання пошкодженого житла та технічний нагляд, і виявили підозрілі обставини щодо низки підприємців та компаній. Зокрема, виникли запитання до реального досвіду виконавців і їхньої фактичної участі в роботах.</w:t>
      </w:r>
    </w:p>
    <w:p w14:paraId="31785B8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грудні 2023 року Bihus.Info повідомив, що державний аудит підтвердив істотні порушення у використанні коштів на відбудову, зокрема щодо залучення підрядників і невиконаних робіт.</w:t>
      </w:r>
    </w:p>
    <w:p w14:paraId="69478AAB" w14:textId="77777777" w:rsidR="003B2614" w:rsidRDefault="003B2614" w:rsidP="00832A29">
      <w:pPr>
        <w:spacing w:before="100" w:beforeAutospacing="1" w:after="100" w:afterAutospacing="1"/>
        <w:rPr>
          <w:rFonts w:ascii="Times New Roman" w:eastAsia="Times New Roman" w:hAnsi="Times New Roman" w:cs="Times New Roman"/>
          <w:kern w:val="0"/>
          <w:lang w:val="uk-UA" w:eastAsia="ru-RU"/>
          <w14:ligatures w14:val="none"/>
        </w:rPr>
      </w:pPr>
    </w:p>
    <w:p w14:paraId="62A06FFA" w14:textId="6F820004"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Як розкласти цей приклад за методикою пошуку теми:</w:t>
      </w:r>
    </w:p>
    <w:p w14:paraId="3FF4C1DB" w14:textId="77777777" w:rsidR="00832A29" w:rsidRPr="00832A29" w:rsidRDefault="00832A29" w:rsidP="00832A29">
      <w:pPr>
        <w:numPr>
          <w:ilvl w:val="0"/>
          <w:numId w:val="1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Суспільний інтерес: відновлення житла людей, які постраждали від війни, та належне використання бюджетних коштів.</w:t>
      </w:r>
    </w:p>
    <w:p w14:paraId="2BBDC7F3" w14:textId="77777777" w:rsidR="00832A29" w:rsidRPr="00832A29" w:rsidRDefault="00832A29" w:rsidP="00832A29">
      <w:pPr>
        <w:numPr>
          <w:ilvl w:val="0"/>
          <w:numId w:val="1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Проблематика: хто отримував замовлення, як перевіряли виконавців і чи виконувалися роботи, за які сплачували кошти.</w:t>
      </w:r>
    </w:p>
    <w:p w14:paraId="2AAC8381" w14:textId="77777777" w:rsidR="00832A29" w:rsidRPr="00832A29" w:rsidRDefault="00832A29" w:rsidP="00832A29">
      <w:pPr>
        <w:numPr>
          <w:ilvl w:val="0"/>
          <w:numId w:val="1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Початкове запитання: чи відповідали залучені підрядники характеру робіт і чи підтверджується документами фактичне виконання замовлень?</w:t>
      </w:r>
    </w:p>
    <w:p w14:paraId="373DB79E" w14:textId="77777777" w:rsidR="00832A29" w:rsidRPr="00832A29" w:rsidRDefault="00832A29" w:rsidP="00832A29">
      <w:pPr>
        <w:numPr>
          <w:ilvl w:val="0"/>
          <w:numId w:val="1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Можливі джерела: договори, платіжні документи, дані про компанії, документи щодо виконання робіт, коментарі посадовців та підприємців.</w:t>
      </w:r>
    </w:p>
    <w:p w14:paraId="55B9F460" w14:textId="77777777" w:rsidR="00832A29" w:rsidRPr="00832A29" w:rsidRDefault="00832A29" w:rsidP="00832A29">
      <w:pPr>
        <w:numPr>
          <w:ilvl w:val="0"/>
          <w:numId w:val="14"/>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Можливий результат: установлення конкретних невідповідностей, оцінювання масштабу проблеми та з’ясування відповідальності.</w:t>
      </w:r>
    </w:p>
    <w:p w14:paraId="59E0E7C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Зверніть увагу: початкова тема «Відбудова Гостомеля» надто широка. Журналістам потрібно було визначити конкретний механізм — відбір виконавців і використання коштів на певні роботи.</w:t>
      </w:r>
    </w:p>
    <w:p w14:paraId="2427D1FF"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Приклад 2. Укриття в Херсоні: чи відповідають витрати реальному результату?</w:t>
      </w:r>
    </w:p>
    <w:p w14:paraId="26AFF948" w14:textId="1AFD82A3"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fldChar w:fldCharType="begin"/>
      </w:r>
      <w:r w:rsidRPr="00832A29">
        <w:rPr>
          <w:rFonts w:ascii="Times New Roman" w:eastAsia="Times New Roman" w:hAnsi="Times New Roman" w:cs="Times New Roman"/>
          <w:kern w:val="0"/>
          <w:lang w:eastAsia="ru-RU"/>
          <w14:ligatures w14:val="none"/>
        </w:rPr>
        <w:instrText xml:space="preserve"> INCLUDEPICTURE "https://images.openai.com/static-rsc-4/e8jrPp_Y01l41f-d4bH_ExXGS5MX3_sDUTvbw0OLwX5VVHQHlKwHJAiMLw-Umyfbg48ci5VMlJnFtRDNRT1_uCjCs8mfjKXnawhi8GOV8EEkMwf2gNte2a8v15_L-OEZx0CvSrMJzeFr8KXvxG2T7DhaCaORnl0EVIJUElv4HkU?purpose=inline" \* MERGEFORMATINET </w:instrText>
      </w:r>
      <w:r w:rsidRPr="00832A29">
        <w:rPr>
          <w:rFonts w:ascii="Times New Roman" w:eastAsia="Times New Roman" w:hAnsi="Times New Roman" w:cs="Times New Roman"/>
          <w:kern w:val="0"/>
          <w:lang w:eastAsia="ru-RU"/>
          <w14:ligatures w14:val="none"/>
        </w:rPr>
        <w:fldChar w:fldCharType="separate"/>
      </w:r>
      <w:r w:rsidRPr="00832A29">
        <w:rPr>
          <w:rFonts w:ascii="Times New Roman" w:eastAsia="Times New Roman" w:hAnsi="Times New Roman" w:cs="Times New Roman"/>
          <w:noProof/>
          <w:kern w:val="0"/>
          <w:lang w:eastAsia="ru-RU"/>
          <w14:ligatures w14:val="none"/>
        </w:rPr>
        <w:drawing>
          <wp:inline distT="0" distB="0" distL="0" distR="0" wp14:anchorId="7A7C4375" wp14:editId="71B3D4F4">
            <wp:extent cx="5731510" cy="3236595"/>
            <wp:effectExtent l="0" t="0" r="0" b="1905"/>
            <wp:docPr id="1327471239" name="Рисунок 12" descr="У Херсоні недобудували школи за 400 мільйонів :: Інтент :: Суспільно-політичне видання:: Регіональна мережа якісної журналі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У Херсоні недобудували школи за 400 мільйонів :: Інтент :: Суспільно-політичне видання:: Регіональна мережа якісної журналісти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36595"/>
                    </a:xfrm>
                    <a:prstGeom prst="rect">
                      <a:avLst/>
                    </a:prstGeom>
                    <a:noFill/>
                    <a:ln>
                      <a:noFill/>
                    </a:ln>
                  </pic:spPr>
                </pic:pic>
              </a:graphicData>
            </a:graphic>
          </wp:inline>
        </w:drawing>
      </w:r>
      <w:r w:rsidRPr="00832A29">
        <w:rPr>
          <w:rFonts w:ascii="Times New Roman" w:eastAsia="Times New Roman" w:hAnsi="Times New Roman" w:cs="Times New Roman"/>
          <w:kern w:val="0"/>
          <w:lang w:eastAsia="ru-RU"/>
          <w14:ligatures w14:val="none"/>
        </w:rPr>
        <w:fldChar w:fldCharType="end"/>
      </w:r>
    </w:p>
    <w:p w14:paraId="04C479C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 безпека дітей, будівництво укриттів та бюджетні витрати в умовах війни.</w:t>
      </w:r>
    </w:p>
    <w:p w14:paraId="0080F3A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серпні 2025 року Центр журналістських розслідувань опублікував матеріал про херсонські проєкти підземних шкіл та укриттів. У публікації досліджувалися обсяги фінансування, вибір підрядників, строки виконання робіт і питання доцільності реалізації проєктів в умовах воєнної небезпеки. Журналісти також звернули увагу на ціни окремих будівельних матеріалів.</w:t>
      </w:r>
    </w:p>
    <w:p w14:paraId="20D55F85" w14:textId="77777777" w:rsidR="003B2614" w:rsidRDefault="003B2614" w:rsidP="00832A29">
      <w:pPr>
        <w:spacing w:before="100" w:beforeAutospacing="1" w:after="100" w:afterAutospacing="1"/>
        <w:rPr>
          <w:rFonts w:ascii="Times New Roman" w:eastAsia="Times New Roman" w:hAnsi="Times New Roman" w:cs="Times New Roman"/>
          <w:kern w:val="0"/>
          <w:lang w:val="uk-UA" w:eastAsia="ru-RU"/>
          <w14:ligatures w14:val="none"/>
        </w:rPr>
      </w:pPr>
    </w:p>
    <w:p w14:paraId="58FC9430" w14:textId="789FADA4"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Центр журналістських розслідувань</w:t>
      </w:r>
    </w:p>
    <w:p w14:paraId="6CCDEC0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листопаді 2025 року видання опублікувало окреме розслідування про витрати на ремонти й облаштування найпростіших укриттів у Херсоні. У ньому порушувалося питання про те, що частина об’єктів залишалася зачиненою або непридатною для користування, попри значні витрати.</w:t>
      </w:r>
    </w:p>
    <w:p w14:paraId="280B8CA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Центр журналістських розслідувань</w:t>
      </w:r>
    </w:p>
    <w:p w14:paraId="5E1F0DD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аналізувати приклад:</w:t>
      </w:r>
    </w:p>
    <w:p w14:paraId="6863265B" w14:textId="77777777" w:rsidR="00832A29" w:rsidRPr="00832A29" w:rsidRDefault="00832A29" w:rsidP="00832A29">
      <w:pPr>
        <w:numPr>
          <w:ilvl w:val="0"/>
          <w:numId w:val="1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Суспільний інтерес: безпека населення, доступ дітей до освіти, використання бюджетних коштів у прифронтовому місті.</w:t>
      </w:r>
    </w:p>
    <w:p w14:paraId="3EC359CF" w14:textId="77777777" w:rsidR="00832A29" w:rsidRPr="00832A29" w:rsidRDefault="00832A29" w:rsidP="00832A29">
      <w:pPr>
        <w:numPr>
          <w:ilvl w:val="0"/>
          <w:numId w:val="1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Проблематика: відповідність вартості робіт результатам, строки будівництва, доступність укриттів і контроль за підрядниками.</w:t>
      </w:r>
    </w:p>
    <w:p w14:paraId="6759317D" w14:textId="77777777" w:rsidR="00832A29" w:rsidRPr="00832A29" w:rsidRDefault="00832A29" w:rsidP="00832A29">
      <w:pPr>
        <w:numPr>
          <w:ilvl w:val="0"/>
          <w:numId w:val="1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Початкове запитання: чи забезпечили витрачені кошти реальне функціонування укриттів і чи відповідає фактичний стан об’єктів документам?</w:t>
      </w:r>
    </w:p>
    <w:p w14:paraId="63CC79B3" w14:textId="77777777" w:rsidR="00832A29" w:rsidRPr="00832A29" w:rsidRDefault="00832A29" w:rsidP="00832A29">
      <w:pPr>
        <w:numPr>
          <w:ilvl w:val="0"/>
          <w:numId w:val="15"/>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Джерела: договори, кошториси, акти виконаних робіт, огляд об’єктів, відповіді замовників, свідчення користувачів.</w:t>
      </w:r>
    </w:p>
    <w:p w14:paraId="3665BA7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Цей приклад показує, що важливо досліджувати не тільки можливе завищення цін. Навіть якщо всі закупівельні процедури формально проведені правильно, може залишатися інше суспільно значуще питання: чи досягнуто мети, заради якої витрачалися кошти?</w:t>
      </w:r>
    </w:p>
    <w:p w14:paraId="77AE68E6"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Приклад 3. «Зуби дракона» на Харківщині: від сигналу інформатора до незалежної експертизи</w:t>
      </w:r>
    </w:p>
    <w:p w14:paraId="78FB3650" w14:textId="5E06508E"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fldChar w:fldCharType="begin"/>
      </w:r>
      <w:r w:rsidRPr="00832A29">
        <w:rPr>
          <w:rFonts w:ascii="Times New Roman" w:eastAsia="Times New Roman" w:hAnsi="Times New Roman" w:cs="Times New Roman"/>
          <w:kern w:val="0"/>
          <w:lang w:eastAsia="ru-RU"/>
          <w14:ligatures w14:val="none"/>
        </w:rPr>
        <w:instrText xml:space="preserve"> INCLUDEPICTURE "https://images.openai.com/static-rsc-4/ZHTOnFhLYS7unHodUfjRiYRzFLecVQ4Kixx9EpZQFvgxobacxlQB3D8dNiAi_Aq48B3QJ9HB1daQlbOI_7YcoW-n8GEG3U1X-ttH6SrljfFsJINJ8V8Hlk_uoy3gKrqad4UutzCO36K0u7KXGaMkvrLTQta-E1W9eFlDe6hDWds?purpose=inline" \* MERGEFORMATINET </w:instrText>
      </w:r>
      <w:r w:rsidRPr="00832A29">
        <w:rPr>
          <w:rFonts w:ascii="Times New Roman" w:eastAsia="Times New Roman" w:hAnsi="Times New Roman" w:cs="Times New Roman"/>
          <w:kern w:val="0"/>
          <w:lang w:eastAsia="ru-RU"/>
          <w14:ligatures w14:val="none"/>
        </w:rPr>
        <w:fldChar w:fldCharType="separate"/>
      </w:r>
      <w:r w:rsidRPr="00832A29">
        <w:rPr>
          <w:rFonts w:ascii="Times New Roman" w:eastAsia="Times New Roman" w:hAnsi="Times New Roman" w:cs="Times New Roman"/>
          <w:noProof/>
          <w:kern w:val="0"/>
          <w:lang w:eastAsia="ru-RU"/>
          <w14:ligatures w14:val="none"/>
        </w:rPr>
        <w:drawing>
          <wp:inline distT="0" distB="0" distL="0" distR="0" wp14:anchorId="6160B389" wp14:editId="76EF8676">
            <wp:extent cx="5731510" cy="3187700"/>
            <wp:effectExtent l="0" t="0" r="0" b="0"/>
            <wp:docPr id="68939246" name="Рисунок 9" descr="«Риють протитанковий рів й встановлюють «зуби дракона»: біля Краматорська будують фортифікації | Новини Краматорсь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ють протитанковий рів й встановлюють «зуби дракона»: біля Краматорська будують фортифікації | Новини Краматорськ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187700"/>
                    </a:xfrm>
                    <a:prstGeom prst="rect">
                      <a:avLst/>
                    </a:prstGeom>
                    <a:noFill/>
                    <a:ln>
                      <a:noFill/>
                    </a:ln>
                  </pic:spPr>
                </pic:pic>
              </a:graphicData>
            </a:graphic>
          </wp:inline>
        </w:drawing>
      </w:r>
      <w:r w:rsidRPr="00832A29">
        <w:rPr>
          <w:rFonts w:ascii="Times New Roman" w:eastAsia="Times New Roman" w:hAnsi="Times New Roman" w:cs="Times New Roman"/>
          <w:kern w:val="0"/>
          <w:lang w:eastAsia="ru-RU"/>
          <w14:ligatures w14:val="none"/>
        </w:rPr>
        <w:fldChar w:fldCharType="end"/>
      </w:r>
    </w:p>
    <w:p w14:paraId="664497EA" w14:textId="34BE3D38"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 якість продукції, яку закуповували для оборонних потреб.</w:t>
      </w:r>
    </w:p>
    <w:p w14:paraId="7084DA9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У вересні 2025 року NGL.media опублікувало розслідування «Крихкі зуби дракона». Влітку до редакції звернувся колишній працівник відповідного військового підрозділу, який повідомив про можливі проблеми з якістю бетонних протитанкових пірамід, що постачалися для облаштування фортифікацій на Харківщині.</w:t>
      </w:r>
    </w:p>
    <w:p w14:paraId="33C323A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Редакція не обмежилася свідченням інформатора. Журналісти організували незалежне дослідження зразка продукції, перевіряли технічні вимоги, вивчали договір та звернулися до Міністерства оборони по коментар. За результатами оприлюдненого пізніше повідомлення, службова перевірка встановила ознаки невідповідності частини виробів технічним характеристикам, а матеріали передали правоохоронцям.</w:t>
      </w:r>
    </w:p>
    <w:p w14:paraId="7603302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Що цей випадок навчає майбутніх журналістів:</w:t>
      </w:r>
    </w:p>
    <w:p w14:paraId="735C6C97" w14:textId="77777777" w:rsidR="00832A29" w:rsidRPr="00832A29" w:rsidRDefault="00832A29" w:rsidP="00832A29">
      <w:pPr>
        <w:numPr>
          <w:ilvl w:val="0"/>
          <w:numId w:val="1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Суспільний інтерес: обороноздатність і безпека військових.</w:t>
      </w:r>
    </w:p>
    <w:p w14:paraId="3BBED4D1" w14:textId="77777777" w:rsidR="00832A29" w:rsidRPr="00832A29" w:rsidRDefault="00832A29" w:rsidP="00832A29">
      <w:pPr>
        <w:numPr>
          <w:ilvl w:val="0"/>
          <w:numId w:val="1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Проблематика: чи відповідала продукція технічним вимогам і як контролювали її якість.</w:t>
      </w:r>
    </w:p>
    <w:p w14:paraId="22F7286D" w14:textId="77777777" w:rsidR="00832A29" w:rsidRPr="00832A29" w:rsidRDefault="00832A29" w:rsidP="00832A29">
      <w:pPr>
        <w:numPr>
          <w:ilvl w:val="0"/>
          <w:numId w:val="1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Початкове запитання: чи є підстави вважати, що поставлена продукція не відповідає специфікації?</w:t>
      </w:r>
    </w:p>
    <w:p w14:paraId="7ED6908C" w14:textId="77777777" w:rsidR="00832A29" w:rsidRPr="00832A29" w:rsidRDefault="00832A29" w:rsidP="00832A29">
      <w:pPr>
        <w:numPr>
          <w:ilvl w:val="0"/>
          <w:numId w:val="16"/>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Методи перевірки: робота з інформатором, аналіз договору, незалежна експертиза, запит до відповідального органу, перевірка пояснень сторін.</w:t>
      </w:r>
    </w:p>
    <w:p w14:paraId="0874387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Цей приклад особливо важливий для теми гіпотези. Початкове повідомлення не можна було вважати остаточним доказом. Журналісти мали знайти спосіб незалежно перевірити якість продукції.</w:t>
      </w:r>
    </w:p>
    <w:p w14:paraId="6DA796A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Водночас у військовій тематиці є додатковий обов’язок: не оприлюднювати відомості, що можуть розкрити позиції, маршрути постачання, оперативні можливості або іншу чутливу інформацію. Суспільний інтерес має поєднуватися з оцінюванням ризиків для безпеки.</w:t>
      </w:r>
    </w:p>
    <w:p w14:paraId="514A976C"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Порівняймо три приклади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9"/>
        <w:gridCol w:w="3199"/>
        <w:gridCol w:w="3868"/>
      </w:tblGrid>
      <w:tr w:rsidR="00832A29" w:rsidRPr="00832A29" w14:paraId="47C77969" w14:textId="77777777">
        <w:trPr>
          <w:tblHeader/>
          <w:tblCellSpacing w:w="15" w:type="dxa"/>
        </w:trPr>
        <w:tc>
          <w:tcPr>
            <w:tcW w:w="0" w:type="auto"/>
            <w:vAlign w:val="center"/>
            <w:hideMark/>
          </w:tcPr>
          <w:p w14:paraId="359FEA85"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Приклад</w:t>
            </w:r>
          </w:p>
        </w:tc>
        <w:tc>
          <w:tcPr>
            <w:tcW w:w="0" w:type="auto"/>
            <w:vAlign w:val="center"/>
            <w:hideMark/>
          </w:tcPr>
          <w:p w14:paraId="52F4B374"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Початковий сигнал</w:t>
            </w:r>
          </w:p>
        </w:tc>
        <w:tc>
          <w:tcPr>
            <w:tcW w:w="0" w:type="auto"/>
            <w:vAlign w:val="center"/>
            <w:hideMark/>
          </w:tcPr>
          <w:p w14:paraId="10953964"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Що потрібно перевірити</w:t>
            </w:r>
          </w:p>
        </w:tc>
      </w:tr>
      <w:tr w:rsidR="00832A29" w:rsidRPr="00832A29" w14:paraId="6333D759" w14:textId="77777777">
        <w:trPr>
          <w:tblCellSpacing w:w="15" w:type="dxa"/>
        </w:trPr>
        <w:tc>
          <w:tcPr>
            <w:tcW w:w="0" w:type="auto"/>
            <w:vAlign w:val="center"/>
            <w:hideMark/>
          </w:tcPr>
          <w:p w14:paraId="4A8980F1"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Відбудова Гостомеля</w:t>
            </w:r>
          </w:p>
        </w:tc>
        <w:tc>
          <w:tcPr>
            <w:tcW w:w="0" w:type="auto"/>
            <w:vAlign w:val="center"/>
            <w:hideMark/>
          </w:tcPr>
          <w:p w14:paraId="1824888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Питання до виконавців і розподілу коштів</w:t>
            </w:r>
          </w:p>
        </w:tc>
        <w:tc>
          <w:tcPr>
            <w:tcW w:w="0" w:type="auto"/>
            <w:vAlign w:val="center"/>
            <w:hideMark/>
          </w:tcPr>
          <w:p w14:paraId="4C974B6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Реальність підрядників, документи, фактичне виконання</w:t>
            </w:r>
          </w:p>
        </w:tc>
      </w:tr>
      <w:tr w:rsidR="00832A29" w:rsidRPr="00832A29" w14:paraId="78E7D474" w14:textId="77777777">
        <w:trPr>
          <w:tblCellSpacing w:w="15" w:type="dxa"/>
        </w:trPr>
        <w:tc>
          <w:tcPr>
            <w:tcW w:w="0" w:type="auto"/>
            <w:vAlign w:val="center"/>
            <w:hideMark/>
          </w:tcPr>
          <w:p w14:paraId="56D96EFC"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Укриття в Херсоні</w:t>
            </w:r>
          </w:p>
        </w:tc>
        <w:tc>
          <w:tcPr>
            <w:tcW w:w="0" w:type="auto"/>
            <w:vAlign w:val="center"/>
            <w:hideMark/>
          </w:tcPr>
          <w:p w14:paraId="6E83AAD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Високі витрати та питання до функціональності об’єктів</w:t>
            </w:r>
          </w:p>
        </w:tc>
        <w:tc>
          <w:tcPr>
            <w:tcW w:w="0" w:type="auto"/>
            <w:vAlign w:val="center"/>
            <w:hideMark/>
          </w:tcPr>
          <w:p w14:paraId="4C3DC628"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Кошториси, акти, строки, доступність укриттів</w:t>
            </w:r>
          </w:p>
        </w:tc>
      </w:tr>
      <w:tr w:rsidR="00832A29" w:rsidRPr="00832A29" w14:paraId="57DE847F" w14:textId="77777777">
        <w:trPr>
          <w:tblCellSpacing w:w="15" w:type="dxa"/>
        </w:trPr>
        <w:tc>
          <w:tcPr>
            <w:tcW w:w="0" w:type="auto"/>
            <w:vAlign w:val="center"/>
            <w:hideMark/>
          </w:tcPr>
          <w:p w14:paraId="70CE63DE"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Фортифікації на Харківщині</w:t>
            </w:r>
          </w:p>
        </w:tc>
        <w:tc>
          <w:tcPr>
            <w:tcW w:w="0" w:type="auto"/>
            <w:vAlign w:val="center"/>
            <w:hideMark/>
          </w:tcPr>
          <w:p w14:paraId="38DA33E9"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Повідомлення про можливу неналежну якість продукції</w:t>
            </w:r>
          </w:p>
        </w:tc>
        <w:tc>
          <w:tcPr>
            <w:tcW w:w="0" w:type="auto"/>
            <w:vAlign w:val="center"/>
            <w:hideMark/>
          </w:tcPr>
          <w:p w14:paraId="260639A7"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Технічна специфікація, незалежна експертиза, пояснення відповідальних органів</w:t>
            </w:r>
          </w:p>
        </w:tc>
      </w:tr>
    </w:tbl>
    <w:p w14:paraId="0E8DEB4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всіх трьох випадках початковий сигнал був лише відправною точкою. Розслідування стало можливим завдяки переходу від сигналу до перевірюваного питання та збору незалежних доказів.</w:t>
      </w:r>
    </w:p>
    <w:p w14:paraId="7521ADAA" w14:textId="77777777" w:rsidR="003B2614" w:rsidRDefault="003B2614" w:rsidP="00832A29">
      <w:pPr>
        <w:spacing w:before="100" w:beforeAutospacing="1" w:after="100" w:afterAutospacing="1"/>
        <w:outlineLvl w:val="1"/>
        <w:rPr>
          <w:rFonts w:ascii="Times New Roman" w:eastAsia="Times New Roman" w:hAnsi="Times New Roman" w:cs="Times New Roman"/>
          <w:b/>
          <w:bCs/>
          <w:kern w:val="0"/>
          <w:sz w:val="36"/>
          <w:szCs w:val="36"/>
          <w:lang w:val="uk-UA" w:eastAsia="ru-RU"/>
          <w14:ligatures w14:val="none"/>
        </w:rPr>
      </w:pPr>
    </w:p>
    <w:p w14:paraId="4BE4FD9B" w14:textId="77777777" w:rsidR="003B2614" w:rsidRDefault="003B2614" w:rsidP="00832A29">
      <w:pPr>
        <w:spacing w:before="100" w:beforeAutospacing="1" w:after="100" w:afterAutospacing="1"/>
        <w:outlineLvl w:val="1"/>
        <w:rPr>
          <w:rFonts w:ascii="Times New Roman" w:eastAsia="Times New Roman" w:hAnsi="Times New Roman" w:cs="Times New Roman"/>
          <w:b/>
          <w:bCs/>
          <w:kern w:val="0"/>
          <w:sz w:val="36"/>
          <w:szCs w:val="36"/>
          <w:lang w:val="uk-UA" w:eastAsia="ru-RU"/>
          <w14:ligatures w14:val="none"/>
        </w:rPr>
      </w:pPr>
    </w:p>
    <w:p w14:paraId="758704C3" w14:textId="7869279D" w:rsidR="00832A29" w:rsidRPr="003B2614" w:rsidRDefault="00832A29" w:rsidP="003B2614">
      <w:pPr>
        <w:spacing w:before="100" w:beforeAutospacing="1" w:after="100" w:afterAutospacing="1"/>
        <w:jc w:val="both"/>
        <w:outlineLvl w:val="1"/>
        <w:rPr>
          <w:rFonts w:ascii="Times New Roman" w:eastAsia="Times New Roman" w:hAnsi="Times New Roman" w:cs="Times New Roman"/>
          <w:b/>
          <w:bCs/>
          <w:kern w:val="0"/>
          <w:sz w:val="28"/>
          <w:szCs w:val="28"/>
          <w:lang w:eastAsia="ru-RU"/>
          <w14:ligatures w14:val="none"/>
        </w:rPr>
      </w:pPr>
      <w:r w:rsidRPr="003B2614">
        <w:rPr>
          <w:rFonts w:ascii="Times New Roman" w:eastAsia="Times New Roman" w:hAnsi="Times New Roman" w:cs="Times New Roman"/>
          <w:b/>
          <w:bCs/>
          <w:kern w:val="0"/>
          <w:sz w:val="28"/>
          <w:szCs w:val="28"/>
          <w:lang w:eastAsia="ru-RU"/>
          <w14:ligatures w14:val="none"/>
        </w:rPr>
        <w:lastRenderedPageBreak/>
        <w:t>6. Гіпотеза журналістського розслідування: що це і як її сформулювати</w:t>
      </w:r>
    </w:p>
    <w:p w14:paraId="57CE991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 це обґрунтоване попереднє припущення про те, що могло відбутися, як працює певний механізм або чому виникла проблема. Вона допомагає визначити напрям пошуку доказів.</w:t>
      </w:r>
    </w:p>
    <w:p w14:paraId="2BD4B32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не є доведеним фактом і не повинна підміняти собою результат журналістського дослідження.</w:t>
      </w:r>
    </w:p>
    <w:p w14:paraId="19E9627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журналіст помітив, що кілька ремонтних договорів укладено з компаніями, створеними незадовго до отримання замовлень. Сам цей факт не доводить порушень. Але він дає підстави сформулювати гіпотезу, яку можна перевірити.</w:t>
      </w:r>
    </w:p>
    <w:p w14:paraId="297348C5"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6.1. Тема, проблема, запитання та гіпотеза — у чому різниця?</w:t>
      </w:r>
    </w:p>
    <w:p w14:paraId="46BB89B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Розгляньмо умовний приклад закупівлі обладнання для школи.</w:t>
      </w:r>
    </w:p>
    <w:p w14:paraId="239F8E7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w:t>
      </w:r>
    </w:p>
    <w:p w14:paraId="3B28782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Закупівля комп’ютерного обладнання для шкіл громади.</w:t>
      </w:r>
    </w:p>
    <w:p w14:paraId="1A95D6E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ПРОБЛЕМА</w:t>
      </w:r>
    </w:p>
    <w:p w14:paraId="0162C70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Ціни в кількох договорах суттєво відрізняються, хоча технічні характеристики обладнання на перший погляд подібні.</w:t>
      </w:r>
    </w:p>
    <w:p w14:paraId="457ACA6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ДОСЛІДНИЦЬКЕ ЗАПИТАННЯ</w:t>
      </w:r>
    </w:p>
    <w:p w14:paraId="12B3063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Чим пояснюється різниця у вартості та чи відповідають закуплені товари умовам договорів?</w:t>
      </w:r>
    </w:p>
    <w:p w14:paraId="79015D0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w:t>
      </w:r>
    </w:p>
    <w:p w14:paraId="445A4CC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Різниця у вартості може бути пов’язана не лише з характеристиками товару, а й з умовами закупівель або потенційним завищенням цін.</w:t>
      </w:r>
    </w:p>
    <w:p w14:paraId="57403E8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Запитання вказує, що потрібно з’ясувати. Гіпотеза пропонує попереднє пояснення, яке необхідно перевірити. При цьому в наведеному прикладі є кілька можливих пояснень, і журналіст має розглядати їх паралельно.</w:t>
      </w:r>
    </w:p>
    <w:p w14:paraId="56AC2293"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6.2. Якою має бути якісна гіпотеза?</w:t>
      </w:r>
    </w:p>
    <w:p w14:paraId="24B7579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Конкретною. Вона стосується певної ситуації, процесу, періоду або механізму, а не абстрактної «корупції в країні».</w:t>
      </w:r>
    </w:p>
    <w:p w14:paraId="28A71A5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Перевірюваною. Журналіст може визначити, які саме дані підтвердять або спростують припущення.</w:t>
      </w:r>
    </w:p>
    <w:p w14:paraId="2DA9313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Обґрунтованою. Вона спирається на початкові сигнали, документи, свідчення чи спостереження, а не лише на інтуїцію.</w:t>
      </w:r>
    </w:p>
    <w:p w14:paraId="4ED2407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Відкритою до спростування. Журналіст має бути готовим відмовитися від версії, якщо докази їй суперечать.</w:t>
      </w:r>
    </w:p>
    <w:p w14:paraId="72FF9FC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Достатньо вузькою. Вона дає змогу сформувати реалістичний план роботи й не розпорошувати ресурси.</w:t>
      </w:r>
    </w:p>
    <w:p w14:paraId="53A22009"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6.3. Як формулювати гіпотезу: покроковий метод</w:t>
      </w:r>
    </w:p>
    <w:p w14:paraId="0DB3EBB0" w14:textId="77777777" w:rsidR="00832A29" w:rsidRPr="00832A29" w:rsidRDefault="00832A29" w:rsidP="00832A29">
      <w:pPr>
        <w:numPr>
          <w:ilvl w:val="0"/>
          <w:numId w:val="1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Зафіксувати початковий сигнал.</w:t>
      </w:r>
    </w:p>
    <w:p w14:paraId="4A65806D" w14:textId="77777777" w:rsidR="00832A29" w:rsidRPr="00832A29" w:rsidRDefault="00832A29" w:rsidP="00832A29">
      <w:pPr>
        <w:spacing w:before="100" w:beforeAutospacing="1" w:after="100" w:afterAutospacing="1"/>
        <w:ind w:left="720"/>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комунальне підприємство регулярно укладає договори з одним постачальником.</w:t>
      </w:r>
    </w:p>
    <w:p w14:paraId="32FCA5FF" w14:textId="77777777" w:rsidR="00832A29" w:rsidRPr="00832A29" w:rsidRDefault="00832A29" w:rsidP="00832A29">
      <w:pPr>
        <w:numPr>
          <w:ilvl w:val="0"/>
          <w:numId w:val="1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Визначити, що саме викликає запитання.</w:t>
      </w:r>
    </w:p>
    <w:p w14:paraId="2178FDA8" w14:textId="77777777" w:rsidR="00832A29" w:rsidRPr="00832A29" w:rsidRDefault="00832A29" w:rsidP="00832A29">
      <w:pPr>
        <w:spacing w:before="100" w:beforeAutospacing="1" w:after="100" w:afterAutospacing="1"/>
        <w:ind w:left="720"/>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є конкуренція? Чи відповідають ціни ринковим? Чи пов’язані між собою учасники закупівель?</w:t>
      </w:r>
    </w:p>
    <w:p w14:paraId="39A7DD97" w14:textId="77777777" w:rsidR="00832A29" w:rsidRPr="00832A29" w:rsidRDefault="00832A29" w:rsidP="00832A29">
      <w:pPr>
        <w:numPr>
          <w:ilvl w:val="0"/>
          <w:numId w:val="1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Сформулювати попереднє пояснення.</w:t>
      </w:r>
    </w:p>
    <w:p w14:paraId="77ECAF3C" w14:textId="77777777" w:rsidR="00832A29" w:rsidRPr="00832A29" w:rsidRDefault="00832A29" w:rsidP="00832A29">
      <w:pPr>
        <w:spacing w:before="100" w:beforeAutospacing="1" w:after="100" w:afterAutospacing="1"/>
        <w:ind w:left="720"/>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Можливо, повторюваність закупівель зумовлена специфікою товару, а можливо, умови закупівель обмежують конкуренцію.</w:t>
      </w:r>
    </w:p>
    <w:p w14:paraId="4E0B98A4" w14:textId="77777777" w:rsidR="00832A29" w:rsidRPr="00832A29" w:rsidRDefault="00832A29" w:rsidP="00832A29">
      <w:pPr>
        <w:numPr>
          <w:ilvl w:val="0"/>
          <w:numId w:val="1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Визначити докази для перевірки.</w:t>
      </w:r>
    </w:p>
    <w:p w14:paraId="2DEBB18F" w14:textId="77777777" w:rsidR="00832A29" w:rsidRPr="00832A29" w:rsidRDefault="00832A29" w:rsidP="00832A29">
      <w:pPr>
        <w:spacing w:before="100" w:beforeAutospacing="1" w:after="100" w:afterAutospacing="1"/>
        <w:ind w:left="720"/>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Історія тендерів, технічні вимоги, пропозиції учасників, договори, відомості про компанії, відповіді замовника.</w:t>
      </w:r>
    </w:p>
    <w:p w14:paraId="46077698" w14:textId="77777777" w:rsidR="00832A29" w:rsidRPr="00832A29" w:rsidRDefault="00832A29" w:rsidP="00832A29">
      <w:pPr>
        <w:numPr>
          <w:ilvl w:val="0"/>
          <w:numId w:val="1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Сформувати альтернативні версії.</w:t>
      </w:r>
    </w:p>
    <w:p w14:paraId="275D6F2D" w14:textId="77777777" w:rsidR="00832A29" w:rsidRPr="00832A29" w:rsidRDefault="00832A29" w:rsidP="00832A29">
      <w:pPr>
        <w:spacing w:before="100" w:beforeAutospacing="1" w:after="100" w:afterAutospacing="1"/>
        <w:ind w:left="720"/>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постачальник має унікальні можливості; інші компанії не подавали пропозицій через строки; або вимоги справді були необґрунтовано вузькими.</w:t>
      </w:r>
    </w:p>
    <w:p w14:paraId="467ECF8A" w14:textId="77777777" w:rsidR="00832A29" w:rsidRPr="00832A29" w:rsidRDefault="00832A29" w:rsidP="00832A29">
      <w:pPr>
        <w:numPr>
          <w:ilvl w:val="0"/>
          <w:numId w:val="17"/>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Визначити критерії підтвердження чи спростування.</w:t>
      </w:r>
    </w:p>
    <w:p w14:paraId="09ECB1D6" w14:textId="77777777" w:rsidR="00832A29" w:rsidRPr="00832A29" w:rsidRDefault="00832A29" w:rsidP="00832A29">
      <w:pPr>
        <w:spacing w:before="100" w:beforeAutospacing="1" w:after="100" w:afterAutospacing="1"/>
        <w:ind w:left="720"/>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Які факти дозволять відрізнити законну повторювану закупівлю від потенційного обмеження конкуренції?</w:t>
      </w:r>
    </w:p>
    <w:p w14:paraId="586F03E8"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6.4. Приклад слабкої та сильної гіпотези</w:t>
      </w:r>
    </w:p>
    <w:p w14:paraId="35F5B8B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Слабке формулювання</w:t>
      </w:r>
    </w:p>
    <w:p w14:paraId="2EBC31B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«Усі тендери міської ради корупційні».</w:t>
      </w:r>
    </w:p>
    <w:p w14:paraId="04CC7FF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слабке: надто широке, містить непідтверджене звинувачення, не визначає періоду, предмета перевірки та критеріїв доказування.</w:t>
      </w:r>
    </w:p>
    <w:p w14:paraId="345606F0"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Сильніше формулювання</w:t>
      </w:r>
    </w:p>
    <w:p w14:paraId="635507B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закупівлях ремонту доріг певної громади протягом 2025 року могли виникнути необґрунтовані відмінності у вартості окремих робіт. Потрібно перевірити, чи пояснюються вони характеристиками об’єктів, умовами договорів і ринковими цінами».</w:t>
      </w:r>
    </w:p>
    <w:p w14:paraId="5015F23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сильніше: є конкретний предмет, період, можливе пояснення та спосіб перевірки. Формулювання не проголошує порушення доведеним.</w:t>
      </w:r>
    </w:p>
    <w:p w14:paraId="74F9EFAF"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6.5. Не одна, а кілька гіпотез</w:t>
      </w:r>
    </w:p>
    <w:p w14:paraId="336D064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Досвідчені розслідувачі не обмежуються однією версією. Вони формують альтернативні гіпотези, щоб уникнути підтверджувального упередження — схильності помічати переважно ті факти, які відповідають уже сформованому переконанню.</w:t>
      </w:r>
    </w:p>
    <w:p w14:paraId="7895EB3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Припустімо, виявлено, що ремонт однієї школи коштував дорожче, ніж іншої.</w:t>
      </w:r>
    </w:p>
    <w:p w14:paraId="2A6D83A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Можливі пояснення:</w:t>
      </w:r>
    </w:p>
    <w:p w14:paraId="465FB1D9" w14:textId="77777777" w:rsidR="00832A29" w:rsidRPr="00832A29" w:rsidRDefault="00832A29" w:rsidP="00832A29">
      <w:pPr>
        <w:numPr>
          <w:ilvl w:val="0"/>
          <w:numId w:val="1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А: вартість вища через складніший стан будівлі та більший обсяг робіт.</w:t>
      </w:r>
    </w:p>
    <w:p w14:paraId="60369D0F" w14:textId="77777777" w:rsidR="00832A29" w:rsidRPr="00832A29" w:rsidRDefault="00832A29" w:rsidP="00832A29">
      <w:pPr>
        <w:numPr>
          <w:ilvl w:val="0"/>
          <w:numId w:val="1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Б: кошторис містить необґрунтовано високі ціни на окремі матеріали.</w:t>
      </w:r>
    </w:p>
    <w:p w14:paraId="2A343060" w14:textId="77777777" w:rsidR="00832A29" w:rsidRPr="00832A29" w:rsidRDefault="00832A29" w:rsidP="00832A29">
      <w:pPr>
        <w:numPr>
          <w:ilvl w:val="0"/>
          <w:numId w:val="1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В: договори передбачали різні технічні характеристики, строки або додаткові роботи.</w:t>
      </w:r>
    </w:p>
    <w:p w14:paraId="2F30AA3E" w14:textId="77777777" w:rsidR="00832A29" w:rsidRPr="00832A29" w:rsidRDefault="00832A29" w:rsidP="00832A29">
      <w:pPr>
        <w:numPr>
          <w:ilvl w:val="0"/>
          <w:numId w:val="18"/>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Г: частину робіт могли оплатити без належного підтвердження виконання.</w:t>
      </w:r>
    </w:p>
    <w:p w14:paraId="78FFDE6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має зібрати дані, які допоможуть розрізнити ці пояснення, а не просто шукати підтвердження найгучнішої версії.</w:t>
      </w:r>
    </w:p>
    <w:p w14:paraId="0B049D2B"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6.6. Як перевіряти гіпотезу за допомогою доказів</w:t>
      </w:r>
    </w:p>
    <w:p w14:paraId="4B0E3C7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Кожне припущення потрібно перетворити на план перевірки.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6"/>
        <w:gridCol w:w="6640"/>
      </w:tblGrid>
      <w:tr w:rsidR="00832A29" w:rsidRPr="00832A29" w14:paraId="054ED119" w14:textId="77777777">
        <w:trPr>
          <w:tblHeader/>
          <w:tblCellSpacing w:w="15" w:type="dxa"/>
        </w:trPr>
        <w:tc>
          <w:tcPr>
            <w:tcW w:w="0" w:type="auto"/>
            <w:vAlign w:val="center"/>
            <w:hideMark/>
          </w:tcPr>
          <w:p w14:paraId="7C332DEC"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Елемент</w:t>
            </w:r>
          </w:p>
        </w:tc>
        <w:tc>
          <w:tcPr>
            <w:tcW w:w="0" w:type="auto"/>
            <w:vAlign w:val="center"/>
            <w:hideMark/>
          </w:tcPr>
          <w:p w14:paraId="52759E82"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Запитання журналіста</w:t>
            </w:r>
          </w:p>
        </w:tc>
      </w:tr>
      <w:tr w:rsidR="00832A29" w:rsidRPr="00832A29" w14:paraId="3783468C" w14:textId="77777777">
        <w:trPr>
          <w:tblCellSpacing w:w="15" w:type="dxa"/>
        </w:trPr>
        <w:tc>
          <w:tcPr>
            <w:tcW w:w="0" w:type="auto"/>
            <w:vAlign w:val="center"/>
            <w:hideMark/>
          </w:tcPr>
          <w:p w14:paraId="3BB866D4"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Твердження</w:t>
            </w:r>
          </w:p>
        </w:tc>
        <w:tc>
          <w:tcPr>
            <w:tcW w:w="0" w:type="auto"/>
            <w:vAlign w:val="center"/>
            <w:hideMark/>
          </w:tcPr>
          <w:p w14:paraId="2C4D9614"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Що саме ми припускаємо?</w:t>
            </w:r>
          </w:p>
        </w:tc>
      </w:tr>
      <w:tr w:rsidR="00832A29" w:rsidRPr="00832A29" w14:paraId="3E2ACA51" w14:textId="77777777">
        <w:trPr>
          <w:tblCellSpacing w:w="15" w:type="dxa"/>
        </w:trPr>
        <w:tc>
          <w:tcPr>
            <w:tcW w:w="0" w:type="auto"/>
            <w:vAlign w:val="center"/>
            <w:hideMark/>
          </w:tcPr>
          <w:p w14:paraId="42363510"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Джерело</w:t>
            </w:r>
          </w:p>
        </w:tc>
        <w:tc>
          <w:tcPr>
            <w:tcW w:w="0" w:type="auto"/>
            <w:vAlign w:val="center"/>
            <w:hideMark/>
          </w:tcPr>
          <w:p w14:paraId="349E763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Звідки може надійти достовірна інформація?</w:t>
            </w:r>
          </w:p>
        </w:tc>
      </w:tr>
      <w:tr w:rsidR="00832A29" w:rsidRPr="00832A29" w14:paraId="528997BF" w14:textId="77777777">
        <w:trPr>
          <w:tblCellSpacing w:w="15" w:type="dxa"/>
        </w:trPr>
        <w:tc>
          <w:tcPr>
            <w:tcW w:w="0" w:type="auto"/>
            <w:vAlign w:val="center"/>
            <w:hideMark/>
          </w:tcPr>
          <w:p w14:paraId="0AA05C3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Документ або дані</w:t>
            </w:r>
          </w:p>
        </w:tc>
        <w:tc>
          <w:tcPr>
            <w:tcW w:w="0" w:type="auto"/>
            <w:vAlign w:val="center"/>
            <w:hideMark/>
          </w:tcPr>
          <w:p w14:paraId="44FDAAA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Який матеріал допоможе встановити факт?</w:t>
            </w:r>
          </w:p>
        </w:tc>
      </w:tr>
      <w:tr w:rsidR="00832A29" w:rsidRPr="00832A29" w14:paraId="65A15FCB" w14:textId="77777777">
        <w:trPr>
          <w:tblCellSpacing w:w="15" w:type="dxa"/>
        </w:trPr>
        <w:tc>
          <w:tcPr>
            <w:tcW w:w="0" w:type="auto"/>
            <w:vAlign w:val="center"/>
            <w:hideMark/>
          </w:tcPr>
          <w:p w14:paraId="038F5F9E"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Незалежна перевірка</w:t>
            </w:r>
          </w:p>
        </w:tc>
        <w:tc>
          <w:tcPr>
            <w:tcW w:w="0" w:type="auto"/>
            <w:vAlign w:val="center"/>
            <w:hideMark/>
          </w:tcPr>
          <w:p w14:paraId="2E53F31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Чим можна підтвердити інформацію з іншого джерела?</w:t>
            </w:r>
          </w:p>
        </w:tc>
      </w:tr>
      <w:tr w:rsidR="00832A29" w:rsidRPr="00832A29" w14:paraId="610B408D" w14:textId="77777777">
        <w:trPr>
          <w:tblCellSpacing w:w="15" w:type="dxa"/>
        </w:trPr>
        <w:tc>
          <w:tcPr>
            <w:tcW w:w="0" w:type="auto"/>
            <w:vAlign w:val="center"/>
            <w:hideMark/>
          </w:tcPr>
          <w:p w14:paraId="7AE4CF8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Альтернативне пояснення</w:t>
            </w:r>
          </w:p>
        </w:tc>
        <w:tc>
          <w:tcPr>
            <w:tcW w:w="0" w:type="auto"/>
            <w:vAlign w:val="center"/>
            <w:hideMark/>
          </w:tcPr>
          <w:p w14:paraId="36FB482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Яка інша причина могла спричинити цю ситуацію?</w:t>
            </w:r>
          </w:p>
        </w:tc>
      </w:tr>
      <w:tr w:rsidR="00832A29" w:rsidRPr="00832A29" w14:paraId="62DE6E5F" w14:textId="77777777">
        <w:trPr>
          <w:tblCellSpacing w:w="15" w:type="dxa"/>
        </w:trPr>
        <w:tc>
          <w:tcPr>
            <w:tcW w:w="0" w:type="auto"/>
            <w:vAlign w:val="center"/>
            <w:hideMark/>
          </w:tcPr>
          <w:p w14:paraId="07B8594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Право на відповідь</w:t>
            </w:r>
          </w:p>
        </w:tc>
        <w:tc>
          <w:tcPr>
            <w:tcW w:w="0" w:type="auto"/>
            <w:vAlign w:val="center"/>
            <w:hideMark/>
          </w:tcPr>
          <w:p w14:paraId="4645125E"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Що пояснює людина або установа, дії яких досліджуються?</w:t>
            </w:r>
          </w:p>
        </w:tc>
      </w:tr>
      <w:tr w:rsidR="00832A29" w:rsidRPr="00832A29" w14:paraId="7C25B61C" w14:textId="77777777">
        <w:trPr>
          <w:tblCellSpacing w:w="15" w:type="dxa"/>
        </w:trPr>
        <w:tc>
          <w:tcPr>
            <w:tcW w:w="0" w:type="auto"/>
            <w:vAlign w:val="center"/>
            <w:hideMark/>
          </w:tcPr>
          <w:p w14:paraId="0A3D24A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Критерій висновку</w:t>
            </w:r>
          </w:p>
        </w:tc>
        <w:tc>
          <w:tcPr>
            <w:tcW w:w="0" w:type="auto"/>
            <w:vAlign w:val="center"/>
            <w:hideMark/>
          </w:tcPr>
          <w:p w14:paraId="66B30077"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 яких обставин гіпотеза буде підтверджена, частково підтверджена або спростована?</w:t>
            </w:r>
          </w:p>
        </w:tc>
      </w:tr>
    </w:tbl>
    <w:p w14:paraId="4DC84B0E"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Гіпотеза не обов’язково має бути остаточно підтверджена в первісному вигляді. У процесі роботи вона може уточнюватися, розділятися на кілька підгіпотез або відкидатися. Це нормальна частина розслідування.</w:t>
      </w:r>
    </w:p>
    <w:p w14:paraId="17F42DBB" w14:textId="77777777"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lastRenderedPageBreak/>
        <w:t>7. Кабінетний етап: як перевірити перспективність теми до початку польової роботи</w:t>
      </w:r>
    </w:p>
    <w:p w14:paraId="0D8B2A0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Кабінетний етап — це попереднє дослідження теми, яке журналіст проводить до основного збору матеріалів, інтерв’ю та виїздів на місце. Його мета — з’ясувати, що вже відомо, які документи доступні, що залишається незрозумілим і чи є достатньо підстав продовжувати роботу.</w:t>
      </w:r>
    </w:p>
    <w:p w14:paraId="2ED78F1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 навчальному курсі Detector Media «Журналістські розслідування: основи» окремо розглядаються планування, вибір теми, гіпотеза та кабінетний етап. Це підтверджує важливість підготовчої роботи до безпосереднього розслідування.</w:t>
      </w:r>
    </w:p>
    <w:p w14:paraId="4AD36FBD"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Що потрібно зробити на цьому етапі?</w:t>
      </w:r>
    </w:p>
    <w:p w14:paraId="2C72952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1. Зібрати вже оприлюднену інформацію.</w:t>
      </w:r>
    </w:p>
    <w:p w14:paraId="42D0DDC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Знайти новини, попередні розслідування, офіційні звіти, судові рішення та публічні заяви. Це допомагає уникнути дублювання вже виконаної роботи.</w:t>
      </w:r>
    </w:p>
    <w:p w14:paraId="61D9B2C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2. Знайти первинні джерела.</w:t>
      </w:r>
    </w:p>
    <w:p w14:paraId="77AC43B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Якщо новина повідомляє про сумнівну закупівлю, необхідно знайти саму закупівлю, договір, специфікацію, а за потреби — документи про виконання робіт.</w:t>
      </w:r>
    </w:p>
    <w:p w14:paraId="26AE07D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3. Визначити прогалини в інформації.</w:t>
      </w:r>
    </w:p>
    <w:p w14:paraId="7D6F8676"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Наприклад, відома сума договору, але немає даних про фактичний стан об’єкта. Або відомо, що певна компанія отримала підряд, але незрозуміло, як оцінювали її пропозицію.</w:t>
      </w:r>
    </w:p>
    <w:p w14:paraId="3A86686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4. Перевірити, чи є шлях до доказів.</w:t>
      </w:r>
    </w:p>
    <w:p w14:paraId="515F59A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Потрібно розуміти, де можуть перебувати необхідні документи, хто володіє інформацією, чи доступна незалежна експертиза та чи можна отримати коментарі всіх сторін.</w:t>
      </w:r>
    </w:p>
    <w:p w14:paraId="52005F7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5. Оцінити ресурси й ризики.</w:t>
      </w:r>
    </w:p>
    <w:p w14:paraId="735C6B9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Тема може бути суспільно важливою, але потребувати спеціальних знань, значного фінансування, тривалого спостереження або роботи з небезпечними матеріалами. Редакція має оцінити, чи може вона провести дослідження якісно й безпечно.</w:t>
      </w:r>
    </w:p>
    <w:p w14:paraId="3B97911D" w14:textId="77777777" w:rsidR="00832A29" w:rsidRPr="00832A29" w:rsidRDefault="00832A29" w:rsidP="00832A29">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832A29">
        <w:rPr>
          <w:rFonts w:ascii="Times New Roman" w:eastAsia="Times New Roman" w:hAnsi="Times New Roman" w:cs="Times New Roman"/>
          <w:b/>
          <w:bCs/>
          <w:kern w:val="0"/>
          <w:sz w:val="27"/>
          <w:szCs w:val="27"/>
          <w:lang w:eastAsia="ru-RU"/>
          <w14:ligatures w14:val="none"/>
        </w:rPr>
        <w:t>Чим закінчується кабінетний етап?</w:t>
      </w:r>
    </w:p>
    <w:p w14:paraId="40A6CD8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повинен мати короткий документ із такими пунктами:</w:t>
      </w:r>
    </w:p>
    <w:p w14:paraId="5A281653"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робоча назва теми;</w:t>
      </w:r>
    </w:p>
    <w:p w14:paraId="4EED5D45"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обґрунтування суспільного інтересу;</w:t>
      </w:r>
    </w:p>
    <w:p w14:paraId="03200839"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конкретна проблема;</w:t>
      </w:r>
    </w:p>
    <w:p w14:paraId="7EE81240"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основне дослідницьке запитання;</w:t>
      </w:r>
    </w:p>
    <w:p w14:paraId="28110D27"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початкова та альтернативні гіпотези;</w:t>
      </w:r>
    </w:p>
    <w:p w14:paraId="31324ACA"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перелік доступних джерел;</w:t>
      </w:r>
    </w:p>
    <w:p w14:paraId="716BF501"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список документів, які потрібно отримати;</w:t>
      </w:r>
    </w:p>
    <w:p w14:paraId="55A32E75"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перелік людей та установ, до яких слід звернутися;</w:t>
      </w:r>
    </w:p>
    <w:p w14:paraId="703A2B86" w14:textId="77777777" w:rsidR="00832A29" w:rsidRPr="00832A29" w:rsidRDefault="00832A29" w:rsidP="00832A29">
      <w:pPr>
        <w:numPr>
          <w:ilvl w:val="0"/>
          <w:numId w:val="19"/>
        </w:num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попередня оцінка ризиків, часу й ресурсів.</w:t>
      </w:r>
    </w:p>
    <w:p w14:paraId="02A4988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Якщо після кабінетного етапу немає жодної можливості перевірити припущення, тему потрібно звузити, відкласти або відмовитися від неї. Самого суспільного резонансу недостатньо для повноцінного розслідування.</w:t>
      </w:r>
    </w:p>
    <w:p w14:paraId="7F7C85F9" w14:textId="77777777"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t>8. Типові помилки під час вибору теми</w:t>
      </w:r>
    </w:p>
    <w:p w14:paraId="672CA93A"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Помилка 1. Орієнтація лише на гучність</w:t>
      </w:r>
    </w:p>
    <w:p w14:paraId="37650BE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обирає тему, тому що вона викликає обурення в соцмережах. Проте популярність допису не доводить наявності системної проблеми.</w:t>
      </w:r>
    </w:p>
    <w:p w14:paraId="3A879EF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уникнути: перевіряти першоджерела та з’ясовувати, що саме залишається невідомим.</w:t>
      </w:r>
    </w:p>
    <w:p w14:paraId="7FE9A2E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Помилка 2. Підміна доказів підозрами</w:t>
      </w:r>
    </w:p>
    <w:p w14:paraId="411C1EF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Висока ціна закупівлі або знайомство між людьми автоматично трактуються як доказ корупції.</w:t>
      </w:r>
    </w:p>
    <w:p w14:paraId="6EDD8EE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уникнути: аналізувати документи, альтернативні пояснення, реальні механізми ухвалення рішень та обставини отримання вигоди.</w:t>
      </w:r>
    </w:p>
    <w:p w14:paraId="44C0EAB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Помилка 3. Надто широка тема</w:t>
      </w:r>
    </w:p>
    <w:p w14:paraId="37F97FC4"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«Уся корупція в медицині» — не робоча тема для одного розслідування.</w:t>
      </w:r>
    </w:p>
    <w:p w14:paraId="79A763C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уникнути: визначити конкретну установу, програму, період, тип витрат або механізм.</w:t>
      </w:r>
    </w:p>
    <w:p w14:paraId="25AAF65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Помилка 4. Ігнорування альтернативних версій</w:t>
      </w:r>
    </w:p>
    <w:p w14:paraId="2AB98B5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збирає лише ті факти, які підтверджують його початкову думку.</w:t>
      </w:r>
    </w:p>
    <w:p w14:paraId="2B22C492"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уникнути: заздалегідь сформулювати щонайменше два альтернативні пояснення та шукати інформацію, яка може спростувати початкову гіпотезу.</w:t>
      </w:r>
    </w:p>
    <w:p w14:paraId="6FDBF193"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Помилка 5. Відсутність суспільної значущості</w:t>
      </w:r>
    </w:p>
    <w:p w14:paraId="63CF7AC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Особистий конфлікт, приватна образа або бажання викрити неприємну людину подаються як журналістське розслідування.</w:t>
      </w:r>
    </w:p>
    <w:p w14:paraId="29A51C99"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уникнути: пояснити, які права, ресурси, інтереси або суспільні процеси зачіпає тема.</w:t>
      </w:r>
    </w:p>
    <w:p w14:paraId="3E46F54B"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Помилка 6. Відсутність плану перевірки</w:t>
      </w:r>
    </w:p>
    <w:p w14:paraId="433D24AC"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Журналіст має цікаву історію, але не знає, як отримати документи або незалежно підтвердити повідомлення.</w:t>
      </w:r>
    </w:p>
    <w:p w14:paraId="1BB4BFF1"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Як уникнути: ще до початку основної роботи визначити джерела, методи перевірки, потрібні компетенції та критерії можливого висновку.</w:t>
      </w:r>
    </w:p>
    <w:p w14:paraId="003431C8" w14:textId="77777777" w:rsidR="00832A29" w:rsidRPr="003B2614" w:rsidRDefault="00832A29" w:rsidP="00832A29">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3B2614">
        <w:rPr>
          <w:rFonts w:ascii="Times New Roman" w:eastAsia="Times New Roman" w:hAnsi="Times New Roman" w:cs="Times New Roman"/>
          <w:b/>
          <w:bCs/>
          <w:kern w:val="0"/>
          <w:lang w:eastAsia="ru-RU"/>
          <w14:ligatures w14:val="none"/>
        </w:rPr>
        <w:t>9. Сучасні напрями для пошуку тем в Україні</w:t>
      </w:r>
    </w:p>
    <w:p w14:paraId="6D668618"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Для студентів особливо корисно працювати не лише з уже опублікованими розслідуваннями, а й навчитися знаходити власні теми. Нижче — напрями, актуальні для українських громад і державних інституцій. Це ідеї для дослідження, а не твердження про наявність порушень.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0"/>
        <w:gridCol w:w="3665"/>
        <w:gridCol w:w="3471"/>
      </w:tblGrid>
      <w:tr w:rsidR="00832A29" w:rsidRPr="00832A29" w14:paraId="52346D68" w14:textId="77777777">
        <w:trPr>
          <w:tblHeader/>
          <w:tblCellSpacing w:w="15" w:type="dxa"/>
        </w:trPr>
        <w:tc>
          <w:tcPr>
            <w:tcW w:w="0" w:type="auto"/>
            <w:vAlign w:val="center"/>
            <w:hideMark/>
          </w:tcPr>
          <w:p w14:paraId="113328A8"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Напрям</w:t>
            </w:r>
          </w:p>
        </w:tc>
        <w:tc>
          <w:tcPr>
            <w:tcW w:w="0" w:type="auto"/>
            <w:vAlign w:val="center"/>
            <w:hideMark/>
          </w:tcPr>
          <w:p w14:paraId="72AB5FF6"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Приклад дослідницького запитання</w:t>
            </w:r>
          </w:p>
        </w:tc>
        <w:tc>
          <w:tcPr>
            <w:tcW w:w="0" w:type="auto"/>
            <w:vAlign w:val="center"/>
            <w:hideMark/>
          </w:tcPr>
          <w:p w14:paraId="338D63A5" w14:textId="77777777" w:rsidR="00832A29" w:rsidRPr="00832A29" w:rsidRDefault="00832A29" w:rsidP="00832A29">
            <w:pPr>
              <w:jc w:val="center"/>
              <w:rPr>
                <w:rFonts w:ascii="Times New Roman" w:eastAsia="Times New Roman" w:hAnsi="Times New Roman" w:cs="Times New Roman"/>
                <w:b/>
                <w:bCs/>
                <w:kern w:val="0"/>
                <w:lang w:eastAsia="ru-RU"/>
                <w14:ligatures w14:val="none"/>
              </w:rPr>
            </w:pPr>
            <w:r w:rsidRPr="00832A29">
              <w:rPr>
                <w:rFonts w:ascii="Times New Roman" w:eastAsia="Times New Roman" w:hAnsi="Times New Roman" w:cs="Times New Roman"/>
                <w:b/>
                <w:bCs/>
                <w:kern w:val="0"/>
                <w:lang w:eastAsia="ru-RU"/>
                <w14:ligatures w14:val="none"/>
              </w:rPr>
              <w:t>Що перевіряти</w:t>
            </w:r>
          </w:p>
        </w:tc>
      </w:tr>
      <w:tr w:rsidR="00832A29" w:rsidRPr="00832A29" w14:paraId="37C64B55" w14:textId="77777777">
        <w:trPr>
          <w:tblCellSpacing w:w="15" w:type="dxa"/>
        </w:trPr>
        <w:tc>
          <w:tcPr>
            <w:tcW w:w="0" w:type="auto"/>
            <w:vAlign w:val="center"/>
            <w:hideMark/>
          </w:tcPr>
          <w:p w14:paraId="40561F0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Відбудова</w:t>
            </w:r>
          </w:p>
        </w:tc>
        <w:tc>
          <w:tcPr>
            <w:tcW w:w="0" w:type="auto"/>
            <w:vAlign w:val="center"/>
            <w:hideMark/>
          </w:tcPr>
          <w:p w14:paraId="42F106C4"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фактичні роботи сумам, сплаченим підрядникам?</w:t>
            </w:r>
          </w:p>
        </w:tc>
        <w:tc>
          <w:tcPr>
            <w:tcW w:w="0" w:type="auto"/>
            <w:vAlign w:val="center"/>
            <w:hideMark/>
          </w:tcPr>
          <w:p w14:paraId="339D620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Договори, кошториси, акти, огляд об’єктів</w:t>
            </w:r>
          </w:p>
        </w:tc>
      </w:tr>
      <w:tr w:rsidR="00832A29" w:rsidRPr="00832A29" w14:paraId="1F76EB76" w14:textId="77777777">
        <w:trPr>
          <w:tblCellSpacing w:w="15" w:type="dxa"/>
        </w:trPr>
        <w:tc>
          <w:tcPr>
            <w:tcW w:w="0" w:type="auto"/>
            <w:vAlign w:val="center"/>
            <w:hideMark/>
          </w:tcPr>
          <w:p w14:paraId="4D44DCD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Освіта</w:t>
            </w:r>
          </w:p>
        </w:tc>
        <w:tc>
          <w:tcPr>
            <w:tcW w:w="0" w:type="auto"/>
            <w:vAlign w:val="center"/>
            <w:hideMark/>
          </w:tcPr>
          <w:p w14:paraId="65D8D93A"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використовується обладнання, придбане за бюджетні кошти?</w:t>
            </w:r>
          </w:p>
        </w:tc>
        <w:tc>
          <w:tcPr>
            <w:tcW w:w="0" w:type="auto"/>
            <w:vAlign w:val="center"/>
            <w:hideMark/>
          </w:tcPr>
          <w:p w14:paraId="4B127DF5"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Закупівлі, накладні, наявність і використання обладнання</w:t>
            </w:r>
          </w:p>
        </w:tc>
      </w:tr>
      <w:tr w:rsidR="00832A29" w:rsidRPr="00832A29" w14:paraId="1D5AA932" w14:textId="77777777">
        <w:trPr>
          <w:tblCellSpacing w:w="15" w:type="dxa"/>
        </w:trPr>
        <w:tc>
          <w:tcPr>
            <w:tcW w:w="0" w:type="auto"/>
            <w:vAlign w:val="center"/>
            <w:hideMark/>
          </w:tcPr>
          <w:p w14:paraId="3033BDF9"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Медицина</w:t>
            </w:r>
          </w:p>
        </w:tc>
        <w:tc>
          <w:tcPr>
            <w:tcW w:w="0" w:type="auto"/>
            <w:vAlign w:val="center"/>
            <w:hideMark/>
          </w:tcPr>
          <w:p w14:paraId="4C0BC476"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отримують пацієнти препарати, які закупила лікарня?</w:t>
            </w:r>
          </w:p>
        </w:tc>
        <w:tc>
          <w:tcPr>
            <w:tcW w:w="0" w:type="auto"/>
            <w:vAlign w:val="center"/>
            <w:hideMark/>
          </w:tcPr>
          <w:p w14:paraId="7A7CB5E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Договори, поставки, залишки, правила видачі</w:t>
            </w:r>
          </w:p>
        </w:tc>
      </w:tr>
      <w:tr w:rsidR="00832A29" w:rsidRPr="00832A29" w14:paraId="5C641C49" w14:textId="77777777">
        <w:trPr>
          <w:tblCellSpacing w:w="15" w:type="dxa"/>
        </w:trPr>
        <w:tc>
          <w:tcPr>
            <w:tcW w:w="0" w:type="auto"/>
            <w:vAlign w:val="center"/>
            <w:hideMark/>
          </w:tcPr>
          <w:p w14:paraId="3A19B40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Місцевий транспорт</w:t>
            </w:r>
          </w:p>
        </w:tc>
        <w:tc>
          <w:tcPr>
            <w:tcW w:w="0" w:type="auto"/>
            <w:vAlign w:val="center"/>
            <w:hideMark/>
          </w:tcPr>
          <w:p w14:paraId="071BB08F"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відповідає якість послуг витратам на перевезення?</w:t>
            </w:r>
          </w:p>
        </w:tc>
        <w:tc>
          <w:tcPr>
            <w:tcW w:w="0" w:type="auto"/>
            <w:vAlign w:val="center"/>
            <w:hideMark/>
          </w:tcPr>
          <w:p w14:paraId="4C510CC7"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Бюджетні документи, маршрути, графіки, фактична робота</w:t>
            </w:r>
          </w:p>
        </w:tc>
      </w:tr>
      <w:tr w:rsidR="00832A29" w:rsidRPr="00832A29" w14:paraId="0986EEB8" w14:textId="77777777">
        <w:trPr>
          <w:tblCellSpacing w:w="15" w:type="dxa"/>
        </w:trPr>
        <w:tc>
          <w:tcPr>
            <w:tcW w:w="0" w:type="auto"/>
            <w:vAlign w:val="center"/>
            <w:hideMark/>
          </w:tcPr>
          <w:p w14:paraId="079E0F3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Довкілля</w:t>
            </w:r>
          </w:p>
        </w:tc>
        <w:tc>
          <w:tcPr>
            <w:tcW w:w="0" w:type="auto"/>
            <w:vAlign w:val="center"/>
            <w:hideMark/>
          </w:tcPr>
          <w:p w14:paraId="55BB4E28"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Хто відповідає за забруднення водойми та які заходи вживалися?</w:t>
            </w:r>
          </w:p>
        </w:tc>
        <w:tc>
          <w:tcPr>
            <w:tcW w:w="0" w:type="auto"/>
            <w:vAlign w:val="center"/>
            <w:hideMark/>
          </w:tcPr>
          <w:p w14:paraId="0DB23AD0"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Лабораторні аналізи, дозволи, приписи, відповіді установ</w:t>
            </w:r>
          </w:p>
        </w:tc>
      </w:tr>
      <w:tr w:rsidR="00832A29" w:rsidRPr="00832A29" w14:paraId="7B40096B" w14:textId="77777777">
        <w:trPr>
          <w:tblCellSpacing w:w="15" w:type="dxa"/>
        </w:trPr>
        <w:tc>
          <w:tcPr>
            <w:tcW w:w="0" w:type="auto"/>
            <w:vAlign w:val="center"/>
            <w:hideMark/>
          </w:tcPr>
          <w:p w14:paraId="1880C251"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Соціальний захист</w:t>
            </w:r>
          </w:p>
        </w:tc>
        <w:tc>
          <w:tcPr>
            <w:tcW w:w="0" w:type="auto"/>
            <w:vAlign w:val="center"/>
            <w:hideMark/>
          </w:tcPr>
          <w:p w14:paraId="1EAB5D1E"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доступна послуга тим, для кого її створено?</w:t>
            </w:r>
          </w:p>
        </w:tc>
        <w:tc>
          <w:tcPr>
            <w:tcW w:w="0" w:type="auto"/>
            <w:vAlign w:val="center"/>
            <w:hideMark/>
          </w:tcPr>
          <w:p w14:paraId="2F200A8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Умови програми, дані про звернення, відмови та результати</w:t>
            </w:r>
          </w:p>
        </w:tc>
      </w:tr>
      <w:tr w:rsidR="00832A29" w:rsidRPr="00832A29" w14:paraId="44C961DF" w14:textId="77777777">
        <w:trPr>
          <w:tblCellSpacing w:w="15" w:type="dxa"/>
        </w:trPr>
        <w:tc>
          <w:tcPr>
            <w:tcW w:w="0" w:type="auto"/>
            <w:vAlign w:val="center"/>
            <w:hideMark/>
          </w:tcPr>
          <w:p w14:paraId="62B65929"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Благодійність</w:t>
            </w:r>
          </w:p>
        </w:tc>
        <w:tc>
          <w:tcPr>
            <w:tcW w:w="0" w:type="auto"/>
            <w:vAlign w:val="center"/>
            <w:hideMark/>
          </w:tcPr>
          <w:p w14:paraId="08876D83"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відповідає публічна звітність фонду фактичним закупівлям?</w:t>
            </w:r>
          </w:p>
        </w:tc>
        <w:tc>
          <w:tcPr>
            <w:tcW w:w="0" w:type="auto"/>
            <w:vAlign w:val="center"/>
            <w:hideMark/>
          </w:tcPr>
          <w:p w14:paraId="4E80F87B"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Звіти, документи, підтвердження отримання допомоги</w:t>
            </w:r>
          </w:p>
        </w:tc>
      </w:tr>
      <w:tr w:rsidR="00832A29" w:rsidRPr="00832A29" w14:paraId="29A40A9C" w14:textId="77777777">
        <w:trPr>
          <w:tblCellSpacing w:w="15" w:type="dxa"/>
        </w:trPr>
        <w:tc>
          <w:tcPr>
            <w:tcW w:w="0" w:type="auto"/>
            <w:vAlign w:val="center"/>
            <w:hideMark/>
          </w:tcPr>
          <w:p w14:paraId="7CBC8405"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Міська інфраструктура</w:t>
            </w:r>
          </w:p>
        </w:tc>
        <w:tc>
          <w:tcPr>
            <w:tcW w:w="0" w:type="auto"/>
            <w:vAlign w:val="center"/>
            <w:hideMark/>
          </w:tcPr>
          <w:p w14:paraId="6721B61D"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Чому об’єкт після ремонту не виконує своєї функції?</w:t>
            </w:r>
          </w:p>
        </w:tc>
        <w:tc>
          <w:tcPr>
            <w:tcW w:w="0" w:type="auto"/>
            <w:vAlign w:val="center"/>
            <w:hideMark/>
          </w:tcPr>
          <w:p w14:paraId="135471F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Договори, технічні вимоги, огляд, пояснення відповідальних</w:t>
            </w:r>
          </w:p>
        </w:tc>
      </w:tr>
      <w:tr w:rsidR="00832A29" w:rsidRPr="00832A29" w14:paraId="61A5F3F7" w14:textId="77777777">
        <w:trPr>
          <w:tblCellSpacing w:w="15" w:type="dxa"/>
        </w:trPr>
        <w:tc>
          <w:tcPr>
            <w:tcW w:w="0" w:type="auto"/>
            <w:vAlign w:val="center"/>
            <w:hideMark/>
          </w:tcPr>
          <w:p w14:paraId="1537D745"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Цифрове середовище</w:t>
            </w:r>
          </w:p>
        </w:tc>
        <w:tc>
          <w:tcPr>
            <w:tcW w:w="0" w:type="auto"/>
            <w:vAlign w:val="center"/>
            <w:hideMark/>
          </w:tcPr>
          <w:p w14:paraId="1A4A2851"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Хто стоїть за мережею сторінок, які поширюють однаковий контент?</w:t>
            </w:r>
          </w:p>
        </w:tc>
        <w:tc>
          <w:tcPr>
            <w:tcW w:w="0" w:type="auto"/>
            <w:vAlign w:val="center"/>
            <w:hideMark/>
          </w:tcPr>
          <w:p w14:paraId="29F97262"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Публічні дописи, часові збіги, відкриті дані про рекламу та адміністрування</w:t>
            </w:r>
          </w:p>
        </w:tc>
      </w:tr>
      <w:tr w:rsidR="00832A29" w:rsidRPr="00832A29" w14:paraId="0AC8688A" w14:textId="77777777">
        <w:trPr>
          <w:tblCellSpacing w:w="15" w:type="dxa"/>
        </w:trPr>
        <w:tc>
          <w:tcPr>
            <w:tcW w:w="0" w:type="auto"/>
            <w:vAlign w:val="center"/>
            <w:hideMark/>
          </w:tcPr>
          <w:p w14:paraId="368D26D1"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Енергетика</w:t>
            </w:r>
          </w:p>
        </w:tc>
        <w:tc>
          <w:tcPr>
            <w:tcW w:w="0" w:type="auto"/>
            <w:vAlign w:val="center"/>
            <w:hideMark/>
          </w:tcPr>
          <w:p w14:paraId="601702D4"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Чи відповідають заявлені результати модернізації фактичній економії ресурсів?</w:t>
            </w:r>
          </w:p>
        </w:tc>
        <w:tc>
          <w:tcPr>
            <w:tcW w:w="0" w:type="auto"/>
            <w:vAlign w:val="center"/>
            <w:hideMark/>
          </w:tcPr>
          <w:p w14:paraId="6DD47639" w14:textId="77777777" w:rsidR="00832A29" w:rsidRPr="00832A29" w:rsidRDefault="00832A29" w:rsidP="00832A29">
            <w:pPr>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Технічні звіти, рахунки, показники до і після модернізації</w:t>
            </w:r>
          </w:p>
        </w:tc>
      </w:tr>
    </w:tbl>
    <w:p w14:paraId="455F24F7"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Під час роботи з кожним напрямом важливо розуміти, що саме журналіст може перевірити самостійно, а де потрібна допомога експерта, лабораторії, юриста чи аналітика даних.</w:t>
      </w:r>
    </w:p>
    <w:p w14:paraId="6EDFD70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lastRenderedPageBreak/>
        <w:t>Пошук теми — це фундамент журналістського розслідування. Журналіст має не просто помітити дивну подію або почути звинувачення, а визначити, чому ситуація важлива для суспільства, яка проблема залишається невирішеною і що саме потрібно перевірити.</w:t>
      </w:r>
    </w:p>
    <w:p w14:paraId="1C4A3C7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Суспільний інтерес визначає значущість теми. Проблематика допомагає зрозуміти її зміст і межі. Дослідницьке запитання визначає напрям пошуку, а гіпотеза пропонує попереднє пояснення, яке необхідно перевірити.</w:t>
      </w:r>
    </w:p>
    <w:p w14:paraId="66FE1E75"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Українські приклади відбудови Гостомеля, дослідження укриттів у Херсоні та перевірки якості фортифікацій на Харківщині демонструють різні способи переходу від початкового сигналу до доказового дослідження.</w:t>
      </w:r>
    </w:p>
    <w:p w14:paraId="3DE3530F" w14:textId="77777777" w:rsidR="00832A29" w:rsidRPr="00832A29" w:rsidRDefault="00832A29" w:rsidP="00832A29">
      <w:pPr>
        <w:spacing w:before="100" w:beforeAutospacing="1" w:after="100" w:afterAutospacing="1"/>
        <w:rPr>
          <w:rFonts w:ascii="Times New Roman" w:eastAsia="Times New Roman" w:hAnsi="Times New Roman" w:cs="Times New Roman"/>
          <w:kern w:val="0"/>
          <w:lang w:eastAsia="ru-RU"/>
          <w14:ligatures w14:val="none"/>
        </w:rPr>
      </w:pPr>
      <w:r w:rsidRPr="00832A29">
        <w:rPr>
          <w:rFonts w:ascii="Times New Roman" w:eastAsia="Times New Roman" w:hAnsi="Times New Roman" w:cs="Times New Roman"/>
          <w:kern w:val="0"/>
          <w:lang w:eastAsia="ru-RU"/>
          <w14:ligatures w14:val="none"/>
        </w:rPr>
        <w:t>Головний професійний принцип полягає в тому, що журналіст повинен бути зацікавлений не в підтвердженні власної підозри, а у встановленні правди. Якісне розслідування починається з правильного запитання й завершується висновками, які відповідають зібраним доказам.</w:t>
      </w:r>
    </w:p>
    <w:p w14:paraId="7E6FD1AA" w14:textId="77777777" w:rsidR="00226216" w:rsidRPr="00832A29" w:rsidRDefault="00226216">
      <w:pPr>
        <w:rPr>
          <w:lang w:val="uk-UA"/>
        </w:rPr>
      </w:pPr>
    </w:p>
    <w:sectPr w:rsidR="00226216" w:rsidRPr="00832A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10105"/>
    <w:multiLevelType w:val="multilevel"/>
    <w:tmpl w:val="AA84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46A44"/>
    <w:multiLevelType w:val="multilevel"/>
    <w:tmpl w:val="E7CE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174BE"/>
    <w:multiLevelType w:val="multilevel"/>
    <w:tmpl w:val="E180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D2D29"/>
    <w:multiLevelType w:val="multilevel"/>
    <w:tmpl w:val="6DF6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D79FF"/>
    <w:multiLevelType w:val="multilevel"/>
    <w:tmpl w:val="F26E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A57ED"/>
    <w:multiLevelType w:val="multilevel"/>
    <w:tmpl w:val="F136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2530C"/>
    <w:multiLevelType w:val="multilevel"/>
    <w:tmpl w:val="6AC6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753A6"/>
    <w:multiLevelType w:val="multilevel"/>
    <w:tmpl w:val="C174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C4486"/>
    <w:multiLevelType w:val="multilevel"/>
    <w:tmpl w:val="F834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6E7548"/>
    <w:multiLevelType w:val="multilevel"/>
    <w:tmpl w:val="162A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796DCF"/>
    <w:multiLevelType w:val="multilevel"/>
    <w:tmpl w:val="E272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0B63FE"/>
    <w:multiLevelType w:val="multilevel"/>
    <w:tmpl w:val="A7F4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C33F24"/>
    <w:multiLevelType w:val="multilevel"/>
    <w:tmpl w:val="19E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D6ECE"/>
    <w:multiLevelType w:val="multilevel"/>
    <w:tmpl w:val="2F3A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91373"/>
    <w:multiLevelType w:val="multilevel"/>
    <w:tmpl w:val="A3FC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5B0CE8"/>
    <w:multiLevelType w:val="multilevel"/>
    <w:tmpl w:val="848C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976519"/>
    <w:multiLevelType w:val="multilevel"/>
    <w:tmpl w:val="852C6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552880"/>
    <w:multiLevelType w:val="multilevel"/>
    <w:tmpl w:val="E6C4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6F6CDE"/>
    <w:multiLevelType w:val="multilevel"/>
    <w:tmpl w:val="ADC4C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B647D1"/>
    <w:multiLevelType w:val="multilevel"/>
    <w:tmpl w:val="B50E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E9643E"/>
    <w:multiLevelType w:val="multilevel"/>
    <w:tmpl w:val="E31C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562834">
    <w:abstractNumId w:val="8"/>
  </w:num>
  <w:num w:numId="2" w16cid:durableId="153689263">
    <w:abstractNumId w:val="16"/>
  </w:num>
  <w:num w:numId="3" w16cid:durableId="548690776">
    <w:abstractNumId w:val="5"/>
  </w:num>
  <w:num w:numId="4" w16cid:durableId="852694487">
    <w:abstractNumId w:val="0"/>
  </w:num>
  <w:num w:numId="5" w16cid:durableId="136188529">
    <w:abstractNumId w:val="2"/>
  </w:num>
  <w:num w:numId="6" w16cid:durableId="1459836850">
    <w:abstractNumId w:val="7"/>
  </w:num>
  <w:num w:numId="7" w16cid:durableId="94786163">
    <w:abstractNumId w:val="4"/>
  </w:num>
  <w:num w:numId="8" w16cid:durableId="808664743">
    <w:abstractNumId w:val="20"/>
  </w:num>
  <w:num w:numId="9" w16cid:durableId="649291677">
    <w:abstractNumId w:val="14"/>
  </w:num>
  <w:num w:numId="10" w16cid:durableId="868689557">
    <w:abstractNumId w:val="13"/>
  </w:num>
  <w:num w:numId="11" w16cid:durableId="1919943618">
    <w:abstractNumId w:val="17"/>
  </w:num>
  <w:num w:numId="12" w16cid:durableId="323434221">
    <w:abstractNumId w:val="11"/>
  </w:num>
  <w:num w:numId="13" w16cid:durableId="1175075188">
    <w:abstractNumId w:val="3"/>
  </w:num>
  <w:num w:numId="14" w16cid:durableId="1497766808">
    <w:abstractNumId w:val="12"/>
  </w:num>
  <w:num w:numId="15" w16cid:durableId="7873735">
    <w:abstractNumId w:val="10"/>
  </w:num>
  <w:num w:numId="16" w16cid:durableId="388572103">
    <w:abstractNumId w:val="6"/>
  </w:num>
  <w:num w:numId="17" w16cid:durableId="751240497">
    <w:abstractNumId w:val="9"/>
  </w:num>
  <w:num w:numId="18" w16cid:durableId="364407635">
    <w:abstractNumId w:val="15"/>
  </w:num>
  <w:num w:numId="19" w16cid:durableId="1070543534">
    <w:abstractNumId w:val="1"/>
  </w:num>
  <w:num w:numId="20" w16cid:durableId="1088618939">
    <w:abstractNumId w:val="19"/>
  </w:num>
  <w:num w:numId="21" w16cid:durableId="1381443422">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29"/>
    <w:rsid w:val="000E52DA"/>
    <w:rsid w:val="000F5E7C"/>
    <w:rsid w:val="00226216"/>
    <w:rsid w:val="003B2614"/>
    <w:rsid w:val="00587F36"/>
    <w:rsid w:val="00635805"/>
    <w:rsid w:val="00832A29"/>
    <w:rsid w:val="00C05B88"/>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09A402EC"/>
  <w15:chartTrackingRefBased/>
  <w15:docId w15:val="{0477350B-0DD9-8C4D-88AE-15EB1761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2A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32A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32A2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32A2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32A2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32A2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2A2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2A2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2A2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A2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32A2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32A2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32A2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32A2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32A2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2A29"/>
    <w:rPr>
      <w:rFonts w:eastAsiaTheme="majorEastAsia" w:cstheme="majorBidi"/>
      <w:color w:val="595959" w:themeColor="text1" w:themeTint="A6"/>
    </w:rPr>
  </w:style>
  <w:style w:type="character" w:customStyle="1" w:styleId="80">
    <w:name w:val="Заголовок 8 Знак"/>
    <w:basedOn w:val="a0"/>
    <w:link w:val="8"/>
    <w:uiPriority w:val="9"/>
    <w:semiHidden/>
    <w:rsid w:val="00832A2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2A29"/>
    <w:rPr>
      <w:rFonts w:eastAsiaTheme="majorEastAsia" w:cstheme="majorBidi"/>
      <w:color w:val="272727" w:themeColor="text1" w:themeTint="D8"/>
    </w:rPr>
  </w:style>
  <w:style w:type="paragraph" w:styleId="a3">
    <w:name w:val="Title"/>
    <w:basedOn w:val="a"/>
    <w:next w:val="a"/>
    <w:link w:val="a4"/>
    <w:uiPriority w:val="10"/>
    <w:qFormat/>
    <w:rsid w:val="00832A2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32A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2A29"/>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2A2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2A29"/>
    <w:pPr>
      <w:spacing w:before="160" w:after="160"/>
      <w:jc w:val="center"/>
    </w:pPr>
    <w:rPr>
      <w:i/>
      <w:iCs/>
      <w:color w:val="404040" w:themeColor="text1" w:themeTint="BF"/>
    </w:rPr>
  </w:style>
  <w:style w:type="character" w:customStyle="1" w:styleId="22">
    <w:name w:val="Цитата 2 Знак"/>
    <w:basedOn w:val="a0"/>
    <w:link w:val="21"/>
    <w:uiPriority w:val="29"/>
    <w:rsid w:val="00832A29"/>
    <w:rPr>
      <w:i/>
      <w:iCs/>
      <w:color w:val="404040" w:themeColor="text1" w:themeTint="BF"/>
    </w:rPr>
  </w:style>
  <w:style w:type="paragraph" w:styleId="a7">
    <w:name w:val="List Paragraph"/>
    <w:basedOn w:val="a"/>
    <w:uiPriority w:val="34"/>
    <w:qFormat/>
    <w:rsid w:val="00832A29"/>
    <w:pPr>
      <w:ind w:left="720"/>
      <w:contextualSpacing/>
    </w:pPr>
  </w:style>
  <w:style w:type="character" w:styleId="a8">
    <w:name w:val="Intense Emphasis"/>
    <w:basedOn w:val="a0"/>
    <w:uiPriority w:val="21"/>
    <w:qFormat/>
    <w:rsid w:val="00832A29"/>
    <w:rPr>
      <w:i/>
      <w:iCs/>
      <w:color w:val="2F5496" w:themeColor="accent1" w:themeShade="BF"/>
    </w:rPr>
  </w:style>
  <w:style w:type="paragraph" w:styleId="a9">
    <w:name w:val="Intense Quote"/>
    <w:basedOn w:val="a"/>
    <w:next w:val="a"/>
    <w:link w:val="aa"/>
    <w:uiPriority w:val="30"/>
    <w:qFormat/>
    <w:rsid w:val="00832A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32A29"/>
    <w:rPr>
      <w:i/>
      <w:iCs/>
      <w:color w:val="2F5496" w:themeColor="accent1" w:themeShade="BF"/>
    </w:rPr>
  </w:style>
  <w:style w:type="character" w:styleId="ab">
    <w:name w:val="Intense Reference"/>
    <w:basedOn w:val="a0"/>
    <w:uiPriority w:val="32"/>
    <w:qFormat/>
    <w:rsid w:val="00832A29"/>
    <w:rPr>
      <w:b/>
      <w:bCs/>
      <w:smallCaps/>
      <w:color w:val="2F5496" w:themeColor="accent1" w:themeShade="BF"/>
      <w:spacing w:val="5"/>
    </w:rPr>
  </w:style>
  <w:style w:type="paragraph" w:styleId="ac">
    <w:name w:val="Normal (Web)"/>
    <w:basedOn w:val="a"/>
    <w:uiPriority w:val="99"/>
    <w:semiHidden/>
    <w:unhideWhenUsed/>
    <w:rsid w:val="00832A29"/>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d">
    <w:name w:val="Hyperlink"/>
    <w:basedOn w:val="a0"/>
    <w:uiPriority w:val="99"/>
    <w:semiHidden/>
    <w:unhideWhenUsed/>
    <w:rsid w:val="00832A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21</Pages>
  <Words>5685</Words>
  <Characters>32410</Characters>
  <Application>Microsoft Office Word</Application>
  <DocSecurity>0</DocSecurity>
  <Lines>270</Lines>
  <Paragraphs>76</Paragraphs>
  <ScaleCrop>false</ScaleCrop>
  <Company/>
  <LinksUpToDate>false</LinksUpToDate>
  <CharactersWithSpaces>38019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2026-10-10T08:23:00Z</dcterms:created>
  <dcterms:modified xsi:type="dcterms:W3CDTF">2026-10-13T10:32:00Z</dcterms:modified>
</cp:coreProperties>
</file>