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20C" w:rsidRPr="001E111A" w:rsidRDefault="001E111A" w:rsidP="001E11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</w:p>
    <w:p w:rsidR="00C9720C" w:rsidRPr="001E111A" w:rsidRDefault="001E111A" w:rsidP="001E11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i/>
          <w:sz w:val="28"/>
          <w:szCs w:val="28"/>
        </w:rPr>
        <w:t>Тема 3. «Стратегічний аналіз середовища підприємства»</w:t>
      </w:r>
    </w:p>
    <w:p w:rsidR="00C9720C" w:rsidRPr="001E111A" w:rsidRDefault="001E111A" w:rsidP="001E11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I. Питання для обговорення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1E111A">
        <w:rPr>
          <w:rFonts w:ascii="Times New Roman" w:hAnsi="Times New Roman" w:cs="Times New Roman"/>
          <w:sz w:val="28"/>
          <w:szCs w:val="28"/>
        </w:rPr>
        <w:t>Яка ієрархічна структура та елементи формують середовище функціонування підприємства (макро-, мезо- та мікросередовище)?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1E111A">
        <w:rPr>
          <w:rFonts w:ascii="Times New Roman" w:hAnsi="Times New Roman" w:cs="Times New Roman"/>
          <w:sz w:val="28"/>
          <w:szCs w:val="28"/>
        </w:rPr>
        <w:t xml:space="preserve">У чому полягають особливості </w:t>
      </w:r>
      <w:r w:rsidRPr="001E111A">
        <w:rPr>
          <w:rFonts w:ascii="Times New Roman" w:hAnsi="Times New Roman" w:cs="Times New Roman"/>
          <w:sz w:val="28"/>
          <w:szCs w:val="28"/>
        </w:rPr>
        <w:t>проведення PEST / PESTEL-аналізу факторів макросередовища та як оцінити їхній прямий і опосередкований вплив на бізнес?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E111A">
        <w:rPr>
          <w:rFonts w:ascii="Times New Roman" w:hAnsi="Times New Roman" w:cs="Times New Roman"/>
          <w:sz w:val="28"/>
          <w:szCs w:val="28"/>
        </w:rPr>
        <w:t>Як п’ять конкурентних сил М. Портера визначають привабливість галузевого (мезо) середовища та рівень конкуренції на ринку?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E111A">
        <w:rPr>
          <w:rFonts w:ascii="Times New Roman" w:hAnsi="Times New Roman" w:cs="Times New Roman"/>
          <w:sz w:val="28"/>
          <w:szCs w:val="28"/>
        </w:rPr>
        <w:t>Які мет</w:t>
      </w:r>
      <w:r w:rsidRPr="001E111A">
        <w:rPr>
          <w:rFonts w:ascii="Times New Roman" w:hAnsi="Times New Roman" w:cs="Times New Roman"/>
          <w:sz w:val="28"/>
          <w:szCs w:val="28"/>
        </w:rPr>
        <w:t>оди та інструменти застосовуються для діагностики внутрішнього середовища підприємства (SNW-аналіз, аналіз ланцюжка цінностей М. Портера, ресурсної концепції)?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1E111A">
        <w:rPr>
          <w:rFonts w:ascii="Times New Roman" w:hAnsi="Times New Roman" w:cs="Times New Roman"/>
          <w:sz w:val="28"/>
          <w:szCs w:val="28"/>
        </w:rPr>
        <w:t>У чому полягає сутність та методологія побудови матриці SWOT-аналізу для виявлення синергії м</w:t>
      </w:r>
      <w:r w:rsidRPr="001E111A">
        <w:rPr>
          <w:rFonts w:ascii="Times New Roman" w:hAnsi="Times New Roman" w:cs="Times New Roman"/>
          <w:sz w:val="28"/>
          <w:szCs w:val="28"/>
        </w:rPr>
        <w:t>іж внутрішніми можливостями/слабкостями та зовнішніми загрозами/можливостями?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E111A">
        <w:rPr>
          <w:rFonts w:ascii="Times New Roman" w:hAnsi="Times New Roman" w:cs="Times New Roman"/>
          <w:sz w:val="28"/>
          <w:szCs w:val="28"/>
        </w:rPr>
        <w:t>Як матриця SPACE (Strategic Position and Action Evaluation) дозволяє визначити базовий стратегічний стан підприємства (агресивний, конкурентний, консервативний, захисний)?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1E111A">
        <w:rPr>
          <w:rFonts w:ascii="Times New Roman" w:hAnsi="Times New Roman" w:cs="Times New Roman"/>
          <w:sz w:val="28"/>
          <w:szCs w:val="28"/>
        </w:rPr>
        <w:t>У чому відмінність між SWOT, TOWS та PESTEL-аналізом і як забезпечити їхній системний інтегрований зв'язок при розробці стратегічних рішень?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1E111A">
        <w:rPr>
          <w:rFonts w:ascii="Times New Roman" w:hAnsi="Times New Roman" w:cs="Times New Roman"/>
          <w:sz w:val="28"/>
          <w:szCs w:val="28"/>
        </w:rPr>
        <w:t>Які ключові складнощі виникають при зборі релевантної інформації та оцінці невизначеності зовнішнього середовища</w:t>
      </w:r>
      <w:r w:rsidRPr="001E111A">
        <w:rPr>
          <w:rFonts w:ascii="Times New Roman" w:hAnsi="Times New Roman" w:cs="Times New Roman"/>
          <w:sz w:val="28"/>
          <w:szCs w:val="28"/>
        </w:rPr>
        <w:t xml:space="preserve"> підприємства?</w:t>
      </w:r>
    </w:p>
    <w:p w:rsidR="00C9720C" w:rsidRPr="001E111A" w:rsidRDefault="001E111A" w:rsidP="001E11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II. Тестові завдання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1. До якої групи факторів PEST-аналізу належать рівень інфляції, облікова ставка центрального банку та коливання валютних курсів?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Політичні (Political)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Економічні (Economic)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Соціокультурні (Social)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Технологіч</w:t>
      </w:r>
      <w:r w:rsidRPr="001E111A">
        <w:rPr>
          <w:rFonts w:ascii="Times New Roman" w:hAnsi="Times New Roman" w:cs="Times New Roman"/>
          <w:sz w:val="28"/>
          <w:szCs w:val="28"/>
        </w:rPr>
        <w:t>ні (Technological)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Екологічні (Environmental)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2. Які фактори формують мезосередовище (галузеве або безпосереднє оточення) підприємства?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Податкова система країни та глобальні кліматичні зміни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Конкуренти, покупці, постачальн</w:t>
      </w:r>
      <w:r w:rsidRPr="001E111A">
        <w:rPr>
          <w:rFonts w:ascii="Times New Roman" w:hAnsi="Times New Roman" w:cs="Times New Roman"/>
          <w:sz w:val="28"/>
          <w:szCs w:val="28"/>
        </w:rPr>
        <w:t>ики, товари-замінники та потенційні нові гравці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Організаційна структура компанії та кваліфікація її робітників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Національний менталітет та демографічні тенденції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Стандартні операційні процедури та технологічні регламенти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3.</w:t>
      </w:r>
      <w:r w:rsidRPr="001E111A">
        <w:rPr>
          <w:rFonts w:ascii="Times New Roman" w:hAnsi="Times New Roman" w:cs="Times New Roman"/>
          <w:b/>
          <w:sz w:val="28"/>
          <w:szCs w:val="28"/>
        </w:rPr>
        <w:t xml:space="preserve"> Згідно з моделлю 5 сил М. Портера, яка з наведених ситуацій посилює ринкову владу покупців?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Продукція є унікальною і не має аналогів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Витрати на зміну постачальника є дуже високими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lastRenderedPageBreak/>
        <w:t>В) Ринок є концентрованим, а обсяги закупівель одного покупця є значн</w:t>
      </w:r>
      <w:r w:rsidRPr="001E111A">
        <w:rPr>
          <w:rFonts w:ascii="Times New Roman" w:hAnsi="Times New Roman" w:cs="Times New Roman"/>
          <w:sz w:val="28"/>
          <w:szCs w:val="28"/>
        </w:rPr>
        <w:t>ими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Покупці не володіють інформацією про ціни та витрати виробника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На ринку повністю відсутні товари-замінники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4. Для якої мети застосовується SNW-аналіз при діагностиці внутрішнього середовища підприємства?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Для прогнозува</w:t>
      </w:r>
      <w:r w:rsidRPr="001E111A">
        <w:rPr>
          <w:rFonts w:ascii="Times New Roman" w:hAnsi="Times New Roman" w:cs="Times New Roman"/>
          <w:sz w:val="28"/>
          <w:szCs w:val="28"/>
        </w:rPr>
        <w:t>ння змін у законодавстві країни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Для якісної оцінки внутрішніх позицій за категоріями: Сильні (Strength), Нейтральні (Neutral), Слабкі (Weakness)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Для аналізу макроекономічної нестабільності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Для визначення бар'єрів входу в нову галузь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Для сегмент</w:t>
      </w:r>
      <w:r w:rsidRPr="001E111A">
        <w:rPr>
          <w:rFonts w:ascii="Times New Roman" w:hAnsi="Times New Roman" w:cs="Times New Roman"/>
          <w:sz w:val="28"/>
          <w:szCs w:val="28"/>
        </w:rPr>
        <w:t>ації зовнішніх споживачів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5. У матриці SWOT-аналізу перетин квадранта SO (Сильні сторони — Можливості) визначає стратегічні дії, спрямовані на: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Подолання слабких сторін за рахунок використання зовнішніх можливостей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Використан</w:t>
      </w:r>
      <w:r w:rsidRPr="001E111A">
        <w:rPr>
          <w:rFonts w:ascii="Times New Roman" w:hAnsi="Times New Roman" w:cs="Times New Roman"/>
          <w:sz w:val="28"/>
          <w:szCs w:val="28"/>
        </w:rPr>
        <w:t>ня внутрішніх сильних сторін для максимального реалізування зовнішніх можливостей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Мінімізацію слабких сторін та уникнення зовнішніх загроз (захисна стратегія)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Використання сильних сторін для нейтралізації зовнішніх загроз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Повне згортання бізнес-ді</w:t>
      </w:r>
      <w:r w:rsidRPr="001E111A">
        <w:rPr>
          <w:rFonts w:ascii="Times New Roman" w:hAnsi="Times New Roman" w:cs="Times New Roman"/>
          <w:sz w:val="28"/>
          <w:szCs w:val="28"/>
        </w:rPr>
        <w:t>яльності та ліквідацію активів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6. Концепція ланцюжка цінностей М. Портера поділяє діяльність підприємства на: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Постійні та змінні витрати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Основні (первинні) та допоміжні (вторинні) види діяльності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 xml:space="preserve">В) Перспективні та </w:t>
      </w:r>
      <w:r w:rsidRPr="001E111A">
        <w:rPr>
          <w:rFonts w:ascii="Times New Roman" w:hAnsi="Times New Roman" w:cs="Times New Roman"/>
          <w:sz w:val="28"/>
          <w:szCs w:val="28"/>
        </w:rPr>
        <w:t>ретроспективні напрями розробок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Внутрішні та зовнішні комунікаційні канали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Офіційні та задекларовані корпоративні процедури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7. Який комплексний метод аналізу оцінює стратегічний стан підприємства за чотирма вимірами: Фінансов</w:t>
      </w:r>
      <w:r w:rsidRPr="001E111A">
        <w:rPr>
          <w:rFonts w:ascii="Times New Roman" w:hAnsi="Times New Roman" w:cs="Times New Roman"/>
          <w:b/>
          <w:sz w:val="28"/>
          <w:szCs w:val="28"/>
        </w:rPr>
        <w:t>а сила (FS), Конкурентна перевага (CA), Стабільність середовища (ES) та Сила галузі (IS)?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PESTEL-аналіз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Матриця SPACE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Модель МакКінсі 7S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Аналіз АВС/XYZ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Метод GAP-аналізу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8. До якої складової середовища належить корпо</w:t>
      </w:r>
      <w:r w:rsidRPr="001E111A">
        <w:rPr>
          <w:rFonts w:ascii="Times New Roman" w:hAnsi="Times New Roman" w:cs="Times New Roman"/>
          <w:b/>
          <w:sz w:val="28"/>
          <w:szCs w:val="28"/>
        </w:rPr>
        <w:t>ративна культура, рівень технічної оснащеності та фінансовий потенціал компанії?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Макросередовище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Мезосередовище (галузеве)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Внутрішнє середовище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Глобальне міжнародне середовище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lastRenderedPageBreak/>
        <w:t>Д) Інституційне середовище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9. Загроза появи</w:t>
      </w:r>
      <w:r w:rsidRPr="001E111A">
        <w:rPr>
          <w:rFonts w:ascii="Times New Roman" w:hAnsi="Times New Roman" w:cs="Times New Roman"/>
          <w:b/>
          <w:sz w:val="28"/>
          <w:szCs w:val="28"/>
        </w:rPr>
        <w:t xml:space="preserve"> товарів-замінників (субститутів) є найвищою, коли: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Товари-замінники є значно дорожчими і менш якісними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Співвідношення «ціна/якість» товарів-замінників є привабливішим, а витрати на переключення споживачів — низькі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 xml:space="preserve">В) Споживачі консервативні і мають </w:t>
      </w:r>
      <w:r w:rsidRPr="001E111A">
        <w:rPr>
          <w:rFonts w:ascii="Times New Roman" w:hAnsi="Times New Roman" w:cs="Times New Roman"/>
          <w:sz w:val="28"/>
          <w:szCs w:val="28"/>
        </w:rPr>
        <w:t>високу прихильність до бренду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Г) Виробництво замінників вимагає унікальних патентів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Галузь захищена високими митними бар'єрами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10. Що з наведеного є головним результатом проведення комплексного аналізу середовища підприємства?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А) Розрахунок заробітної плати співробітників за поточний місяць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Б) Формування об'єктивного інформаційного підґрунтя для вибору та обґрунтування стратегії розвитку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В) Автоматичне підписання актів виконаних робіт із постачальниками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 xml:space="preserve">Г) Звільнення менеджерів </w:t>
      </w:r>
      <w:r w:rsidRPr="001E111A">
        <w:rPr>
          <w:rFonts w:ascii="Times New Roman" w:hAnsi="Times New Roman" w:cs="Times New Roman"/>
          <w:sz w:val="28"/>
          <w:szCs w:val="28"/>
        </w:rPr>
        <w:t>середньої ланки управління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Д) Зменшення статутного капіталу підприємства</w:t>
      </w:r>
    </w:p>
    <w:p w:rsidR="00C9720C" w:rsidRPr="001E111A" w:rsidRDefault="001E111A" w:rsidP="001E111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III. Практичні ситу</w:t>
      </w:r>
      <w:bookmarkStart w:id="0" w:name="_GoBack"/>
      <w:bookmarkEnd w:id="0"/>
      <w:r w:rsidRPr="001E111A">
        <w:rPr>
          <w:rFonts w:ascii="Times New Roman" w:hAnsi="Times New Roman" w:cs="Times New Roman"/>
          <w:b/>
          <w:sz w:val="28"/>
          <w:szCs w:val="28"/>
        </w:rPr>
        <w:t>ації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i/>
          <w:sz w:val="28"/>
          <w:szCs w:val="28"/>
        </w:rPr>
        <w:t>Для кожної ситуації проаналізуйте проблему, проведіть діагностику зовнішнього та внутрішнього середовища за допомогою комплексних мето</w:t>
      </w:r>
      <w:r w:rsidRPr="001E111A">
        <w:rPr>
          <w:rFonts w:ascii="Times New Roman" w:hAnsi="Times New Roman" w:cs="Times New Roman"/>
          <w:i/>
          <w:sz w:val="28"/>
          <w:szCs w:val="28"/>
        </w:rPr>
        <w:t>дів та запропонуйте стратегічні рішення.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Ситуація 1. Комплексний аналіз середовища агропереробного підприємства в умовах макроекономічної нестабільності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t>Агропереробне підприємство «Захід-Агро» займається виробництвом та експортом соняшникової олії. Внаслід</w:t>
      </w:r>
      <w:r w:rsidRPr="001E111A">
        <w:rPr>
          <w:rFonts w:ascii="Times New Roman" w:hAnsi="Times New Roman" w:cs="Times New Roman"/>
          <w:sz w:val="28"/>
          <w:szCs w:val="28"/>
        </w:rPr>
        <w:t>ок макроекономічних коливань (зростання вартості енергоносіїв, нові вимоги до екологічної сертифікації в ЄС) підприємство зіштовхнулося з ризиком зниження рентабельності. Аналіз мезосередовища за 5 силами М. Портера показав високу ринкову владу іноземних т</w:t>
      </w:r>
      <w:r w:rsidRPr="001E111A">
        <w:rPr>
          <w:rFonts w:ascii="Times New Roman" w:hAnsi="Times New Roman" w:cs="Times New Roman"/>
          <w:sz w:val="28"/>
          <w:szCs w:val="28"/>
        </w:rPr>
        <w:t xml:space="preserve">рейдерів (покупців) та гостру конкуренцію з боку великих транснаціональних холдингів. Водночас внутрішня діагностика (SNW-аналіз) виявила сильні сторони компанії (висока якість сировини, власний елеваторний комплекс), але й слабкі сторони (застаріла лінія </w:t>
      </w:r>
      <w:r w:rsidRPr="001E111A">
        <w:rPr>
          <w:rFonts w:ascii="Times New Roman" w:hAnsi="Times New Roman" w:cs="Times New Roman"/>
          <w:sz w:val="28"/>
          <w:szCs w:val="28"/>
        </w:rPr>
        <w:t>пакування та залежність від одного логістичного маршруту).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111A">
        <w:rPr>
          <w:rFonts w:ascii="Times New Roman" w:hAnsi="Times New Roman" w:cs="Times New Roman"/>
          <w:sz w:val="28"/>
          <w:szCs w:val="28"/>
        </w:rPr>
        <w:t>Сформулюйте матрицю PESTEL-аналізу для підприємства «Захід-Агро» та визначте найкритичніші загрози й можливості макросередовища.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111A">
        <w:rPr>
          <w:rFonts w:ascii="Times New Roman" w:hAnsi="Times New Roman" w:cs="Times New Roman"/>
          <w:sz w:val="28"/>
          <w:szCs w:val="28"/>
        </w:rPr>
        <w:t>Побудуйте квадранти SWOT-аналізу, зіста</w:t>
      </w:r>
      <w:r w:rsidRPr="001E111A">
        <w:rPr>
          <w:rFonts w:ascii="Times New Roman" w:hAnsi="Times New Roman" w:cs="Times New Roman"/>
          <w:sz w:val="28"/>
          <w:szCs w:val="28"/>
        </w:rPr>
        <w:t>вивши внутрішні сильні/слабкі сторони підприємства із зовнішніми факторами.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111A">
        <w:rPr>
          <w:rFonts w:ascii="Times New Roman" w:hAnsi="Times New Roman" w:cs="Times New Roman"/>
          <w:sz w:val="28"/>
          <w:szCs w:val="28"/>
        </w:rPr>
        <w:t>Які стратегічні рішення (стратегії типу SO, ST, WO, WT) слід ухвалити керівництву для підвищення конкурентоспроможності?</w:t>
      </w:r>
    </w:p>
    <w:p w:rsidR="00C9720C" w:rsidRPr="001E111A" w:rsidRDefault="00C9720C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Ситуація 2. Оцінка стратегічної позиції компанії за допо</w:t>
      </w:r>
      <w:r w:rsidRPr="001E111A">
        <w:rPr>
          <w:rFonts w:ascii="Times New Roman" w:hAnsi="Times New Roman" w:cs="Times New Roman"/>
          <w:b/>
          <w:sz w:val="28"/>
          <w:szCs w:val="28"/>
        </w:rPr>
        <w:t>могою матриці SPACE при експансії на новий ринок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sz w:val="28"/>
          <w:szCs w:val="28"/>
        </w:rPr>
        <w:lastRenderedPageBreak/>
        <w:t>Український виробник крафтової косметики розглядає можливість розширення мережі та виходу на ринки країн Центральної Європи. Для вибору стратегічної поведінки аналітичний відділ провів комплексну діагностику</w:t>
      </w:r>
      <w:r w:rsidRPr="001E111A">
        <w:rPr>
          <w:rFonts w:ascii="Times New Roman" w:hAnsi="Times New Roman" w:cs="Times New Roman"/>
          <w:sz w:val="28"/>
          <w:szCs w:val="28"/>
        </w:rPr>
        <w:t>. Фінансова сила підприємства (FS) оцінена як висока завдяки низькому борговому навантаженню та високій ліквідності. Конкурентні переваги (CA) є помірними через унікальну органічну формулу, але низьку впізнаваність бренду за кордоном. Стабільність середови</w:t>
      </w:r>
      <w:r w:rsidRPr="001E111A">
        <w:rPr>
          <w:rFonts w:ascii="Times New Roman" w:hAnsi="Times New Roman" w:cs="Times New Roman"/>
          <w:sz w:val="28"/>
          <w:szCs w:val="28"/>
        </w:rPr>
        <w:t>ща (ES) охарактеризована як середня через високу інфляцію та нестабільність цін на сировину, а привабливість галузі (IS) є високою через зростаючий попит на екопродукцію.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111A">
        <w:rPr>
          <w:rFonts w:ascii="Times New Roman" w:hAnsi="Times New Roman" w:cs="Times New Roman"/>
          <w:sz w:val="28"/>
          <w:szCs w:val="28"/>
        </w:rPr>
        <w:t xml:space="preserve">Як визначити систему координат та побудувати вектор у </w:t>
      </w:r>
      <w:r w:rsidRPr="001E111A">
        <w:rPr>
          <w:rFonts w:ascii="Times New Roman" w:hAnsi="Times New Roman" w:cs="Times New Roman"/>
          <w:sz w:val="28"/>
          <w:szCs w:val="28"/>
        </w:rPr>
        <w:t>матриці SPACE на основі наведених оцінок (FS, CA, ES, IS)?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111A">
        <w:rPr>
          <w:rFonts w:ascii="Times New Roman" w:hAnsi="Times New Roman" w:cs="Times New Roman"/>
          <w:sz w:val="28"/>
          <w:szCs w:val="28"/>
        </w:rPr>
        <w:t>До якого типу стратегічного стану (агресивний, конкурентний, консервативний, захисний) належить дана компанія?</w:t>
      </w:r>
    </w:p>
    <w:p w:rsidR="00C9720C" w:rsidRPr="001E111A" w:rsidRDefault="001E111A" w:rsidP="001E11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11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1E111A">
        <w:rPr>
          <w:rFonts w:ascii="Times New Roman" w:hAnsi="Times New Roman" w:cs="Times New Roman"/>
          <w:sz w:val="28"/>
          <w:szCs w:val="28"/>
        </w:rPr>
        <w:t xml:space="preserve">Які конкретні заходи щодо розвитку внутрішнього ланцюжка цінностей М. Портера має </w:t>
      </w:r>
      <w:r w:rsidRPr="001E111A">
        <w:rPr>
          <w:rFonts w:ascii="Times New Roman" w:hAnsi="Times New Roman" w:cs="Times New Roman"/>
          <w:sz w:val="28"/>
          <w:szCs w:val="28"/>
        </w:rPr>
        <w:t>реалізувати компанія для зміцнення своїх конкурентних переваг за кордоном?</w:t>
      </w:r>
    </w:p>
    <w:sectPr w:rsidR="00C9720C" w:rsidRPr="001E111A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111A"/>
    <w:rsid w:val="0029639D"/>
    <w:rsid w:val="00326F90"/>
    <w:rsid w:val="00AA1D8D"/>
    <w:rsid w:val="00B47730"/>
    <w:rsid w:val="00C9720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70080"/>
  <w14:defaultImageDpi w14:val="300"/>
  <w15:docId w15:val="{172AFA6E-E9A1-4F3C-B33C-CC5207CA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F0A69A-0C19-4D31-B513-D9F354A7F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4770</Words>
  <Characters>2719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2026-10-09T19:01:00Z</dcterms:modified>
  <cp:category/>
</cp:coreProperties>
</file>