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FC3" w:rsidRP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ПРАКТИЧНЕ ЗАНЯТТЯ</w:t>
      </w:r>
    </w:p>
    <w:p w:rsidR="001A5FC3" w:rsidRP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i/>
          <w:sz w:val="28"/>
          <w:szCs w:val="28"/>
        </w:rPr>
        <w:t>Тема 11. «Організаційна культура як фактор підтримки стратегії підприємства»</w:t>
      </w:r>
    </w:p>
    <w:p w:rsidR="001A5FC3" w:rsidRP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I. Питання для обговорення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Pr="00682014">
        <w:rPr>
          <w:rFonts w:ascii="Times New Roman" w:hAnsi="Times New Roman" w:cs="Times New Roman"/>
          <w:sz w:val="28"/>
          <w:szCs w:val="28"/>
        </w:rPr>
        <w:t>У чому полягає сутність організаційної культури як «душі» та «соціального клею» компанії на відміну від її структури?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Pr="00682014">
        <w:rPr>
          <w:rFonts w:ascii="Times New Roman" w:hAnsi="Times New Roman" w:cs="Times New Roman"/>
          <w:sz w:val="28"/>
          <w:szCs w:val="28"/>
        </w:rPr>
        <w:t xml:space="preserve">Як </w:t>
      </w:r>
      <w:r w:rsidRPr="00682014">
        <w:rPr>
          <w:rFonts w:ascii="Times New Roman" w:hAnsi="Times New Roman" w:cs="Times New Roman"/>
          <w:sz w:val="28"/>
          <w:szCs w:val="28"/>
        </w:rPr>
        <w:t>співвідносяться три рівні дослідження організаційної культури за Е. Шейном (поверхневий, внутрішній, глибинний)?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682014">
        <w:rPr>
          <w:rFonts w:ascii="Times New Roman" w:hAnsi="Times New Roman" w:cs="Times New Roman"/>
          <w:sz w:val="28"/>
          <w:szCs w:val="28"/>
        </w:rPr>
        <w:t>У чому полягає відмінність між домінуючою культурою, субкультурами та контркультурами в організації?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82014">
        <w:rPr>
          <w:rFonts w:ascii="Times New Roman" w:hAnsi="Times New Roman" w:cs="Times New Roman"/>
          <w:sz w:val="28"/>
          <w:szCs w:val="28"/>
        </w:rPr>
        <w:t>Чим декларована культура відрізняєть</w:t>
      </w:r>
      <w:r w:rsidRPr="00682014">
        <w:rPr>
          <w:rFonts w:ascii="Times New Roman" w:hAnsi="Times New Roman" w:cs="Times New Roman"/>
          <w:sz w:val="28"/>
          <w:szCs w:val="28"/>
        </w:rPr>
        <w:t>ся від реальної, і які наслідки має високий бар'єр між ними?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682014">
        <w:rPr>
          <w:rFonts w:ascii="Times New Roman" w:hAnsi="Times New Roman" w:cs="Times New Roman"/>
          <w:sz w:val="28"/>
          <w:szCs w:val="28"/>
        </w:rPr>
        <w:t>Які ключові функції виконує організаційна культура (інтегруючу, адаптаційну, мотиваційну, регулятивну тощо)?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682014">
        <w:rPr>
          <w:rFonts w:ascii="Times New Roman" w:hAnsi="Times New Roman" w:cs="Times New Roman"/>
          <w:sz w:val="28"/>
          <w:szCs w:val="28"/>
        </w:rPr>
        <w:t>Як середовище (зовнішня адаптація та внутрішня інтеграція) і особа лідера вплива</w:t>
      </w:r>
      <w:r w:rsidRPr="00682014">
        <w:rPr>
          <w:rFonts w:ascii="Times New Roman" w:hAnsi="Times New Roman" w:cs="Times New Roman"/>
          <w:sz w:val="28"/>
          <w:szCs w:val="28"/>
        </w:rPr>
        <w:t>ють на формування культури?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682014">
        <w:rPr>
          <w:rFonts w:ascii="Times New Roman" w:hAnsi="Times New Roman" w:cs="Times New Roman"/>
          <w:sz w:val="28"/>
          <w:szCs w:val="28"/>
        </w:rPr>
        <w:t>Яка відмінність між сильною та помірно сильною культурою, і чому надто сильна культура може гальмувати зміни?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682014">
        <w:rPr>
          <w:rFonts w:ascii="Times New Roman" w:hAnsi="Times New Roman" w:cs="Times New Roman"/>
          <w:sz w:val="28"/>
          <w:szCs w:val="28"/>
        </w:rPr>
        <w:t>Як за допомогою матриці Г. Шварца та С. Девіса оцінити «культурний» ризик при зміні стратегії підприємства?</w:t>
      </w:r>
    </w:p>
    <w:p w:rsidR="001A5FC3" w:rsidRP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II. </w:t>
      </w:r>
      <w:r w:rsidRPr="00682014">
        <w:rPr>
          <w:rFonts w:ascii="Times New Roman" w:hAnsi="Times New Roman" w:cs="Times New Roman"/>
          <w:b/>
          <w:sz w:val="28"/>
          <w:szCs w:val="28"/>
        </w:rPr>
        <w:t>Тестові завдання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1. Хто з дослідників </w:t>
      </w:r>
      <w:bookmarkStart w:id="0" w:name="_GoBack"/>
      <w:r w:rsidRPr="00682014">
        <w:rPr>
          <w:rFonts w:ascii="Times New Roman" w:hAnsi="Times New Roman" w:cs="Times New Roman"/>
          <w:b/>
          <w:sz w:val="28"/>
          <w:szCs w:val="28"/>
        </w:rPr>
        <w:t>визначив організаційну культуру як «соціальний клей», що сприяє цілісності організації?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Е. Шейн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С. Роббінс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Г. Мольтке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Т. Парсонс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Р. Квін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2. Згідно з методологією Е. Шейна, до пов</w:t>
      </w:r>
      <w:r w:rsidRPr="00682014">
        <w:rPr>
          <w:rFonts w:ascii="Times New Roman" w:hAnsi="Times New Roman" w:cs="Times New Roman"/>
          <w:b/>
          <w:sz w:val="28"/>
          <w:szCs w:val="28"/>
        </w:rPr>
        <w:t>ерхневого (об'єктивного) рівня організаційної культури належать: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Базові припущення та національний менталітет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Моральні погляди та філософія компанії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Технології, архітектура, стиль одягу та символи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Етичні правила та місія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Д) Переконання щодо </w:t>
      </w:r>
      <w:r w:rsidRPr="00682014">
        <w:rPr>
          <w:rFonts w:ascii="Times New Roman" w:hAnsi="Times New Roman" w:cs="Times New Roman"/>
          <w:sz w:val="28"/>
          <w:szCs w:val="28"/>
        </w:rPr>
        <w:t>уявлення про час і простір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3. Культура підрозділу чи групи, ціннісні установки якої спрямовані проти основної культури та заперечують її базові цілі, називається: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Домінуючою 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Субкультурою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Контркультурою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Декларо</w:t>
      </w:r>
      <w:r w:rsidRPr="00682014">
        <w:rPr>
          <w:rFonts w:ascii="Times New Roman" w:hAnsi="Times New Roman" w:cs="Times New Roman"/>
          <w:sz w:val="28"/>
          <w:szCs w:val="28"/>
        </w:rPr>
        <w:t>ваною 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Індивідуалістською 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lastRenderedPageBreak/>
        <w:t>4. Яка функція організаційної культури відповідає за вибір прийнятної мови спілкування всередині компанії та із зовнішнім оточенням?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Інтегруюча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Адаптаційна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Знакова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Селекці</w:t>
      </w:r>
      <w:r w:rsidRPr="00682014">
        <w:rPr>
          <w:rFonts w:ascii="Times New Roman" w:hAnsi="Times New Roman" w:cs="Times New Roman"/>
          <w:sz w:val="28"/>
          <w:szCs w:val="28"/>
        </w:rPr>
        <w:t>йно-трансляційна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Маніпулятивна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5. Проблема внутрішньої інтеграції (за Е. Шейном) передбачає вирішення питань щодо: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Визначення місії та стратегії організації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Вибору методів досягнення цілей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Критеріїв виміру досягнутих ре</w:t>
      </w:r>
      <w:r w:rsidRPr="00682014">
        <w:rPr>
          <w:rFonts w:ascii="Times New Roman" w:hAnsi="Times New Roman" w:cs="Times New Roman"/>
          <w:sz w:val="28"/>
          <w:szCs w:val="28"/>
        </w:rPr>
        <w:t>зультатів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Вибору методів комунікації, меж груп, влади та статусу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Коригування дій щодо невиконаних завдань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6. Яка модель ефективності організаційної культури грунтується на специфікації чотирьох функцій: Адаптація, Досягнення </w:t>
      </w:r>
      <w:r w:rsidRPr="00682014">
        <w:rPr>
          <w:rFonts w:ascii="Times New Roman" w:hAnsi="Times New Roman" w:cs="Times New Roman"/>
          <w:b/>
          <w:sz w:val="28"/>
          <w:szCs w:val="28"/>
        </w:rPr>
        <w:t>цілей, Інтеграція, Легітимність (AGIL)?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А) Модель Т. </w:t>
      </w:r>
      <w:proofErr w:type="spellStart"/>
      <w:r w:rsidRPr="00682014">
        <w:rPr>
          <w:rFonts w:ascii="Times New Roman" w:hAnsi="Times New Roman" w:cs="Times New Roman"/>
          <w:sz w:val="28"/>
          <w:szCs w:val="28"/>
        </w:rPr>
        <w:t>Пітерса</w:t>
      </w:r>
      <w:proofErr w:type="spellEnd"/>
      <w:r w:rsidRPr="00682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2014">
        <w:rPr>
          <w:rFonts w:ascii="Times New Roman" w:hAnsi="Times New Roman" w:cs="Times New Roman"/>
          <w:sz w:val="28"/>
          <w:szCs w:val="28"/>
        </w:rPr>
        <w:t xml:space="preserve"> Р. Уотермана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Модель Т. Парсонса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В) Модель Р. </w:t>
      </w:r>
      <w:proofErr w:type="spellStart"/>
      <w:r w:rsidRPr="00682014">
        <w:rPr>
          <w:rFonts w:ascii="Times New Roman" w:hAnsi="Times New Roman" w:cs="Times New Roman"/>
          <w:sz w:val="28"/>
          <w:szCs w:val="28"/>
        </w:rPr>
        <w:t>Квіна</w:t>
      </w:r>
      <w:proofErr w:type="spellEnd"/>
      <w:r w:rsidRPr="00682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201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82014">
        <w:rPr>
          <w:rFonts w:ascii="Times New Roman" w:hAnsi="Times New Roman" w:cs="Times New Roman"/>
          <w:sz w:val="28"/>
          <w:szCs w:val="28"/>
        </w:rPr>
        <w:t>Дж</w:t>
      </w:r>
      <w:proofErr w:type="spellEnd"/>
      <w:r w:rsidRPr="00682014">
        <w:rPr>
          <w:rFonts w:ascii="Times New Roman" w:hAnsi="Times New Roman" w:cs="Times New Roman"/>
          <w:sz w:val="28"/>
          <w:szCs w:val="28"/>
        </w:rPr>
        <w:t>. Рорбаха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Г) Матриця Г. </w:t>
      </w:r>
      <w:proofErr w:type="spellStart"/>
      <w:r w:rsidRPr="00682014">
        <w:rPr>
          <w:rFonts w:ascii="Times New Roman" w:hAnsi="Times New Roman" w:cs="Times New Roman"/>
          <w:sz w:val="28"/>
          <w:szCs w:val="28"/>
        </w:rPr>
        <w:t>Шварца</w:t>
      </w:r>
      <w:proofErr w:type="spellEnd"/>
      <w:r w:rsidRPr="006820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2014">
        <w:rPr>
          <w:rFonts w:ascii="Times New Roman" w:hAnsi="Times New Roman" w:cs="Times New Roman"/>
          <w:sz w:val="28"/>
          <w:szCs w:val="28"/>
        </w:rPr>
        <w:t xml:space="preserve"> С. Девіса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Модель С. Фролова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7. Який підхід до моделей ефективності виникає</w:t>
      </w:r>
      <w:r w:rsidRPr="00682014">
        <w:rPr>
          <w:rFonts w:ascii="Times New Roman" w:hAnsi="Times New Roman" w:cs="Times New Roman"/>
          <w:b/>
          <w:sz w:val="28"/>
          <w:szCs w:val="28"/>
        </w:rPr>
        <w:t xml:space="preserve"> у вимірах моделі «конкуруючих цінностей» Р. Квіна та Дж. Рорбаха?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Підхід людських відносин, системний, раціонально-цільовий, внутрішніх процесів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Підхід фінансовий, ринковий, технологічний, кадровий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Підхід короткостроковий, середньостроковий, довг</w:t>
      </w:r>
      <w:r w:rsidRPr="00682014">
        <w:rPr>
          <w:rFonts w:ascii="Times New Roman" w:hAnsi="Times New Roman" w:cs="Times New Roman"/>
          <w:sz w:val="28"/>
          <w:szCs w:val="28"/>
        </w:rPr>
        <w:t>остроковий, оперативний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Підхід домінуючий, субкультурний, контркультурний, індивідуалістський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Підхід стратегічний, тактичний, операційний, контрольний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8. За матрицею оцінки «культурного» ризику Г. Шварца та С. Девіса, найвищи</w:t>
      </w:r>
      <w:r w:rsidRPr="00682014">
        <w:rPr>
          <w:rFonts w:ascii="Times New Roman" w:hAnsi="Times New Roman" w:cs="Times New Roman"/>
          <w:b/>
          <w:sz w:val="28"/>
          <w:szCs w:val="28"/>
        </w:rPr>
        <w:t>й рівень ризику виникає за умови: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Низької важливості задачі для успіху та високої сумісності з культурою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Високої важливості задачі для успіху та низької (поганої) сумісності зі стратегією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Середньої важливості задачі та середньої сумісності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Г) </w:t>
      </w:r>
      <w:r w:rsidRPr="00682014">
        <w:rPr>
          <w:rFonts w:ascii="Times New Roman" w:hAnsi="Times New Roman" w:cs="Times New Roman"/>
          <w:sz w:val="28"/>
          <w:szCs w:val="28"/>
        </w:rPr>
        <w:t>Низької важливості задачі та низької сумісності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Високої важливості задачі та високої сумісності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9. Якщо культура існує лише на папері у вигляді складеного Кодексу чи офіційних лозунгів, але не відображає реальну поведінку, вона </w:t>
      </w:r>
      <w:r w:rsidRPr="00682014">
        <w:rPr>
          <w:rFonts w:ascii="Times New Roman" w:hAnsi="Times New Roman" w:cs="Times New Roman"/>
          <w:b/>
          <w:sz w:val="28"/>
          <w:szCs w:val="28"/>
        </w:rPr>
        <w:t>є: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Реальною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Б) Колективістською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lastRenderedPageBreak/>
        <w:t>В) Декларованою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Негативною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Субкультурною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10. До об'єктивних символів статусу в організаційній культурі належать: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А) Базові переконання та моральні цінності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Б) Окремий кабінет, секретар, </w:t>
      </w:r>
      <w:r w:rsidRPr="00682014">
        <w:rPr>
          <w:rFonts w:ascii="Times New Roman" w:hAnsi="Times New Roman" w:cs="Times New Roman"/>
          <w:sz w:val="28"/>
          <w:szCs w:val="28"/>
        </w:rPr>
        <w:t>автомобіль, соціальний пакет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В) Неписьмові норми поведінки у вільний час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Г) Філософія та місія компанії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Д) Національний та регіональний менталітет</w:t>
      </w:r>
    </w:p>
    <w:bookmarkEnd w:id="0"/>
    <w:p w:rsid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5FC3" w:rsidRPr="00682014" w:rsidRDefault="00682014" w:rsidP="00682014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III. Практичні ситуації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i/>
          <w:sz w:val="28"/>
          <w:szCs w:val="28"/>
        </w:rPr>
        <w:t>Для кожної ситуації визначте проблему, проаналізуйте тип і р</w:t>
      </w:r>
      <w:r w:rsidRPr="00682014">
        <w:rPr>
          <w:rFonts w:ascii="Times New Roman" w:hAnsi="Times New Roman" w:cs="Times New Roman"/>
          <w:i/>
          <w:sz w:val="28"/>
          <w:szCs w:val="28"/>
        </w:rPr>
        <w:t>івні організаційної культури, оцініть стратегічні ризики та запропонуйте управлінські рішення.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Ситуація 1. Конфлікт між задекларованою культурою та новою стратегією інновацій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 xml:space="preserve">IT-компанія із 10-річною історією ухвалює нову стратегію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682014">
        <w:rPr>
          <w:rFonts w:ascii="Times New Roman" w:hAnsi="Times New Roman" w:cs="Times New Roman"/>
          <w:sz w:val="28"/>
          <w:szCs w:val="28"/>
        </w:rPr>
        <w:t xml:space="preserve"> перехід від виконання </w:t>
      </w:r>
      <w:r w:rsidRPr="00682014">
        <w:rPr>
          <w:rFonts w:ascii="Times New Roman" w:hAnsi="Times New Roman" w:cs="Times New Roman"/>
          <w:sz w:val="28"/>
          <w:szCs w:val="28"/>
        </w:rPr>
        <w:t>разових аутсорсингових замовлень до розробки власних високоризикових продуктових інновацій. Керівництво задекларувало цінності «креативності, ініціативності та свободи рішень». Проте в організації роками сформувалася жорстка бюрократична культура (глибинни</w:t>
      </w:r>
      <w:r w:rsidRPr="00682014">
        <w:rPr>
          <w:rFonts w:ascii="Times New Roman" w:hAnsi="Times New Roman" w:cs="Times New Roman"/>
          <w:sz w:val="28"/>
          <w:szCs w:val="28"/>
        </w:rPr>
        <w:t>й рівень: «будь-яка помилка карається штрафом або звільненням»). Співробітники саботують інноваційні завдання, очікують вказівок зверху та бояться брати відповідальність, оскільки реальна система оцінки та стимулювання залишилася орієнтованою на суворий ко</w:t>
      </w:r>
      <w:r w:rsidRPr="00682014">
        <w:rPr>
          <w:rFonts w:ascii="Times New Roman" w:hAnsi="Times New Roman" w:cs="Times New Roman"/>
          <w:sz w:val="28"/>
          <w:szCs w:val="28"/>
        </w:rPr>
        <w:t>нтроль та відсутність помилок.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Питання для обговорення: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>У чому полягає суперечність між задекларованою та реальною організаційною культурою компанії?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>Як оцінити рівень «культурного» ризику за матрицею Г. Шварца та С. Девіса при реалізації нової стратег</w:t>
      </w:r>
      <w:r w:rsidRPr="00682014">
        <w:rPr>
          <w:rFonts w:ascii="Times New Roman" w:hAnsi="Times New Roman" w:cs="Times New Roman"/>
          <w:sz w:val="28"/>
          <w:szCs w:val="28"/>
        </w:rPr>
        <w:t>ії?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>Які конкретні кроки на поверхневому, внутрішньому та глибинному рівнях має зробити топменеджмент для трансформації культури?</w:t>
      </w:r>
    </w:p>
    <w:p w:rsidR="001A5FC3" w:rsidRPr="00682014" w:rsidRDefault="001A5FC3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>Ситуація 2. Опір контркультури при поглинанні та зміні стратегії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sz w:val="28"/>
          <w:szCs w:val="28"/>
        </w:rPr>
        <w:t>Великий національний ритейлер придбав регіональну мережу ма</w:t>
      </w:r>
      <w:r w:rsidRPr="00682014">
        <w:rPr>
          <w:rFonts w:ascii="Times New Roman" w:hAnsi="Times New Roman" w:cs="Times New Roman"/>
          <w:sz w:val="28"/>
          <w:szCs w:val="28"/>
        </w:rPr>
        <w:t xml:space="preserve">газинів для експансії на новий ринок. Стратегія материнської компанії базується на високій стандартизації, клієнтоорієнтованості та цифровому контролі продажів. Однак у придбаній мережі роками існувала неформальна контркультура серед директорів магазинів, </w:t>
      </w:r>
      <w:r w:rsidRPr="00682014">
        <w:rPr>
          <w:rFonts w:ascii="Times New Roman" w:hAnsi="Times New Roman" w:cs="Times New Roman"/>
          <w:sz w:val="28"/>
          <w:szCs w:val="28"/>
        </w:rPr>
        <w:t>які звикли до повної автономії, непрозорого розподілу премій та ігнорування корпоративних стандартів. Спроби впровадити нові регламенти викликали прихований опір, масові звільнення ключових продавців та падіння якості обслуговування.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lastRenderedPageBreak/>
        <w:t>Питання для обговоренн</w:t>
      </w:r>
      <w:r w:rsidRPr="00682014">
        <w:rPr>
          <w:rFonts w:ascii="Times New Roman" w:hAnsi="Times New Roman" w:cs="Times New Roman"/>
          <w:b/>
          <w:sz w:val="28"/>
          <w:szCs w:val="28"/>
        </w:rPr>
        <w:t>я: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>Як виникнення контркультури впливає на реалізацію стратегії експансії ритейлера?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>Які типи та методи впливу (зміна кадрової політики, стимулювання, символіки, навчання) варто застосувати для подолання опору?</w:t>
      </w:r>
    </w:p>
    <w:p w:rsidR="001A5FC3" w:rsidRPr="00682014" w:rsidRDefault="00682014" w:rsidP="0068201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82014">
        <w:rPr>
          <w:rFonts w:ascii="Times New Roman" w:hAnsi="Times New Roman" w:cs="Times New Roman"/>
          <w:b/>
          <w:sz w:val="28"/>
          <w:szCs w:val="28"/>
        </w:rPr>
        <w:t xml:space="preserve">• </w:t>
      </w:r>
      <w:r w:rsidRPr="00682014">
        <w:rPr>
          <w:rFonts w:ascii="Times New Roman" w:hAnsi="Times New Roman" w:cs="Times New Roman"/>
          <w:sz w:val="28"/>
          <w:szCs w:val="28"/>
        </w:rPr>
        <w:t xml:space="preserve">Які показники (KPI) дозволять оцінити </w:t>
      </w:r>
      <w:r w:rsidRPr="00682014">
        <w:rPr>
          <w:rFonts w:ascii="Times New Roman" w:hAnsi="Times New Roman" w:cs="Times New Roman"/>
          <w:sz w:val="28"/>
          <w:szCs w:val="28"/>
        </w:rPr>
        <w:t>успішність інтеграції корпоративних культур двох компаній?</w:t>
      </w:r>
    </w:p>
    <w:sectPr w:rsidR="001A5FC3" w:rsidRPr="00682014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5FC3"/>
    <w:rsid w:val="0029639D"/>
    <w:rsid w:val="00326F90"/>
    <w:rsid w:val="0068201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BE20E7"/>
  <w14:defaultImageDpi w14:val="300"/>
  <w15:docId w15:val="{0B29A456-B3F2-4DE2-9965-934EE6CF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41467F-3E16-4333-ACD7-CE550C63B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3942</Words>
  <Characters>2248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2026-10-09T17:45:00Z</dcterms:modified>
  <cp:category/>
</cp:coreProperties>
</file>