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CD3" w:rsidRPr="00FD037A" w:rsidRDefault="00891F7C" w:rsidP="00FD037A">
      <w:pPr>
        <w:spacing w:after="0" w:line="240" w:lineRule="auto"/>
        <w:jc w:val="center"/>
        <w:rPr>
          <w:sz w:val="28"/>
          <w:szCs w:val="28"/>
        </w:rPr>
      </w:pPr>
      <w:r w:rsidRPr="00FD037A">
        <w:rPr>
          <w:b/>
          <w:sz w:val="28"/>
          <w:szCs w:val="28"/>
        </w:rPr>
        <w:t>Практичне заняття 6</w:t>
      </w:r>
    </w:p>
    <w:p w:rsidR="00CD0CD3" w:rsidRPr="00FD037A" w:rsidRDefault="00891F7C" w:rsidP="00FD037A">
      <w:pPr>
        <w:spacing w:after="0" w:line="240" w:lineRule="auto"/>
        <w:jc w:val="center"/>
        <w:rPr>
          <w:sz w:val="28"/>
          <w:szCs w:val="28"/>
        </w:rPr>
      </w:pPr>
      <w:r w:rsidRPr="00FD037A">
        <w:rPr>
          <w:b/>
          <w:sz w:val="28"/>
          <w:szCs w:val="28"/>
        </w:rPr>
        <w:t>З дисципліни «Стратегія і тактика»</w:t>
      </w:r>
    </w:p>
    <w:p w:rsidR="00CD0CD3" w:rsidRPr="00FD037A" w:rsidRDefault="00891F7C" w:rsidP="00FD037A">
      <w:pPr>
        <w:spacing w:after="0" w:line="240" w:lineRule="auto"/>
        <w:jc w:val="center"/>
        <w:rPr>
          <w:sz w:val="28"/>
          <w:szCs w:val="28"/>
        </w:rPr>
      </w:pPr>
      <w:r w:rsidRPr="00FD037A">
        <w:rPr>
          <w:b/>
          <w:sz w:val="28"/>
          <w:szCs w:val="28"/>
        </w:rPr>
        <w:t>Тема «Типологія стратегій та стратегічний вибір підприємства»</w:t>
      </w:r>
    </w:p>
    <w:p w:rsidR="00FD037A" w:rsidRDefault="00FD037A" w:rsidP="00FD037A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lang w:val="uk-UA"/>
        </w:rPr>
      </w:pPr>
    </w:p>
    <w:p w:rsidR="00FD037A" w:rsidRPr="00FD037A" w:rsidRDefault="00FD037A" w:rsidP="00FD037A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lang w:val="uk-UA"/>
        </w:rPr>
      </w:pPr>
      <w:r w:rsidRPr="00FD037A">
        <w:rPr>
          <w:rFonts w:ascii="Times New Roman" w:hAnsi="Times New Roman" w:cs="Times New Roman"/>
          <w:color w:val="auto"/>
          <w:sz w:val="28"/>
          <w:lang w:val="uk-UA"/>
        </w:rPr>
        <w:t>Питання для обговорення</w:t>
      </w:r>
    </w:p>
    <w:p w:rsidR="00FD037A" w:rsidRPr="00FD037A" w:rsidRDefault="00FD037A" w:rsidP="00FD037A">
      <w:pPr>
        <w:pStyle w:val="1"/>
        <w:spacing w:before="0" w:line="240" w:lineRule="auto"/>
        <w:ind w:firstLine="567"/>
        <w:jc w:val="both"/>
        <w:rPr>
          <w:rFonts w:ascii="Times New Roman" w:hAnsi="Times New Roman" w:cs="Times New Roman"/>
          <w:b w:val="0"/>
          <w:color w:val="auto"/>
          <w:sz w:val="28"/>
        </w:rPr>
      </w:pPr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1.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Що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таке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стратегія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підприємства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та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які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її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основні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ознаки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?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Чому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довгострокова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орієнтація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,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системність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і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адаптивність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є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важливими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для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стратегічного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управління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>?</w:t>
      </w:r>
    </w:p>
    <w:p w:rsidR="00FD037A" w:rsidRPr="00FD037A" w:rsidRDefault="00FD037A" w:rsidP="00FD037A">
      <w:pPr>
        <w:pStyle w:val="1"/>
        <w:spacing w:before="0" w:line="240" w:lineRule="auto"/>
        <w:ind w:firstLine="567"/>
        <w:jc w:val="both"/>
        <w:rPr>
          <w:rFonts w:ascii="Times New Roman" w:hAnsi="Times New Roman" w:cs="Times New Roman"/>
          <w:b w:val="0"/>
          <w:color w:val="auto"/>
          <w:sz w:val="28"/>
        </w:rPr>
      </w:pPr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2.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Які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основні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типи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корпоративних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стратегій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використовують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підприємства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?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За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яких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умов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доцільно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обирати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стратегію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зростання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,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стабілізації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або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скорочення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>?</w:t>
      </w:r>
    </w:p>
    <w:p w:rsidR="00FD037A" w:rsidRPr="00FD037A" w:rsidRDefault="00FD037A" w:rsidP="00FD037A">
      <w:pPr>
        <w:pStyle w:val="1"/>
        <w:spacing w:before="0" w:line="240" w:lineRule="auto"/>
        <w:ind w:firstLine="567"/>
        <w:jc w:val="both"/>
        <w:rPr>
          <w:rFonts w:ascii="Times New Roman" w:hAnsi="Times New Roman" w:cs="Times New Roman"/>
          <w:b w:val="0"/>
          <w:color w:val="auto"/>
          <w:sz w:val="28"/>
        </w:rPr>
      </w:pPr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3. У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чому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полягає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сутність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матриці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Ансоффа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?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Які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переваги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та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ризики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мають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стратегії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проникнення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на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ринок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,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розвитку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ринку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,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розвитку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товару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та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диверсифікації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>?</w:t>
      </w:r>
    </w:p>
    <w:p w:rsidR="00FD037A" w:rsidRPr="00FD037A" w:rsidRDefault="00FD037A" w:rsidP="00FD037A">
      <w:pPr>
        <w:pStyle w:val="1"/>
        <w:spacing w:before="0" w:line="240" w:lineRule="auto"/>
        <w:ind w:firstLine="567"/>
        <w:jc w:val="both"/>
        <w:rPr>
          <w:rFonts w:ascii="Times New Roman" w:hAnsi="Times New Roman" w:cs="Times New Roman"/>
          <w:b w:val="0"/>
          <w:color w:val="auto"/>
          <w:sz w:val="28"/>
        </w:rPr>
      </w:pPr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4.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Чим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відрізняються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корпоративна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,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ділова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та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функціональні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стратегії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підприємства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?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Як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забезпечити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їхню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узгодженість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у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процесі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стратегічного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управління?</w:t>
      </w:r>
    </w:p>
    <w:p w:rsidR="00FD037A" w:rsidRPr="00FD037A" w:rsidRDefault="00FD037A" w:rsidP="00FD037A">
      <w:pPr>
        <w:pStyle w:val="1"/>
        <w:spacing w:before="0" w:line="240" w:lineRule="auto"/>
        <w:ind w:firstLine="567"/>
        <w:jc w:val="both"/>
        <w:rPr>
          <w:rFonts w:ascii="Times New Roman" w:hAnsi="Times New Roman" w:cs="Times New Roman"/>
          <w:b w:val="0"/>
          <w:color w:val="auto"/>
          <w:sz w:val="28"/>
        </w:rPr>
      </w:pPr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5.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Які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конкурентні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стратегії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може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використовувати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підприємство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?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За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яких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умов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доцільно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обирати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наступальну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,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оборонну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стратегію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,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стратегію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лідера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або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стратегію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нішера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>?</w:t>
      </w:r>
    </w:p>
    <w:p w:rsidR="00FD037A" w:rsidRPr="00FD037A" w:rsidRDefault="00FD037A" w:rsidP="00FD037A">
      <w:pPr>
        <w:pStyle w:val="1"/>
        <w:spacing w:before="0" w:line="240" w:lineRule="auto"/>
        <w:ind w:firstLine="567"/>
        <w:jc w:val="both"/>
        <w:rPr>
          <w:rFonts w:ascii="Times New Roman" w:hAnsi="Times New Roman" w:cs="Times New Roman"/>
          <w:b w:val="0"/>
          <w:color w:val="auto"/>
          <w:sz w:val="28"/>
        </w:rPr>
      </w:pPr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6.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Які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чинники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визначають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стратегічний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вибір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підприємства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?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Як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стан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галузі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,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конкурентна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позиція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та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ресурсний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потенціал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впливають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на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вибір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стратегії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>?</w:t>
      </w:r>
    </w:p>
    <w:p w:rsidR="00FD037A" w:rsidRPr="00FD037A" w:rsidRDefault="00FD037A" w:rsidP="00FD037A">
      <w:pPr>
        <w:pStyle w:val="1"/>
        <w:spacing w:before="0" w:line="240" w:lineRule="auto"/>
        <w:ind w:firstLine="567"/>
        <w:jc w:val="both"/>
        <w:rPr>
          <w:rFonts w:ascii="Times New Roman" w:hAnsi="Times New Roman" w:cs="Times New Roman"/>
          <w:b w:val="0"/>
          <w:color w:val="auto"/>
          <w:sz w:val="28"/>
        </w:rPr>
      </w:pPr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7.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Які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основні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етапи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охоплює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процес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стратегічного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вибору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підприємства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?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Чому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важливо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формувати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й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оцінювати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декілька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стратегічних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альтернатив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перед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прийняттям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рішення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>?</w:t>
      </w:r>
    </w:p>
    <w:p w:rsidR="00FD037A" w:rsidRPr="00FD037A" w:rsidRDefault="00FD037A" w:rsidP="00FD037A">
      <w:pPr>
        <w:pStyle w:val="1"/>
        <w:spacing w:before="0" w:line="240" w:lineRule="auto"/>
        <w:ind w:firstLine="567"/>
        <w:jc w:val="both"/>
        <w:rPr>
          <w:rFonts w:ascii="Times New Roman" w:hAnsi="Times New Roman" w:cs="Times New Roman"/>
          <w:b w:val="0"/>
          <w:color w:val="auto"/>
          <w:sz w:val="28"/>
        </w:rPr>
      </w:pPr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8.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Які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методи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та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інструменти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використовують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для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обґрунтування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стратегічного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вибору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? У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яких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ситуаціях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доцільно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застосовувати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матрицю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Ансоффа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,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метод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сценаріїв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,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дерево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рішень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та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експертні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методи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>?</w:t>
      </w:r>
    </w:p>
    <w:p w:rsidR="00FD037A" w:rsidRPr="00FD037A" w:rsidRDefault="00FD037A" w:rsidP="00FD037A">
      <w:pPr>
        <w:pStyle w:val="1"/>
        <w:spacing w:before="0" w:line="240" w:lineRule="auto"/>
        <w:ind w:firstLine="567"/>
        <w:jc w:val="both"/>
        <w:rPr>
          <w:rFonts w:ascii="Times New Roman" w:hAnsi="Times New Roman" w:cs="Times New Roman"/>
          <w:b w:val="0"/>
          <w:color w:val="auto"/>
          <w:sz w:val="28"/>
        </w:rPr>
      </w:pPr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9.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Як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невизначеність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зовнішнього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середовища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,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обмеженість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ресурсів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і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конфлікти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інтересів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стейкхолдерів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ускладнюють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стратегічний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вибір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?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Які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управлінські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рішення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допомагають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зменшити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вплив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цих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чинників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>?</w:t>
      </w:r>
    </w:p>
    <w:p w:rsidR="00FD037A" w:rsidRPr="00FD037A" w:rsidRDefault="00FD037A" w:rsidP="00FD037A">
      <w:pPr>
        <w:pStyle w:val="1"/>
        <w:spacing w:before="0" w:line="240" w:lineRule="auto"/>
        <w:ind w:firstLine="567"/>
        <w:jc w:val="both"/>
        <w:rPr>
          <w:rFonts w:ascii="Times New Roman" w:hAnsi="Times New Roman" w:cs="Times New Roman"/>
          <w:b w:val="0"/>
          <w:color w:val="auto"/>
          <w:sz w:val="28"/>
        </w:rPr>
      </w:pPr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10.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Як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підприємству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обрати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між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органічним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зростанням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,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злиттям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і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поглинанням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та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стратегічними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альянсами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?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Які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критерії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прийнятності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,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здійсненності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й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узгодженості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потрібно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врахувати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під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час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оцінювання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цих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 xml:space="preserve"> </w:t>
      </w:r>
      <w:proofErr w:type="spellStart"/>
      <w:r w:rsidRPr="00FD037A">
        <w:rPr>
          <w:rFonts w:ascii="Times New Roman" w:hAnsi="Times New Roman" w:cs="Times New Roman"/>
          <w:b w:val="0"/>
          <w:color w:val="auto"/>
          <w:sz w:val="28"/>
        </w:rPr>
        <w:t>альтернатив</w:t>
      </w:r>
      <w:proofErr w:type="spellEnd"/>
      <w:r w:rsidRPr="00FD037A">
        <w:rPr>
          <w:rFonts w:ascii="Times New Roman" w:hAnsi="Times New Roman" w:cs="Times New Roman"/>
          <w:b w:val="0"/>
          <w:color w:val="auto"/>
          <w:sz w:val="28"/>
        </w:rPr>
        <w:t>?</w:t>
      </w:r>
    </w:p>
    <w:p w:rsidR="00CD0CD3" w:rsidRPr="00FD037A" w:rsidRDefault="00891F7C" w:rsidP="00FD037A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</w:rPr>
      </w:pPr>
      <w:proofErr w:type="spellStart"/>
      <w:r w:rsidRPr="00FD037A">
        <w:rPr>
          <w:rFonts w:ascii="Times New Roman" w:hAnsi="Times New Roman" w:cs="Times New Roman"/>
          <w:color w:val="auto"/>
          <w:sz w:val="28"/>
        </w:rPr>
        <w:t>Завдання</w:t>
      </w:r>
      <w:proofErr w:type="spellEnd"/>
    </w:p>
    <w:p w:rsidR="00CD0CD3" w:rsidRPr="00FD037A" w:rsidRDefault="00891F7C" w:rsidP="00FD037A">
      <w:pPr>
        <w:spacing w:after="0" w:line="240" w:lineRule="auto"/>
        <w:ind w:firstLine="567"/>
        <w:jc w:val="both"/>
        <w:rPr>
          <w:rFonts w:cs="Times New Roman"/>
          <w:sz w:val="28"/>
          <w:szCs w:val="28"/>
        </w:rPr>
      </w:pPr>
      <w:r w:rsidRPr="00FD037A">
        <w:rPr>
          <w:rFonts w:cs="Times New Roman"/>
          <w:sz w:val="28"/>
          <w:szCs w:val="28"/>
        </w:rPr>
        <w:t>На основі відкритих джерел інформації про реальне підприємство визначте його поточну стратегічну по</w:t>
      </w:r>
      <w:r w:rsidRPr="00FD037A">
        <w:rPr>
          <w:rFonts w:cs="Times New Roman"/>
          <w:sz w:val="28"/>
          <w:szCs w:val="28"/>
        </w:rPr>
        <w:t xml:space="preserve">зицію, сформуйте альтернативні напрями розвитку та обґрунтуйте </w:t>
      </w:r>
      <w:proofErr w:type="spellStart"/>
      <w:r w:rsidRPr="00FD037A">
        <w:rPr>
          <w:rFonts w:cs="Times New Roman"/>
          <w:sz w:val="28"/>
          <w:szCs w:val="28"/>
        </w:rPr>
        <w:t>вибір</w:t>
      </w:r>
      <w:proofErr w:type="spellEnd"/>
      <w:r w:rsidRPr="00FD037A">
        <w:rPr>
          <w:rFonts w:cs="Times New Roman"/>
          <w:sz w:val="28"/>
          <w:szCs w:val="28"/>
        </w:rPr>
        <w:t xml:space="preserve"> </w:t>
      </w:r>
      <w:proofErr w:type="spellStart"/>
      <w:r w:rsidRPr="00FD037A">
        <w:rPr>
          <w:rFonts w:cs="Times New Roman"/>
          <w:sz w:val="28"/>
          <w:szCs w:val="28"/>
        </w:rPr>
        <w:t>найбільш</w:t>
      </w:r>
      <w:proofErr w:type="spellEnd"/>
      <w:r w:rsidRPr="00FD037A">
        <w:rPr>
          <w:rFonts w:cs="Times New Roman"/>
          <w:sz w:val="28"/>
          <w:szCs w:val="28"/>
        </w:rPr>
        <w:t xml:space="preserve"> </w:t>
      </w:r>
      <w:proofErr w:type="spellStart"/>
      <w:r w:rsidRPr="00FD037A">
        <w:rPr>
          <w:rFonts w:cs="Times New Roman"/>
          <w:sz w:val="28"/>
          <w:szCs w:val="28"/>
        </w:rPr>
        <w:t>доцільної</w:t>
      </w:r>
      <w:proofErr w:type="spellEnd"/>
      <w:r w:rsidRPr="00FD037A">
        <w:rPr>
          <w:rFonts w:cs="Times New Roman"/>
          <w:sz w:val="28"/>
          <w:szCs w:val="28"/>
        </w:rPr>
        <w:t xml:space="preserve"> </w:t>
      </w:r>
      <w:proofErr w:type="spellStart"/>
      <w:r w:rsidRPr="00FD037A">
        <w:rPr>
          <w:rFonts w:cs="Times New Roman"/>
          <w:sz w:val="28"/>
          <w:szCs w:val="28"/>
        </w:rPr>
        <w:t>стратегії</w:t>
      </w:r>
      <w:proofErr w:type="spellEnd"/>
      <w:r w:rsidRPr="00FD037A">
        <w:rPr>
          <w:rFonts w:cs="Times New Roman"/>
          <w:sz w:val="28"/>
          <w:szCs w:val="28"/>
        </w:rPr>
        <w:t>.</w:t>
      </w:r>
    </w:p>
    <w:p w:rsidR="00CD0CD3" w:rsidRPr="00FD037A" w:rsidRDefault="00891F7C" w:rsidP="00FD037A">
      <w:pPr>
        <w:pStyle w:val="1"/>
        <w:spacing w:before="0" w:line="240" w:lineRule="auto"/>
        <w:ind w:firstLine="567"/>
        <w:rPr>
          <w:rFonts w:ascii="Times New Roman" w:hAnsi="Times New Roman" w:cs="Times New Roman"/>
          <w:color w:val="auto"/>
          <w:sz w:val="28"/>
        </w:rPr>
      </w:pPr>
      <w:r w:rsidRPr="00FD037A">
        <w:rPr>
          <w:rFonts w:ascii="Times New Roman" w:hAnsi="Times New Roman" w:cs="Times New Roman"/>
          <w:color w:val="auto"/>
          <w:sz w:val="28"/>
        </w:rPr>
        <w:t>1. Вибір напряму та підприємства</w:t>
      </w:r>
    </w:p>
    <w:p w:rsidR="00CD0CD3" w:rsidRPr="00FD037A" w:rsidRDefault="00891F7C" w:rsidP="00FD037A">
      <w:pPr>
        <w:spacing w:after="0" w:line="240" w:lineRule="auto"/>
        <w:ind w:firstLine="567"/>
        <w:rPr>
          <w:rFonts w:cs="Times New Roman"/>
          <w:sz w:val="28"/>
          <w:szCs w:val="28"/>
        </w:rPr>
      </w:pPr>
      <w:r w:rsidRPr="00FD037A">
        <w:rPr>
          <w:rFonts w:cs="Times New Roman"/>
          <w:sz w:val="28"/>
          <w:szCs w:val="28"/>
        </w:rPr>
        <w:t>• Оберіть сферу діяльності: виробництво, ІТ, послуги, агробізнес, торгівля, освіта, транспорт тощо.</w:t>
      </w:r>
    </w:p>
    <w:p w:rsidR="00CD0CD3" w:rsidRPr="00FD037A" w:rsidRDefault="00891F7C" w:rsidP="00FD037A">
      <w:pPr>
        <w:spacing w:after="0" w:line="240" w:lineRule="auto"/>
        <w:ind w:firstLine="567"/>
        <w:rPr>
          <w:rFonts w:cs="Times New Roman"/>
          <w:sz w:val="28"/>
          <w:szCs w:val="28"/>
        </w:rPr>
      </w:pPr>
      <w:r w:rsidRPr="00FD037A">
        <w:rPr>
          <w:rFonts w:cs="Times New Roman"/>
          <w:sz w:val="28"/>
          <w:szCs w:val="28"/>
        </w:rPr>
        <w:lastRenderedPageBreak/>
        <w:t>• Оберіть реальне підпри</w:t>
      </w:r>
      <w:r w:rsidRPr="00FD037A">
        <w:rPr>
          <w:rFonts w:cs="Times New Roman"/>
          <w:sz w:val="28"/>
          <w:szCs w:val="28"/>
        </w:rPr>
        <w:t>ємство, про яке можна знайти достатньо інформації у відкритих джерелах (наприклад, «Нова пошта», Rozetka, «Епіцентр», «Київстар», підприємство місцевого або регіонального рівня).</w:t>
      </w:r>
    </w:p>
    <w:p w:rsidR="00CD0CD3" w:rsidRPr="00FD037A" w:rsidRDefault="00891F7C" w:rsidP="00FD037A">
      <w:pPr>
        <w:spacing w:after="0" w:line="240" w:lineRule="auto"/>
        <w:ind w:firstLine="567"/>
        <w:rPr>
          <w:rFonts w:cs="Times New Roman"/>
          <w:sz w:val="28"/>
          <w:szCs w:val="28"/>
        </w:rPr>
      </w:pPr>
      <w:r w:rsidRPr="00FD037A">
        <w:rPr>
          <w:rFonts w:cs="Times New Roman"/>
          <w:sz w:val="28"/>
          <w:szCs w:val="28"/>
        </w:rPr>
        <w:t>• Використовуйте офіційний сайт компанії, річні звіти, новини, галузеві огляд</w:t>
      </w:r>
      <w:r w:rsidRPr="00FD037A">
        <w:rPr>
          <w:rFonts w:cs="Times New Roman"/>
          <w:sz w:val="28"/>
          <w:szCs w:val="28"/>
        </w:rPr>
        <w:t>и та інші надійні джерела. Зазначте посилання на використані матеріали.</w:t>
      </w:r>
    </w:p>
    <w:p w:rsidR="00891F7C" w:rsidRDefault="00891F7C" w:rsidP="00FD037A">
      <w:pPr>
        <w:pStyle w:val="1"/>
        <w:spacing w:before="0" w:line="240" w:lineRule="auto"/>
        <w:ind w:firstLine="567"/>
        <w:rPr>
          <w:rFonts w:ascii="Times New Roman" w:hAnsi="Times New Roman" w:cs="Times New Roman"/>
          <w:color w:val="auto"/>
          <w:sz w:val="28"/>
        </w:rPr>
      </w:pPr>
    </w:p>
    <w:p w:rsidR="00CD0CD3" w:rsidRPr="00FD037A" w:rsidRDefault="00891F7C" w:rsidP="00FD037A">
      <w:pPr>
        <w:pStyle w:val="1"/>
        <w:spacing w:before="0" w:line="240" w:lineRule="auto"/>
        <w:ind w:firstLine="567"/>
        <w:rPr>
          <w:rFonts w:ascii="Times New Roman" w:hAnsi="Times New Roman" w:cs="Times New Roman"/>
          <w:color w:val="auto"/>
          <w:sz w:val="28"/>
        </w:rPr>
      </w:pPr>
      <w:r w:rsidRPr="00FD037A">
        <w:rPr>
          <w:rFonts w:ascii="Times New Roman" w:hAnsi="Times New Roman" w:cs="Times New Roman"/>
          <w:color w:val="auto"/>
          <w:sz w:val="28"/>
        </w:rPr>
        <w:t>2. Коротка характеристика підприємства</w:t>
      </w:r>
    </w:p>
    <w:p w:rsidR="00CD0CD3" w:rsidRPr="00FD037A" w:rsidRDefault="00891F7C" w:rsidP="00FD037A">
      <w:pPr>
        <w:spacing w:after="0" w:line="240" w:lineRule="auto"/>
        <w:ind w:firstLine="567"/>
        <w:rPr>
          <w:rFonts w:cs="Times New Roman"/>
          <w:sz w:val="28"/>
          <w:szCs w:val="28"/>
        </w:rPr>
      </w:pPr>
      <w:r w:rsidRPr="00FD037A">
        <w:rPr>
          <w:rFonts w:cs="Times New Roman"/>
          <w:sz w:val="28"/>
          <w:szCs w:val="28"/>
        </w:rPr>
        <w:t>Знайдіть і запишіть коротку довідку:</w:t>
      </w:r>
    </w:p>
    <w:p w:rsidR="00CD0CD3" w:rsidRPr="00FD037A" w:rsidRDefault="00891F7C" w:rsidP="00FD037A">
      <w:pPr>
        <w:pStyle w:val="a0"/>
        <w:spacing w:after="0" w:line="240" w:lineRule="auto"/>
        <w:ind w:left="0" w:firstLine="567"/>
        <w:rPr>
          <w:rFonts w:cs="Times New Roman"/>
          <w:sz w:val="28"/>
          <w:szCs w:val="28"/>
        </w:rPr>
      </w:pPr>
      <w:r w:rsidRPr="00FD037A">
        <w:rPr>
          <w:rFonts w:cs="Times New Roman"/>
          <w:sz w:val="28"/>
          <w:szCs w:val="28"/>
        </w:rPr>
        <w:t>назва підприємства та організаційно-правова форма;</w:t>
      </w:r>
    </w:p>
    <w:p w:rsidR="00CD0CD3" w:rsidRPr="00FD037A" w:rsidRDefault="00891F7C" w:rsidP="00FD037A">
      <w:pPr>
        <w:pStyle w:val="a0"/>
        <w:spacing w:after="0" w:line="240" w:lineRule="auto"/>
        <w:ind w:left="0" w:firstLine="567"/>
        <w:rPr>
          <w:rFonts w:cs="Times New Roman"/>
          <w:sz w:val="28"/>
          <w:szCs w:val="28"/>
        </w:rPr>
      </w:pPr>
      <w:r w:rsidRPr="00FD037A">
        <w:rPr>
          <w:rFonts w:cs="Times New Roman"/>
          <w:sz w:val="28"/>
          <w:szCs w:val="28"/>
        </w:rPr>
        <w:t>основні види діяльності, продукти або послуги;</w:t>
      </w:r>
    </w:p>
    <w:p w:rsidR="00CD0CD3" w:rsidRPr="00FD037A" w:rsidRDefault="00891F7C" w:rsidP="00FD037A">
      <w:pPr>
        <w:pStyle w:val="a0"/>
        <w:spacing w:after="0" w:line="240" w:lineRule="auto"/>
        <w:ind w:left="0" w:firstLine="567"/>
        <w:rPr>
          <w:rFonts w:cs="Times New Roman"/>
          <w:sz w:val="28"/>
          <w:szCs w:val="28"/>
        </w:rPr>
      </w:pPr>
      <w:r w:rsidRPr="00FD037A">
        <w:rPr>
          <w:rFonts w:cs="Times New Roman"/>
          <w:sz w:val="28"/>
          <w:szCs w:val="28"/>
        </w:rPr>
        <w:t>місія підп</w:t>
      </w:r>
      <w:r w:rsidRPr="00FD037A">
        <w:rPr>
          <w:rFonts w:cs="Times New Roman"/>
          <w:sz w:val="28"/>
          <w:szCs w:val="28"/>
        </w:rPr>
        <w:t>риємства (за наявності) або самостійно сформульована місія;</w:t>
      </w:r>
    </w:p>
    <w:p w:rsidR="00CD0CD3" w:rsidRPr="00FD037A" w:rsidRDefault="00891F7C" w:rsidP="00FD037A">
      <w:pPr>
        <w:pStyle w:val="a0"/>
        <w:spacing w:after="0" w:line="240" w:lineRule="auto"/>
        <w:ind w:left="0" w:firstLine="567"/>
        <w:rPr>
          <w:rFonts w:cs="Times New Roman"/>
          <w:sz w:val="28"/>
          <w:szCs w:val="28"/>
        </w:rPr>
      </w:pPr>
      <w:r w:rsidRPr="00FD037A">
        <w:rPr>
          <w:rFonts w:cs="Times New Roman"/>
          <w:sz w:val="28"/>
          <w:szCs w:val="28"/>
        </w:rPr>
        <w:t>основні стратегічні цілі та актуальні напрями розвитку;</w:t>
      </w:r>
    </w:p>
    <w:p w:rsidR="00CD0CD3" w:rsidRPr="00FD037A" w:rsidRDefault="00891F7C" w:rsidP="00FD037A">
      <w:pPr>
        <w:pStyle w:val="a0"/>
        <w:spacing w:after="0" w:line="240" w:lineRule="auto"/>
        <w:ind w:left="0" w:firstLine="567"/>
        <w:rPr>
          <w:rFonts w:cs="Times New Roman"/>
          <w:sz w:val="28"/>
          <w:szCs w:val="28"/>
        </w:rPr>
      </w:pPr>
      <w:r w:rsidRPr="00FD037A">
        <w:rPr>
          <w:rFonts w:cs="Times New Roman"/>
          <w:sz w:val="28"/>
          <w:szCs w:val="28"/>
        </w:rPr>
        <w:t>цільові ринки й основні групи споживачів;</w:t>
      </w:r>
    </w:p>
    <w:p w:rsidR="00CD0CD3" w:rsidRPr="00FD037A" w:rsidRDefault="00891F7C" w:rsidP="00FD037A">
      <w:pPr>
        <w:pStyle w:val="a0"/>
        <w:spacing w:after="0" w:line="240" w:lineRule="auto"/>
        <w:ind w:left="0" w:firstLine="567"/>
        <w:rPr>
          <w:rFonts w:cs="Times New Roman"/>
          <w:sz w:val="28"/>
          <w:szCs w:val="28"/>
        </w:rPr>
      </w:pPr>
      <w:proofErr w:type="gramStart"/>
      <w:r w:rsidRPr="00FD037A">
        <w:rPr>
          <w:rFonts w:cs="Times New Roman"/>
          <w:sz w:val="28"/>
          <w:szCs w:val="28"/>
        </w:rPr>
        <w:t>ключові</w:t>
      </w:r>
      <w:proofErr w:type="gramEnd"/>
      <w:r w:rsidRPr="00FD037A">
        <w:rPr>
          <w:rFonts w:cs="Times New Roman"/>
          <w:sz w:val="28"/>
          <w:szCs w:val="28"/>
        </w:rPr>
        <w:t xml:space="preserve"> конкуренти та особливості конкурентної позиції.</w:t>
      </w:r>
    </w:p>
    <w:p w:rsidR="00FD037A" w:rsidRPr="00FD037A" w:rsidRDefault="00FD037A" w:rsidP="00FD037A">
      <w:pPr>
        <w:pStyle w:val="1"/>
        <w:spacing w:before="0" w:line="240" w:lineRule="auto"/>
        <w:ind w:firstLine="567"/>
        <w:rPr>
          <w:rFonts w:ascii="Times New Roman" w:hAnsi="Times New Roman" w:cs="Times New Roman"/>
          <w:color w:val="auto"/>
          <w:sz w:val="28"/>
        </w:rPr>
      </w:pPr>
    </w:p>
    <w:p w:rsidR="00CD0CD3" w:rsidRPr="00FD037A" w:rsidRDefault="00891F7C" w:rsidP="00FD037A">
      <w:pPr>
        <w:pStyle w:val="1"/>
        <w:spacing w:before="0" w:line="240" w:lineRule="auto"/>
        <w:ind w:firstLine="567"/>
        <w:rPr>
          <w:rFonts w:ascii="Times New Roman" w:hAnsi="Times New Roman" w:cs="Times New Roman"/>
          <w:color w:val="auto"/>
          <w:sz w:val="28"/>
        </w:rPr>
      </w:pPr>
      <w:r w:rsidRPr="00FD037A">
        <w:rPr>
          <w:rFonts w:ascii="Times New Roman" w:hAnsi="Times New Roman" w:cs="Times New Roman"/>
          <w:color w:val="auto"/>
          <w:sz w:val="28"/>
        </w:rPr>
        <w:t>3. Визначення типу стратегії підприємства</w:t>
      </w:r>
    </w:p>
    <w:p w:rsidR="00CD0CD3" w:rsidRPr="00FD037A" w:rsidRDefault="00891F7C" w:rsidP="00FD037A">
      <w:pPr>
        <w:spacing w:after="0" w:line="240" w:lineRule="auto"/>
        <w:ind w:firstLine="567"/>
        <w:rPr>
          <w:rFonts w:cs="Times New Roman"/>
          <w:sz w:val="28"/>
          <w:szCs w:val="28"/>
        </w:rPr>
      </w:pPr>
      <w:r w:rsidRPr="00FD037A">
        <w:rPr>
          <w:rFonts w:cs="Times New Roman"/>
          <w:sz w:val="28"/>
          <w:szCs w:val="28"/>
        </w:rPr>
        <w:t>На основі зібраної інформації визначте, які типи стратегій найбільше відповідають поточній діяльності підприємства. Наведіть аргументи та факти, що підтверджують ваш висновок.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FD037A" w:rsidRPr="00FD037A">
        <w:trPr>
          <w:jc w:val="center"/>
        </w:trPr>
        <w:tc>
          <w:tcPr>
            <w:tcW w:w="3312" w:type="dxa"/>
            <w:shd w:val="clear" w:color="auto" w:fill="D9EAF7"/>
            <w:vAlign w:val="center"/>
          </w:tcPr>
          <w:p w:rsidR="00CD0CD3" w:rsidRPr="00FD037A" w:rsidRDefault="00891F7C" w:rsidP="00FD037A">
            <w:pPr>
              <w:spacing w:after="0"/>
              <w:ind w:firstLine="567"/>
              <w:rPr>
                <w:rFonts w:cs="Times New Roman"/>
                <w:szCs w:val="24"/>
              </w:rPr>
            </w:pPr>
            <w:proofErr w:type="spellStart"/>
            <w:r w:rsidRPr="00FD037A">
              <w:rPr>
                <w:rFonts w:cs="Times New Roman"/>
                <w:b/>
                <w:szCs w:val="24"/>
              </w:rPr>
              <w:t>Рівень</w:t>
            </w:r>
            <w:proofErr w:type="spellEnd"/>
            <w:r w:rsidRPr="00FD037A">
              <w:rPr>
                <w:rFonts w:cs="Times New Roman"/>
                <w:b/>
                <w:szCs w:val="24"/>
              </w:rPr>
              <w:t xml:space="preserve"> / </w:t>
            </w:r>
            <w:proofErr w:type="spellStart"/>
            <w:r w:rsidRPr="00FD037A">
              <w:rPr>
                <w:rFonts w:cs="Times New Roman"/>
                <w:b/>
                <w:szCs w:val="24"/>
              </w:rPr>
              <w:t>тип</w:t>
            </w:r>
            <w:proofErr w:type="spellEnd"/>
            <w:r w:rsidRPr="00FD037A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FD037A">
              <w:rPr>
                <w:rFonts w:cs="Times New Roman"/>
                <w:b/>
                <w:szCs w:val="24"/>
              </w:rPr>
              <w:t>стратегії</w:t>
            </w:r>
            <w:proofErr w:type="spellEnd"/>
          </w:p>
        </w:tc>
        <w:tc>
          <w:tcPr>
            <w:tcW w:w="3312" w:type="dxa"/>
            <w:shd w:val="clear" w:color="auto" w:fill="D9EAF7"/>
            <w:vAlign w:val="center"/>
          </w:tcPr>
          <w:p w:rsidR="00CD0CD3" w:rsidRPr="00FD037A" w:rsidRDefault="00891F7C" w:rsidP="00FD037A">
            <w:pPr>
              <w:spacing w:after="0"/>
              <w:ind w:firstLine="567"/>
              <w:rPr>
                <w:rFonts w:cs="Times New Roman"/>
                <w:szCs w:val="24"/>
              </w:rPr>
            </w:pPr>
            <w:r w:rsidRPr="00FD037A">
              <w:rPr>
                <w:rFonts w:cs="Times New Roman"/>
                <w:b/>
                <w:szCs w:val="24"/>
              </w:rPr>
              <w:t>Можливі варіанти</w:t>
            </w:r>
          </w:p>
        </w:tc>
        <w:tc>
          <w:tcPr>
            <w:tcW w:w="3312" w:type="dxa"/>
            <w:shd w:val="clear" w:color="auto" w:fill="D9EAF7"/>
            <w:vAlign w:val="center"/>
          </w:tcPr>
          <w:p w:rsidR="00CD0CD3" w:rsidRPr="00FD037A" w:rsidRDefault="00891F7C" w:rsidP="00FD037A">
            <w:pPr>
              <w:spacing w:after="0"/>
              <w:ind w:firstLine="567"/>
              <w:rPr>
                <w:rFonts w:cs="Times New Roman"/>
                <w:szCs w:val="24"/>
              </w:rPr>
            </w:pPr>
            <w:r w:rsidRPr="00FD037A">
              <w:rPr>
                <w:rFonts w:cs="Times New Roman"/>
                <w:b/>
                <w:szCs w:val="24"/>
              </w:rPr>
              <w:t>Висновок щодо підприємства та обґрунтува</w:t>
            </w:r>
            <w:r w:rsidRPr="00FD037A">
              <w:rPr>
                <w:rFonts w:cs="Times New Roman"/>
                <w:b/>
                <w:szCs w:val="24"/>
              </w:rPr>
              <w:t>ння</w:t>
            </w:r>
          </w:p>
        </w:tc>
      </w:tr>
      <w:tr w:rsidR="00FD037A" w:rsidRPr="00FD037A">
        <w:trPr>
          <w:jc w:val="center"/>
        </w:trPr>
        <w:tc>
          <w:tcPr>
            <w:tcW w:w="3312" w:type="dxa"/>
            <w:vAlign w:val="center"/>
          </w:tcPr>
          <w:p w:rsidR="00CD0CD3" w:rsidRPr="00FD037A" w:rsidRDefault="00891F7C" w:rsidP="00891F7C">
            <w:pPr>
              <w:spacing w:after="0"/>
              <w:ind w:firstLine="32"/>
              <w:rPr>
                <w:rFonts w:cs="Times New Roman"/>
                <w:szCs w:val="24"/>
              </w:rPr>
            </w:pPr>
            <w:proofErr w:type="spellStart"/>
            <w:r w:rsidRPr="00FD037A">
              <w:rPr>
                <w:rFonts w:cs="Times New Roman"/>
                <w:szCs w:val="24"/>
              </w:rPr>
              <w:t>Корпоративна</w:t>
            </w:r>
            <w:proofErr w:type="spellEnd"/>
          </w:p>
        </w:tc>
        <w:tc>
          <w:tcPr>
            <w:tcW w:w="3312" w:type="dxa"/>
            <w:vAlign w:val="center"/>
          </w:tcPr>
          <w:p w:rsidR="00CD0CD3" w:rsidRPr="00FD037A" w:rsidRDefault="00891F7C" w:rsidP="00891F7C">
            <w:pPr>
              <w:spacing w:after="0"/>
              <w:ind w:firstLine="32"/>
              <w:rPr>
                <w:rFonts w:cs="Times New Roman"/>
                <w:szCs w:val="24"/>
              </w:rPr>
            </w:pPr>
            <w:r w:rsidRPr="00FD037A">
              <w:rPr>
                <w:rFonts w:cs="Times New Roman"/>
                <w:szCs w:val="24"/>
              </w:rPr>
              <w:t>Зростання; стабілізація; скорочення</w:t>
            </w:r>
          </w:p>
        </w:tc>
        <w:tc>
          <w:tcPr>
            <w:tcW w:w="3312" w:type="dxa"/>
            <w:vAlign w:val="center"/>
          </w:tcPr>
          <w:p w:rsidR="00CD0CD3" w:rsidRPr="00FD037A" w:rsidRDefault="00CD0CD3" w:rsidP="00FD037A">
            <w:pPr>
              <w:spacing w:after="0"/>
              <w:ind w:firstLine="567"/>
              <w:rPr>
                <w:rFonts w:cs="Times New Roman"/>
                <w:szCs w:val="24"/>
              </w:rPr>
            </w:pPr>
          </w:p>
        </w:tc>
      </w:tr>
      <w:tr w:rsidR="00FD037A" w:rsidRPr="00FD037A">
        <w:trPr>
          <w:jc w:val="center"/>
        </w:trPr>
        <w:tc>
          <w:tcPr>
            <w:tcW w:w="3312" w:type="dxa"/>
            <w:vAlign w:val="center"/>
          </w:tcPr>
          <w:p w:rsidR="00CD0CD3" w:rsidRPr="00FD037A" w:rsidRDefault="00891F7C" w:rsidP="00891F7C">
            <w:pPr>
              <w:spacing w:after="0"/>
              <w:ind w:firstLine="32"/>
              <w:rPr>
                <w:rFonts w:cs="Times New Roman"/>
                <w:szCs w:val="24"/>
              </w:rPr>
            </w:pPr>
            <w:proofErr w:type="spellStart"/>
            <w:r w:rsidRPr="00FD037A">
              <w:rPr>
                <w:rFonts w:cs="Times New Roman"/>
                <w:szCs w:val="24"/>
              </w:rPr>
              <w:t>Напрям</w:t>
            </w:r>
            <w:proofErr w:type="spellEnd"/>
            <w:r w:rsidRPr="00FD037A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037A">
              <w:rPr>
                <w:rFonts w:cs="Times New Roman"/>
                <w:szCs w:val="24"/>
              </w:rPr>
              <w:t>зростання</w:t>
            </w:r>
            <w:proofErr w:type="spellEnd"/>
            <w:r w:rsidRPr="00FD037A">
              <w:rPr>
                <w:rFonts w:cs="Times New Roman"/>
                <w:szCs w:val="24"/>
              </w:rPr>
              <w:t xml:space="preserve"> (</w:t>
            </w:r>
            <w:proofErr w:type="spellStart"/>
            <w:r w:rsidRPr="00FD037A">
              <w:rPr>
                <w:rFonts w:cs="Times New Roman"/>
                <w:szCs w:val="24"/>
              </w:rPr>
              <w:t>за</w:t>
            </w:r>
            <w:proofErr w:type="spellEnd"/>
            <w:r w:rsidRPr="00FD037A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D037A">
              <w:rPr>
                <w:rFonts w:cs="Times New Roman"/>
                <w:szCs w:val="24"/>
              </w:rPr>
              <w:t>потреби</w:t>
            </w:r>
            <w:proofErr w:type="spellEnd"/>
            <w:r w:rsidRPr="00FD037A">
              <w:rPr>
                <w:rFonts w:cs="Times New Roman"/>
                <w:szCs w:val="24"/>
              </w:rPr>
              <w:t>)</w:t>
            </w:r>
          </w:p>
        </w:tc>
        <w:tc>
          <w:tcPr>
            <w:tcW w:w="3312" w:type="dxa"/>
            <w:vAlign w:val="center"/>
          </w:tcPr>
          <w:p w:rsidR="00CD0CD3" w:rsidRPr="00FD037A" w:rsidRDefault="00891F7C" w:rsidP="00891F7C">
            <w:pPr>
              <w:spacing w:after="0"/>
              <w:ind w:firstLine="32"/>
              <w:rPr>
                <w:rFonts w:cs="Times New Roman"/>
                <w:szCs w:val="24"/>
              </w:rPr>
            </w:pPr>
            <w:r w:rsidRPr="00FD037A">
              <w:rPr>
                <w:rFonts w:cs="Times New Roman"/>
                <w:szCs w:val="24"/>
              </w:rPr>
              <w:t>Проникнення на ринок; розвиток ринку; розвиток товару; диверсифікація</w:t>
            </w:r>
          </w:p>
        </w:tc>
        <w:tc>
          <w:tcPr>
            <w:tcW w:w="3312" w:type="dxa"/>
            <w:vAlign w:val="center"/>
          </w:tcPr>
          <w:p w:rsidR="00CD0CD3" w:rsidRPr="00FD037A" w:rsidRDefault="00CD0CD3" w:rsidP="00FD037A">
            <w:pPr>
              <w:spacing w:after="0"/>
              <w:ind w:firstLine="567"/>
              <w:rPr>
                <w:rFonts w:cs="Times New Roman"/>
                <w:szCs w:val="24"/>
              </w:rPr>
            </w:pPr>
          </w:p>
        </w:tc>
      </w:tr>
      <w:tr w:rsidR="00FD037A" w:rsidRPr="00FD037A">
        <w:trPr>
          <w:jc w:val="center"/>
        </w:trPr>
        <w:tc>
          <w:tcPr>
            <w:tcW w:w="3312" w:type="dxa"/>
            <w:vAlign w:val="center"/>
          </w:tcPr>
          <w:p w:rsidR="00CD0CD3" w:rsidRPr="00FD037A" w:rsidRDefault="00891F7C" w:rsidP="00891F7C">
            <w:pPr>
              <w:spacing w:after="0"/>
              <w:ind w:firstLine="32"/>
              <w:rPr>
                <w:rFonts w:cs="Times New Roman"/>
                <w:szCs w:val="24"/>
              </w:rPr>
            </w:pPr>
            <w:proofErr w:type="spellStart"/>
            <w:r w:rsidRPr="00FD037A">
              <w:rPr>
                <w:rFonts w:cs="Times New Roman"/>
                <w:szCs w:val="24"/>
              </w:rPr>
              <w:t>Конкурентна</w:t>
            </w:r>
            <w:proofErr w:type="spellEnd"/>
          </w:p>
        </w:tc>
        <w:tc>
          <w:tcPr>
            <w:tcW w:w="3312" w:type="dxa"/>
            <w:vAlign w:val="center"/>
          </w:tcPr>
          <w:p w:rsidR="00CD0CD3" w:rsidRPr="00FD037A" w:rsidRDefault="00891F7C" w:rsidP="00891F7C">
            <w:pPr>
              <w:spacing w:after="0"/>
              <w:ind w:firstLine="32"/>
              <w:rPr>
                <w:rFonts w:cs="Times New Roman"/>
                <w:szCs w:val="24"/>
              </w:rPr>
            </w:pPr>
            <w:r w:rsidRPr="00FD037A">
              <w:rPr>
                <w:rFonts w:cs="Times New Roman"/>
                <w:szCs w:val="24"/>
              </w:rPr>
              <w:t>Наступальна; оборонна; стратегія лідера; стратегія нішера</w:t>
            </w:r>
          </w:p>
        </w:tc>
        <w:tc>
          <w:tcPr>
            <w:tcW w:w="3312" w:type="dxa"/>
            <w:vAlign w:val="center"/>
          </w:tcPr>
          <w:p w:rsidR="00CD0CD3" w:rsidRPr="00FD037A" w:rsidRDefault="00CD0CD3" w:rsidP="00FD037A">
            <w:pPr>
              <w:spacing w:after="0"/>
              <w:ind w:firstLine="567"/>
              <w:rPr>
                <w:rFonts w:cs="Times New Roman"/>
                <w:szCs w:val="24"/>
              </w:rPr>
            </w:pPr>
          </w:p>
        </w:tc>
      </w:tr>
      <w:tr w:rsidR="00FD037A" w:rsidRPr="00FD037A">
        <w:trPr>
          <w:jc w:val="center"/>
        </w:trPr>
        <w:tc>
          <w:tcPr>
            <w:tcW w:w="3312" w:type="dxa"/>
            <w:vAlign w:val="center"/>
          </w:tcPr>
          <w:p w:rsidR="00CD0CD3" w:rsidRPr="00FD037A" w:rsidRDefault="00891F7C" w:rsidP="00891F7C">
            <w:pPr>
              <w:spacing w:after="0"/>
              <w:ind w:firstLine="32"/>
              <w:rPr>
                <w:rFonts w:cs="Times New Roman"/>
                <w:szCs w:val="24"/>
              </w:rPr>
            </w:pPr>
            <w:proofErr w:type="spellStart"/>
            <w:r w:rsidRPr="00FD037A">
              <w:rPr>
                <w:rFonts w:cs="Times New Roman"/>
                <w:szCs w:val="24"/>
              </w:rPr>
              <w:t>Функціональна</w:t>
            </w:r>
            <w:proofErr w:type="spellEnd"/>
          </w:p>
        </w:tc>
        <w:tc>
          <w:tcPr>
            <w:tcW w:w="3312" w:type="dxa"/>
            <w:vAlign w:val="center"/>
          </w:tcPr>
          <w:p w:rsidR="00CD0CD3" w:rsidRPr="00FD037A" w:rsidRDefault="00891F7C" w:rsidP="00891F7C">
            <w:pPr>
              <w:spacing w:after="0"/>
              <w:ind w:firstLine="32"/>
              <w:rPr>
                <w:rFonts w:cs="Times New Roman"/>
                <w:szCs w:val="24"/>
              </w:rPr>
            </w:pPr>
            <w:r w:rsidRPr="00FD037A">
              <w:rPr>
                <w:rFonts w:cs="Times New Roman"/>
                <w:szCs w:val="24"/>
              </w:rPr>
              <w:t>Маркетингова; виробнича; фінансова; кадрова; інноваційна</w:t>
            </w:r>
          </w:p>
        </w:tc>
        <w:tc>
          <w:tcPr>
            <w:tcW w:w="3312" w:type="dxa"/>
            <w:vAlign w:val="center"/>
          </w:tcPr>
          <w:p w:rsidR="00CD0CD3" w:rsidRPr="00FD037A" w:rsidRDefault="00CD0CD3" w:rsidP="00FD037A">
            <w:pPr>
              <w:spacing w:after="0"/>
              <w:ind w:firstLine="567"/>
              <w:rPr>
                <w:rFonts w:cs="Times New Roman"/>
                <w:szCs w:val="24"/>
              </w:rPr>
            </w:pPr>
          </w:p>
        </w:tc>
      </w:tr>
    </w:tbl>
    <w:p w:rsidR="00891F7C" w:rsidRDefault="00891F7C" w:rsidP="00FD037A">
      <w:pPr>
        <w:pStyle w:val="1"/>
        <w:spacing w:before="0" w:line="240" w:lineRule="auto"/>
        <w:ind w:firstLine="567"/>
        <w:rPr>
          <w:rFonts w:ascii="Times New Roman" w:hAnsi="Times New Roman" w:cs="Times New Roman"/>
          <w:color w:val="auto"/>
          <w:sz w:val="28"/>
        </w:rPr>
      </w:pPr>
    </w:p>
    <w:p w:rsidR="00891F7C" w:rsidRDefault="00891F7C">
      <w:pPr>
        <w:spacing w:after="200"/>
        <w:rPr>
          <w:rFonts w:eastAsiaTheme="majorEastAsia" w:cs="Times New Roman"/>
          <w:b/>
          <w:bCs/>
          <w:sz w:val="28"/>
          <w:szCs w:val="28"/>
        </w:rPr>
      </w:pPr>
      <w:r>
        <w:rPr>
          <w:rFonts w:cs="Times New Roman"/>
          <w:sz w:val="28"/>
        </w:rPr>
        <w:br w:type="page"/>
      </w:r>
    </w:p>
    <w:p w:rsidR="00CD0CD3" w:rsidRPr="00FD037A" w:rsidRDefault="00891F7C" w:rsidP="00FD037A">
      <w:pPr>
        <w:pStyle w:val="1"/>
        <w:spacing w:before="0" w:line="240" w:lineRule="auto"/>
        <w:ind w:firstLine="567"/>
        <w:rPr>
          <w:rFonts w:ascii="Times New Roman" w:hAnsi="Times New Roman" w:cs="Times New Roman"/>
          <w:color w:val="auto"/>
          <w:sz w:val="28"/>
        </w:rPr>
      </w:pPr>
      <w:bookmarkStart w:id="0" w:name="_GoBack"/>
      <w:bookmarkEnd w:id="0"/>
      <w:r w:rsidRPr="00FD037A">
        <w:rPr>
          <w:rFonts w:ascii="Times New Roman" w:hAnsi="Times New Roman" w:cs="Times New Roman"/>
          <w:color w:val="auto"/>
          <w:sz w:val="28"/>
        </w:rPr>
        <w:lastRenderedPageBreak/>
        <w:t>4. SWOT-аналіз стратегічного вибору</w:t>
      </w:r>
    </w:p>
    <w:p w:rsidR="00CD0CD3" w:rsidRPr="00FD037A" w:rsidRDefault="00891F7C" w:rsidP="00FD037A">
      <w:pPr>
        <w:spacing w:after="0" w:line="240" w:lineRule="auto"/>
        <w:ind w:firstLine="567"/>
        <w:rPr>
          <w:rFonts w:cs="Times New Roman"/>
          <w:sz w:val="28"/>
          <w:szCs w:val="28"/>
        </w:rPr>
      </w:pPr>
      <w:r w:rsidRPr="00FD037A">
        <w:rPr>
          <w:rFonts w:cs="Times New Roman"/>
          <w:sz w:val="28"/>
          <w:szCs w:val="28"/>
        </w:rPr>
        <w:t>Визначте 2–3 ключові позиції для кожного елемента SWOT-аналізу та поясніть, як вони впливають на вибір стратегії.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:rsidR="00FD037A" w:rsidRPr="00FD037A">
        <w:trPr>
          <w:jc w:val="center"/>
        </w:trPr>
        <w:tc>
          <w:tcPr>
            <w:tcW w:w="4968" w:type="dxa"/>
            <w:shd w:val="clear" w:color="auto" w:fill="D9EAF7"/>
            <w:vAlign w:val="center"/>
          </w:tcPr>
          <w:p w:rsidR="00CD0CD3" w:rsidRPr="00FD037A" w:rsidRDefault="00891F7C" w:rsidP="00FD037A">
            <w:pPr>
              <w:spacing w:after="0"/>
              <w:ind w:firstLine="567"/>
              <w:rPr>
                <w:rFonts w:cs="Times New Roman"/>
                <w:szCs w:val="24"/>
              </w:rPr>
            </w:pPr>
            <w:r w:rsidRPr="00FD037A">
              <w:rPr>
                <w:rFonts w:cs="Times New Roman"/>
                <w:b/>
                <w:szCs w:val="24"/>
              </w:rPr>
              <w:t>Елемент SWOT</w:t>
            </w:r>
          </w:p>
        </w:tc>
        <w:tc>
          <w:tcPr>
            <w:tcW w:w="4968" w:type="dxa"/>
            <w:shd w:val="clear" w:color="auto" w:fill="D9EAF7"/>
            <w:vAlign w:val="center"/>
          </w:tcPr>
          <w:p w:rsidR="00CD0CD3" w:rsidRPr="00FD037A" w:rsidRDefault="00891F7C" w:rsidP="00FD037A">
            <w:pPr>
              <w:spacing w:after="0"/>
              <w:ind w:firstLine="567"/>
              <w:rPr>
                <w:rFonts w:cs="Times New Roman"/>
                <w:szCs w:val="24"/>
              </w:rPr>
            </w:pPr>
            <w:r w:rsidRPr="00FD037A">
              <w:rPr>
                <w:rFonts w:cs="Times New Roman"/>
                <w:b/>
                <w:szCs w:val="24"/>
              </w:rPr>
              <w:t>Виявлені чинники та їхній вплив на</w:t>
            </w:r>
            <w:r w:rsidRPr="00FD037A">
              <w:rPr>
                <w:rFonts w:cs="Times New Roman"/>
                <w:b/>
                <w:szCs w:val="24"/>
              </w:rPr>
              <w:t xml:space="preserve"> стратегічний вибір</w:t>
            </w:r>
          </w:p>
        </w:tc>
      </w:tr>
      <w:tr w:rsidR="00FD037A" w:rsidRPr="00FD037A">
        <w:trPr>
          <w:jc w:val="center"/>
        </w:trPr>
        <w:tc>
          <w:tcPr>
            <w:tcW w:w="4968" w:type="dxa"/>
            <w:vAlign w:val="center"/>
          </w:tcPr>
          <w:p w:rsidR="00CD0CD3" w:rsidRPr="00FD037A" w:rsidRDefault="00891F7C" w:rsidP="00FD037A">
            <w:pPr>
              <w:spacing w:after="0"/>
              <w:ind w:firstLine="567"/>
              <w:rPr>
                <w:rFonts w:cs="Times New Roman"/>
                <w:szCs w:val="24"/>
              </w:rPr>
            </w:pPr>
            <w:proofErr w:type="spellStart"/>
            <w:r w:rsidRPr="00FD037A">
              <w:rPr>
                <w:rFonts w:cs="Times New Roman"/>
                <w:b/>
                <w:szCs w:val="24"/>
              </w:rPr>
              <w:t>Сильні</w:t>
            </w:r>
            <w:proofErr w:type="spellEnd"/>
            <w:r w:rsidRPr="00FD037A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FD037A">
              <w:rPr>
                <w:rFonts w:cs="Times New Roman"/>
                <w:b/>
                <w:szCs w:val="24"/>
              </w:rPr>
              <w:t>сторони</w:t>
            </w:r>
            <w:proofErr w:type="spellEnd"/>
            <w:r w:rsidRPr="00FD037A">
              <w:rPr>
                <w:rFonts w:cs="Times New Roman"/>
                <w:b/>
                <w:szCs w:val="24"/>
              </w:rPr>
              <w:t xml:space="preserve"> (Strengths)</w:t>
            </w:r>
          </w:p>
        </w:tc>
        <w:tc>
          <w:tcPr>
            <w:tcW w:w="4968" w:type="dxa"/>
            <w:vAlign w:val="center"/>
          </w:tcPr>
          <w:p w:rsidR="00CD0CD3" w:rsidRPr="00FD037A" w:rsidRDefault="00891F7C" w:rsidP="00FD037A">
            <w:pPr>
              <w:spacing w:after="0"/>
              <w:rPr>
                <w:rFonts w:cs="Times New Roman"/>
                <w:szCs w:val="24"/>
              </w:rPr>
            </w:pPr>
            <w:r w:rsidRPr="00FD037A">
              <w:rPr>
                <w:rFonts w:cs="Times New Roman"/>
                <w:szCs w:val="24"/>
              </w:rPr>
              <w:t>1. ______________________________</w:t>
            </w:r>
            <w:r w:rsidRPr="00FD037A">
              <w:rPr>
                <w:rFonts w:cs="Times New Roman"/>
                <w:szCs w:val="24"/>
              </w:rPr>
              <w:br/>
              <w:t>2. ______________________________</w:t>
            </w:r>
            <w:r w:rsidRPr="00FD037A">
              <w:rPr>
                <w:rFonts w:cs="Times New Roman"/>
                <w:szCs w:val="24"/>
              </w:rPr>
              <w:br/>
              <w:t>3. ______________________________</w:t>
            </w:r>
          </w:p>
        </w:tc>
      </w:tr>
      <w:tr w:rsidR="00FD037A" w:rsidRPr="00FD037A">
        <w:trPr>
          <w:jc w:val="center"/>
        </w:trPr>
        <w:tc>
          <w:tcPr>
            <w:tcW w:w="4968" w:type="dxa"/>
            <w:vAlign w:val="center"/>
          </w:tcPr>
          <w:p w:rsidR="00CD0CD3" w:rsidRPr="00FD037A" w:rsidRDefault="00891F7C" w:rsidP="00FD037A">
            <w:pPr>
              <w:spacing w:after="0"/>
              <w:ind w:firstLine="567"/>
              <w:rPr>
                <w:rFonts w:cs="Times New Roman"/>
                <w:szCs w:val="24"/>
              </w:rPr>
            </w:pPr>
            <w:proofErr w:type="spellStart"/>
            <w:r w:rsidRPr="00FD037A">
              <w:rPr>
                <w:rFonts w:cs="Times New Roman"/>
                <w:b/>
                <w:szCs w:val="24"/>
              </w:rPr>
              <w:t>Слабкі</w:t>
            </w:r>
            <w:proofErr w:type="spellEnd"/>
            <w:r w:rsidRPr="00FD037A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FD037A">
              <w:rPr>
                <w:rFonts w:cs="Times New Roman"/>
                <w:b/>
                <w:szCs w:val="24"/>
              </w:rPr>
              <w:t>сторони</w:t>
            </w:r>
            <w:proofErr w:type="spellEnd"/>
            <w:r w:rsidRPr="00FD037A">
              <w:rPr>
                <w:rFonts w:cs="Times New Roman"/>
                <w:b/>
                <w:szCs w:val="24"/>
              </w:rPr>
              <w:t xml:space="preserve"> (Weaknesses)</w:t>
            </w:r>
          </w:p>
        </w:tc>
        <w:tc>
          <w:tcPr>
            <w:tcW w:w="4968" w:type="dxa"/>
            <w:vAlign w:val="center"/>
          </w:tcPr>
          <w:p w:rsidR="00CD0CD3" w:rsidRPr="00FD037A" w:rsidRDefault="00891F7C" w:rsidP="00FD037A">
            <w:pPr>
              <w:spacing w:after="0"/>
              <w:rPr>
                <w:rFonts w:cs="Times New Roman"/>
                <w:szCs w:val="24"/>
              </w:rPr>
            </w:pPr>
            <w:r w:rsidRPr="00FD037A">
              <w:rPr>
                <w:rFonts w:cs="Times New Roman"/>
                <w:szCs w:val="24"/>
              </w:rPr>
              <w:t>1. ______________________________</w:t>
            </w:r>
            <w:r w:rsidRPr="00FD037A">
              <w:rPr>
                <w:rFonts w:cs="Times New Roman"/>
                <w:szCs w:val="24"/>
              </w:rPr>
              <w:br/>
              <w:t>2. ______________________________</w:t>
            </w:r>
            <w:r w:rsidRPr="00FD037A">
              <w:rPr>
                <w:rFonts w:cs="Times New Roman"/>
                <w:szCs w:val="24"/>
              </w:rPr>
              <w:br/>
              <w:t>3. ______</w:t>
            </w:r>
            <w:r w:rsidRPr="00FD037A">
              <w:rPr>
                <w:rFonts w:cs="Times New Roman"/>
                <w:szCs w:val="24"/>
              </w:rPr>
              <w:t>________________________</w:t>
            </w:r>
          </w:p>
        </w:tc>
      </w:tr>
      <w:tr w:rsidR="00FD037A" w:rsidRPr="00FD037A">
        <w:trPr>
          <w:jc w:val="center"/>
        </w:trPr>
        <w:tc>
          <w:tcPr>
            <w:tcW w:w="4968" w:type="dxa"/>
            <w:vAlign w:val="center"/>
          </w:tcPr>
          <w:p w:rsidR="00CD0CD3" w:rsidRPr="00FD037A" w:rsidRDefault="00891F7C" w:rsidP="00FD037A">
            <w:pPr>
              <w:spacing w:after="0"/>
              <w:ind w:firstLine="567"/>
              <w:rPr>
                <w:rFonts w:cs="Times New Roman"/>
                <w:szCs w:val="24"/>
              </w:rPr>
            </w:pPr>
            <w:proofErr w:type="spellStart"/>
            <w:r w:rsidRPr="00FD037A">
              <w:rPr>
                <w:rFonts w:cs="Times New Roman"/>
                <w:b/>
                <w:szCs w:val="24"/>
              </w:rPr>
              <w:t>Можливості</w:t>
            </w:r>
            <w:proofErr w:type="spellEnd"/>
            <w:r w:rsidRPr="00FD037A">
              <w:rPr>
                <w:rFonts w:cs="Times New Roman"/>
                <w:b/>
                <w:szCs w:val="24"/>
              </w:rPr>
              <w:t xml:space="preserve"> (Opportunities)</w:t>
            </w:r>
          </w:p>
        </w:tc>
        <w:tc>
          <w:tcPr>
            <w:tcW w:w="4968" w:type="dxa"/>
            <w:vAlign w:val="center"/>
          </w:tcPr>
          <w:p w:rsidR="00CD0CD3" w:rsidRPr="00FD037A" w:rsidRDefault="00891F7C" w:rsidP="00FD037A">
            <w:pPr>
              <w:spacing w:after="0"/>
              <w:rPr>
                <w:rFonts w:cs="Times New Roman"/>
                <w:szCs w:val="24"/>
              </w:rPr>
            </w:pPr>
            <w:r w:rsidRPr="00FD037A">
              <w:rPr>
                <w:rFonts w:cs="Times New Roman"/>
                <w:szCs w:val="24"/>
              </w:rPr>
              <w:t>1. ______________________________</w:t>
            </w:r>
            <w:r w:rsidRPr="00FD037A">
              <w:rPr>
                <w:rFonts w:cs="Times New Roman"/>
                <w:szCs w:val="24"/>
              </w:rPr>
              <w:br/>
              <w:t>2. ______________________________</w:t>
            </w:r>
            <w:r w:rsidRPr="00FD037A">
              <w:rPr>
                <w:rFonts w:cs="Times New Roman"/>
                <w:szCs w:val="24"/>
              </w:rPr>
              <w:br/>
              <w:t>3. ______________________________</w:t>
            </w:r>
          </w:p>
        </w:tc>
      </w:tr>
      <w:tr w:rsidR="00FD037A" w:rsidRPr="00FD037A">
        <w:trPr>
          <w:jc w:val="center"/>
        </w:trPr>
        <w:tc>
          <w:tcPr>
            <w:tcW w:w="4968" w:type="dxa"/>
            <w:vAlign w:val="center"/>
          </w:tcPr>
          <w:p w:rsidR="00CD0CD3" w:rsidRPr="00FD037A" w:rsidRDefault="00891F7C" w:rsidP="00FD037A">
            <w:pPr>
              <w:spacing w:after="0"/>
              <w:ind w:firstLine="567"/>
              <w:rPr>
                <w:rFonts w:cs="Times New Roman"/>
                <w:szCs w:val="24"/>
              </w:rPr>
            </w:pPr>
            <w:proofErr w:type="spellStart"/>
            <w:r w:rsidRPr="00FD037A">
              <w:rPr>
                <w:rFonts w:cs="Times New Roman"/>
                <w:b/>
                <w:szCs w:val="24"/>
              </w:rPr>
              <w:t>Загрози</w:t>
            </w:r>
            <w:proofErr w:type="spellEnd"/>
            <w:r w:rsidRPr="00FD037A">
              <w:rPr>
                <w:rFonts w:cs="Times New Roman"/>
                <w:b/>
                <w:szCs w:val="24"/>
              </w:rPr>
              <w:t xml:space="preserve"> (Threats)</w:t>
            </w:r>
          </w:p>
        </w:tc>
        <w:tc>
          <w:tcPr>
            <w:tcW w:w="4968" w:type="dxa"/>
            <w:vAlign w:val="center"/>
          </w:tcPr>
          <w:p w:rsidR="00CD0CD3" w:rsidRPr="00FD037A" w:rsidRDefault="00891F7C" w:rsidP="00FD037A">
            <w:pPr>
              <w:spacing w:after="0"/>
              <w:rPr>
                <w:rFonts w:cs="Times New Roman"/>
                <w:szCs w:val="24"/>
              </w:rPr>
            </w:pPr>
            <w:r w:rsidRPr="00FD037A">
              <w:rPr>
                <w:rFonts w:cs="Times New Roman"/>
                <w:szCs w:val="24"/>
              </w:rPr>
              <w:t>1. ______________________________</w:t>
            </w:r>
            <w:r w:rsidRPr="00FD037A">
              <w:rPr>
                <w:rFonts w:cs="Times New Roman"/>
                <w:szCs w:val="24"/>
              </w:rPr>
              <w:br/>
              <w:t>2. ______________________________</w:t>
            </w:r>
            <w:r w:rsidRPr="00FD037A">
              <w:rPr>
                <w:rFonts w:cs="Times New Roman"/>
                <w:szCs w:val="24"/>
              </w:rPr>
              <w:br/>
              <w:t>3. ___________</w:t>
            </w:r>
            <w:r w:rsidRPr="00FD037A">
              <w:rPr>
                <w:rFonts w:cs="Times New Roman"/>
                <w:szCs w:val="24"/>
              </w:rPr>
              <w:t>___________________</w:t>
            </w:r>
          </w:p>
        </w:tc>
      </w:tr>
    </w:tbl>
    <w:p w:rsidR="00FD037A" w:rsidRPr="00FD037A" w:rsidRDefault="00FD037A" w:rsidP="00FD037A">
      <w:pPr>
        <w:pStyle w:val="1"/>
        <w:spacing w:before="0" w:line="240" w:lineRule="auto"/>
        <w:ind w:firstLine="567"/>
        <w:rPr>
          <w:rFonts w:ascii="Times New Roman" w:hAnsi="Times New Roman" w:cs="Times New Roman"/>
          <w:color w:val="auto"/>
          <w:szCs w:val="24"/>
        </w:rPr>
      </w:pPr>
    </w:p>
    <w:p w:rsidR="00CD0CD3" w:rsidRPr="00FD037A" w:rsidRDefault="00891F7C" w:rsidP="00FD037A">
      <w:pPr>
        <w:pStyle w:val="1"/>
        <w:spacing w:before="0" w:line="240" w:lineRule="auto"/>
        <w:ind w:firstLine="567"/>
        <w:rPr>
          <w:rFonts w:ascii="Times New Roman" w:hAnsi="Times New Roman" w:cs="Times New Roman"/>
          <w:color w:val="auto"/>
          <w:sz w:val="28"/>
        </w:rPr>
      </w:pPr>
      <w:r w:rsidRPr="00FD037A">
        <w:rPr>
          <w:rFonts w:ascii="Times New Roman" w:hAnsi="Times New Roman" w:cs="Times New Roman"/>
          <w:color w:val="auto"/>
          <w:sz w:val="28"/>
        </w:rPr>
        <w:t>5. Формування стратегічних альтернатив за матрицею Ансоффа</w:t>
      </w:r>
    </w:p>
    <w:p w:rsidR="00CD0CD3" w:rsidRPr="00FD037A" w:rsidRDefault="00891F7C" w:rsidP="00FD037A">
      <w:pPr>
        <w:spacing w:after="0" w:line="240" w:lineRule="auto"/>
        <w:ind w:firstLine="567"/>
        <w:jc w:val="both"/>
        <w:rPr>
          <w:sz w:val="28"/>
          <w:szCs w:val="28"/>
        </w:rPr>
      </w:pPr>
      <w:r w:rsidRPr="00FD037A">
        <w:rPr>
          <w:rFonts w:cs="Times New Roman"/>
          <w:sz w:val="28"/>
          <w:szCs w:val="28"/>
        </w:rPr>
        <w:t>Запропонуйте для обраного підприємства</w:t>
      </w:r>
      <w:r w:rsidRPr="00FD037A">
        <w:rPr>
          <w:sz w:val="28"/>
          <w:szCs w:val="28"/>
        </w:rPr>
        <w:t xml:space="preserve"> </w:t>
      </w:r>
      <w:r w:rsidRPr="00FD037A">
        <w:rPr>
          <w:sz w:val="28"/>
          <w:szCs w:val="28"/>
        </w:rPr>
        <w:t xml:space="preserve">можливі напрями зростання за матрицею Ансоффа. Для кожного варіанта визначте конкретну дію, очікувану вигоду, необхідні ресурси та </w:t>
      </w:r>
      <w:r w:rsidRPr="00FD037A">
        <w:rPr>
          <w:sz w:val="28"/>
          <w:szCs w:val="28"/>
        </w:rPr>
        <w:t>основні ризики.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2484"/>
        <w:gridCol w:w="2484"/>
        <w:gridCol w:w="2484"/>
        <w:gridCol w:w="2484"/>
      </w:tblGrid>
      <w:tr w:rsidR="00CD0CD3">
        <w:trPr>
          <w:jc w:val="center"/>
        </w:trPr>
        <w:tc>
          <w:tcPr>
            <w:tcW w:w="2484" w:type="dxa"/>
            <w:shd w:val="clear" w:color="auto" w:fill="D9EAF7"/>
            <w:vAlign w:val="center"/>
          </w:tcPr>
          <w:p w:rsidR="00CD0CD3" w:rsidRDefault="00891F7C" w:rsidP="00FD037A">
            <w:pPr>
              <w:spacing w:after="0"/>
              <w:ind w:firstLine="567"/>
              <w:jc w:val="center"/>
            </w:pPr>
            <w:r>
              <w:rPr>
                <w:b/>
                <w:sz w:val="20"/>
              </w:rPr>
              <w:t>Стратегічна альтернатива</w:t>
            </w:r>
          </w:p>
        </w:tc>
        <w:tc>
          <w:tcPr>
            <w:tcW w:w="2484" w:type="dxa"/>
            <w:shd w:val="clear" w:color="auto" w:fill="D9EAF7"/>
            <w:vAlign w:val="center"/>
          </w:tcPr>
          <w:p w:rsidR="00CD0CD3" w:rsidRDefault="00891F7C" w:rsidP="00FD037A">
            <w:pPr>
              <w:spacing w:after="0"/>
              <w:jc w:val="center"/>
            </w:pPr>
            <w:proofErr w:type="spellStart"/>
            <w:r>
              <w:rPr>
                <w:b/>
                <w:sz w:val="20"/>
              </w:rPr>
              <w:t>Приклад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дії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для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підприємства</w:t>
            </w:r>
            <w:proofErr w:type="spellEnd"/>
          </w:p>
        </w:tc>
        <w:tc>
          <w:tcPr>
            <w:tcW w:w="2484" w:type="dxa"/>
            <w:shd w:val="clear" w:color="auto" w:fill="D9EAF7"/>
            <w:vAlign w:val="center"/>
          </w:tcPr>
          <w:p w:rsidR="00CD0CD3" w:rsidRDefault="00891F7C" w:rsidP="00FD037A">
            <w:pPr>
              <w:spacing w:after="0"/>
              <w:jc w:val="center"/>
            </w:pPr>
            <w:r>
              <w:rPr>
                <w:b/>
                <w:sz w:val="20"/>
              </w:rPr>
              <w:t>Очікувана вигода</w:t>
            </w:r>
          </w:p>
        </w:tc>
        <w:tc>
          <w:tcPr>
            <w:tcW w:w="2484" w:type="dxa"/>
            <w:shd w:val="clear" w:color="auto" w:fill="D9EAF7"/>
            <w:vAlign w:val="center"/>
          </w:tcPr>
          <w:p w:rsidR="00CD0CD3" w:rsidRDefault="00891F7C" w:rsidP="00FD037A">
            <w:pPr>
              <w:spacing w:after="0"/>
              <w:jc w:val="center"/>
            </w:pPr>
            <w:r>
              <w:rPr>
                <w:b/>
                <w:sz w:val="20"/>
              </w:rPr>
              <w:t>Ризики / ресурси</w:t>
            </w:r>
          </w:p>
        </w:tc>
      </w:tr>
      <w:tr w:rsidR="00CD0CD3">
        <w:trPr>
          <w:jc w:val="center"/>
        </w:trPr>
        <w:tc>
          <w:tcPr>
            <w:tcW w:w="2484" w:type="dxa"/>
            <w:vAlign w:val="center"/>
          </w:tcPr>
          <w:p w:rsidR="00CD0CD3" w:rsidRDefault="00891F7C" w:rsidP="00FD037A">
            <w:pPr>
              <w:spacing w:after="0"/>
            </w:pPr>
            <w:proofErr w:type="spellStart"/>
            <w:r>
              <w:rPr>
                <w:b/>
                <w:sz w:val="20"/>
              </w:rPr>
              <w:t>Проникнення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ринок</w:t>
            </w:r>
            <w:proofErr w:type="spellEnd"/>
          </w:p>
        </w:tc>
        <w:tc>
          <w:tcPr>
            <w:tcW w:w="2484" w:type="dxa"/>
            <w:vAlign w:val="center"/>
          </w:tcPr>
          <w:p w:rsidR="00CD0CD3" w:rsidRDefault="00891F7C" w:rsidP="00FD037A">
            <w:pPr>
              <w:spacing w:after="0"/>
              <w:ind w:firstLine="567"/>
            </w:pP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</w:p>
        </w:tc>
        <w:tc>
          <w:tcPr>
            <w:tcW w:w="2484" w:type="dxa"/>
            <w:vAlign w:val="center"/>
          </w:tcPr>
          <w:p w:rsidR="00CD0CD3" w:rsidRDefault="00891F7C" w:rsidP="00FD037A">
            <w:pPr>
              <w:spacing w:after="0"/>
              <w:ind w:firstLine="567"/>
            </w:pP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</w:p>
        </w:tc>
        <w:tc>
          <w:tcPr>
            <w:tcW w:w="2484" w:type="dxa"/>
            <w:vAlign w:val="center"/>
          </w:tcPr>
          <w:p w:rsidR="00CD0CD3" w:rsidRDefault="00891F7C" w:rsidP="00FD037A">
            <w:pPr>
              <w:spacing w:after="0"/>
              <w:ind w:firstLine="567"/>
            </w:pP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</w:p>
        </w:tc>
      </w:tr>
      <w:tr w:rsidR="00CD0CD3">
        <w:trPr>
          <w:jc w:val="center"/>
        </w:trPr>
        <w:tc>
          <w:tcPr>
            <w:tcW w:w="2484" w:type="dxa"/>
            <w:vAlign w:val="center"/>
          </w:tcPr>
          <w:p w:rsidR="00CD0CD3" w:rsidRDefault="00891F7C" w:rsidP="00FD037A">
            <w:pPr>
              <w:spacing w:after="0"/>
            </w:pPr>
            <w:r>
              <w:rPr>
                <w:b/>
                <w:sz w:val="20"/>
              </w:rPr>
              <w:t>Розвиток ринку</w:t>
            </w:r>
          </w:p>
        </w:tc>
        <w:tc>
          <w:tcPr>
            <w:tcW w:w="2484" w:type="dxa"/>
            <w:vAlign w:val="center"/>
          </w:tcPr>
          <w:p w:rsidR="00CD0CD3" w:rsidRDefault="00891F7C" w:rsidP="00FD037A">
            <w:pPr>
              <w:spacing w:after="0"/>
              <w:ind w:firstLine="567"/>
            </w:pP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</w:p>
        </w:tc>
        <w:tc>
          <w:tcPr>
            <w:tcW w:w="2484" w:type="dxa"/>
            <w:vAlign w:val="center"/>
          </w:tcPr>
          <w:p w:rsidR="00CD0CD3" w:rsidRDefault="00891F7C" w:rsidP="00FD037A">
            <w:pPr>
              <w:spacing w:after="0"/>
              <w:ind w:firstLine="567"/>
            </w:pP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</w:p>
        </w:tc>
        <w:tc>
          <w:tcPr>
            <w:tcW w:w="2484" w:type="dxa"/>
            <w:vAlign w:val="center"/>
          </w:tcPr>
          <w:p w:rsidR="00CD0CD3" w:rsidRDefault="00891F7C" w:rsidP="00FD037A">
            <w:pPr>
              <w:spacing w:after="0"/>
              <w:ind w:firstLine="567"/>
            </w:pP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</w:p>
        </w:tc>
      </w:tr>
      <w:tr w:rsidR="00CD0CD3">
        <w:trPr>
          <w:jc w:val="center"/>
        </w:trPr>
        <w:tc>
          <w:tcPr>
            <w:tcW w:w="2484" w:type="dxa"/>
            <w:vAlign w:val="center"/>
          </w:tcPr>
          <w:p w:rsidR="00CD0CD3" w:rsidRDefault="00891F7C" w:rsidP="00FD037A">
            <w:pPr>
              <w:spacing w:after="0"/>
            </w:pPr>
            <w:r>
              <w:rPr>
                <w:b/>
                <w:sz w:val="20"/>
              </w:rPr>
              <w:t>Розвиток товару</w:t>
            </w:r>
          </w:p>
        </w:tc>
        <w:tc>
          <w:tcPr>
            <w:tcW w:w="2484" w:type="dxa"/>
            <w:vAlign w:val="center"/>
          </w:tcPr>
          <w:p w:rsidR="00CD0CD3" w:rsidRDefault="00891F7C" w:rsidP="00FD037A">
            <w:pPr>
              <w:spacing w:after="0"/>
              <w:ind w:firstLine="567"/>
            </w:pP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</w:p>
        </w:tc>
        <w:tc>
          <w:tcPr>
            <w:tcW w:w="2484" w:type="dxa"/>
            <w:vAlign w:val="center"/>
          </w:tcPr>
          <w:p w:rsidR="00CD0CD3" w:rsidRDefault="00891F7C" w:rsidP="00FD037A">
            <w:pPr>
              <w:spacing w:after="0"/>
              <w:ind w:firstLine="567"/>
            </w:pP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</w:p>
        </w:tc>
        <w:tc>
          <w:tcPr>
            <w:tcW w:w="2484" w:type="dxa"/>
            <w:vAlign w:val="center"/>
          </w:tcPr>
          <w:p w:rsidR="00CD0CD3" w:rsidRDefault="00891F7C" w:rsidP="00FD037A">
            <w:pPr>
              <w:spacing w:after="0"/>
              <w:ind w:firstLine="567"/>
            </w:pP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</w:p>
        </w:tc>
      </w:tr>
      <w:tr w:rsidR="00CD0CD3">
        <w:trPr>
          <w:jc w:val="center"/>
        </w:trPr>
        <w:tc>
          <w:tcPr>
            <w:tcW w:w="2484" w:type="dxa"/>
            <w:vAlign w:val="center"/>
          </w:tcPr>
          <w:p w:rsidR="00CD0CD3" w:rsidRDefault="00891F7C" w:rsidP="00FD037A">
            <w:pPr>
              <w:spacing w:after="0"/>
            </w:pPr>
            <w:r>
              <w:rPr>
                <w:b/>
                <w:sz w:val="20"/>
              </w:rPr>
              <w:t>Диверсифікація</w:t>
            </w:r>
          </w:p>
        </w:tc>
        <w:tc>
          <w:tcPr>
            <w:tcW w:w="2484" w:type="dxa"/>
            <w:vAlign w:val="center"/>
          </w:tcPr>
          <w:p w:rsidR="00CD0CD3" w:rsidRDefault="00891F7C" w:rsidP="00FD037A">
            <w:pPr>
              <w:spacing w:after="0"/>
              <w:ind w:firstLine="567"/>
            </w:pP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</w:p>
        </w:tc>
        <w:tc>
          <w:tcPr>
            <w:tcW w:w="2484" w:type="dxa"/>
            <w:vAlign w:val="center"/>
          </w:tcPr>
          <w:p w:rsidR="00CD0CD3" w:rsidRDefault="00891F7C" w:rsidP="00FD037A">
            <w:pPr>
              <w:spacing w:after="0"/>
              <w:ind w:firstLine="567"/>
            </w:pP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</w:p>
        </w:tc>
        <w:tc>
          <w:tcPr>
            <w:tcW w:w="2484" w:type="dxa"/>
            <w:vAlign w:val="center"/>
          </w:tcPr>
          <w:p w:rsidR="00CD0CD3" w:rsidRDefault="00891F7C" w:rsidP="00FD037A">
            <w:pPr>
              <w:spacing w:after="0"/>
              <w:ind w:firstLine="567"/>
            </w:pP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</w:p>
        </w:tc>
      </w:tr>
    </w:tbl>
    <w:p w:rsidR="00FD037A" w:rsidRDefault="00FD037A" w:rsidP="00FD037A">
      <w:pPr>
        <w:pStyle w:val="1"/>
        <w:spacing w:before="0" w:line="240" w:lineRule="auto"/>
        <w:ind w:firstLine="567"/>
      </w:pPr>
    </w:p>
    <w:p w:rsidR="00CD0CD3" w:rsidRDefault="00CD0CD3" w:rsidP="00FD037A">
      <w:pPr>
        <w:pStyle w:val="a0"/>
        <w:numPr>
          <w:ilvl w:val="0"/>
          <w:numId w:val="0"/>
        </w:numPr>
        <w:ind w:left="360"/>
      </w:pPr>
    </w:p>
    <w:sectPr w:rsidR="00CD0CD3" w:rsidSect="00034616">
      <w:pgSz w:w="12240" w:h="15840"/>
      <w:pgMar w:top="1080" w:right="1080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91F7C"/>
    <w:rsid w:val="00AA1D8D"/>
    <w:rsid w:val="00B47730"/>
    <w:rsid w:val="00CB0664"/>
    <w:rsid w:val="00CD0CD3"/>
    <w:rsid w:val="00FC693F"/>
    <w:rsid w:val="00FD0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3AB91C"/>
  <w14:defaultImageDpi w14:val="300"/>
  <w15:docId w15:val="{7CA41438-0D61-4B98-945F-3CDC44BF8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E9EC8E-4B3D-4395-BCF0-CF2CD38FD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3007</Words>
  <Characters>1714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2026-10-09T17:19:00Z</dcterms:modified>
  <cp:category/>
</cp:coreProperties>
</file>