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05D" w:rsidRPr="00CB6278" w:rsidRDefault="00CB6278">
      <w:pPr>
        <w:jc w:val="center"/>
        <w:rPr>
          <w:szCs w:val="24"/>
          <w:lang w:val="uk-UA"/>
        </w:rPr>
      </w:pPr>
      <w:r w:rsidRPr="00CB6278">
        <w:rPr>
          <w:szCs w:val="24"/>
          <w:lang w:val="uk-UA"/>
        </w:rPr>
        <w:t>ПРАКТИЧНА РОБОТА № 5</w:t>
      </w:r>
    </w:p>
    <w:p w:rsidR="00FD605D" w:rsidRPr="00CB6278" w:rsidRDefault="00CB6278">
      <w:pPr>
        <w:jc w:val="center"/>
        <w:rPr>
          <w:szCs w:val="24"/>
          <w:lang w:val="uk-UA"/>
        </w:rPr>
      </w:pPr>
      <w:r w:rsidRPr="00CB6278">
        <w:rPr>
          <w:szCs w:val="24"/>
          <w:lang w:val="uk-UA"/>
        </w:rPr>
        <w:t>ВИБІР ЗОВНІШНІХ РИНКІВ</w:t>
      </w:r>
    </w:p>
    <w:p w:rsidR="00FD605D" w:rsidRPr="00CB6278" w:rsidRDefault="00CB6278">
      <w:pPr>
        <w:ind w:firstLine="709"/>
        <w:jc w:val="both"/>
        <w:rPr>
          <w:szCs w:val="24"/>
          <w:lang w:val="uk-UA"/>
        </w:rPr>
      </w:pPr>
      <w:r w:rsidRPr="00CB6278">
        <w:rPr>
          <w:szCs w:val="24"/>
          <w:lang w:val="uk-UA"/>
        </w:rPr>
        <w:t>Мета:</w:t>
      </w:r>
      <w:r w:rsidRPr="00CB6278">
        <w:rPr>
          <w:szCs w:val="24"/>
          <w:lang w:val="uk-UA"/>
        </w:rPr>
        <w:t xml:space="preserve"> застосувати послідовність вибору зовнішнього ринку: оцінити готовність підприємства до міжнародної експансії, провести попередній скринінг ринків, поглибити аналіз найпривабливіших альтернатив та обґрунтувати остаточний вибір.</w:t>
      </w:r>
    </w:p>
    <w:p w:rsidR="00FD605D" w:rsidRPr="00CB6278" w:rsidRDefault="00CB6278">
      <w:pPr>
        <w:ind w:firstLine="709"/>
        <w:jc w:val="both"/>
        <w:rPr>
          <w:szCs w:val="24"/>
          <w:lang w:val="uk-UA"/>
        </w:rPr>
      </w:pPr>
      <w:r w:rsidRPr="00CB6278">
        <w:rPr>
          <w:szCs w:val="24"/>
          <w:lang w:val="uk-UA"/>
        </w:rPr>
        <w:t>Кейс.</w:t>
      </w:r>
      <w:r w:rsidRPr="00CB6278">
        <w:rPr>
          <w:szCs w:val="24"/>
          <w:lang w:val="uk-UA"/>
        </w:rPr>
        <w:t xml:space="preserve"> АТ «РУДЬ» експортує мо</w:t>
      </w:r>
      <w:r w:rsidRPr="00CB6278">
        <w:rPr>
          <w:szCs w:val="24"/>
          <w:lang w:val="uk-UA"/>
        </w:rPr>
        <w:t>розиво до 40 країн світу. Компанія має досвід роботи на ринках Європи, Азії, Близького Сходу, Північної Америки та інших регіонів. Для навчального кейсу розгляньте три ринки, які не зазначені у відкритому переліку основних напрямів експорту компанії: Албан</w:t>
      </w:r>
      <w:r w:rsidRPr="00CB6278">
        <w:rPr>
          <w:szCs w:val="24"/>
          <w:lang w:val="uk-UA"/>
        </w:rPr>
        <w:t>ію, Чорногорію та Північну Македонію.</w:t>
      </w:r>
    </w:p>
    <w:p w:rsidR="00FD605D" w:rsidRPr="00CB6278" w:rsidRDefault="00CB6278">
      <w:pPr>
        <w:ind w:firstLine="709"/>
        <w:jc w:val="both"/>
        <w:rPr>
          <w:szCs w:val="24"/>
          <w:lang w:val="uk-UA"/>
        </w:rPr>
      </w:pPr>
      <w:r w:rsidRPr="00CB6278">
        <w:rPr>
          <w:szCs w:val="24"/>
          <w:lang w:val="uk-UA"/>
        </w:rPr>
        <w:t>Завдання 1.</w:t>
      </w:r>
      <w:r w:rsidRPr="00CB6278">
        <w:rPr>
          <w:szCs w:val="24"/>
          <w:lang w:val="uk-UA"/>
        </w:rPr>
        <w:t xml:space="preserve"> Оцініть внутрішню готовність АТ «РУДЬ» до подальшої міжнародної експансії за трьома складовими, визначеними в лекції. Для кожної складової наведіть 2 конкретні факти з офіційних матеріалів компанії та сформ</w:t>
      </w:r>
      <w:r w:rsidRPr="00CB6278">
        <w:rPr>
          <w:szCs w:val="24"/>
          <w:lang w:val="uk-UA"/>
        </w:rPr>
        <w:t>улюйте висновок.</w:t>
      </w:r>
    </w:p>
    <w:p w:rsidR="00FD605D" w:rsidRPr="00CB6278" w:rsidRDefault="00CB6278">
      <w:pPr>
        <w:spacing w:line="240" w:lineRule="auto"/>
        <w:jc w:val="right"/>
        <w:rPr>
          <w:szCs w:val="24"/>
          <w:lang w:val="uk-UA"/>
        </w:rPr>
      </w:pPr>
      <w:r w:rsidRPr="00CB6278">
        <w:rPr>
          <w:szCs w:val="24"/>
          <w:lang w:val="uk-UA"/>
        </w:rPr>
        <w:t>Таблиця 1</w:t>
      </w:r>
    </w:p>
    <w:p w:rsidR="00FD605D" w:rsidRPr="00CB6278" w:rsidRDefault="00CB6278">
      <w:pPr>
        <w:spacing w:line="240" w:lineRule="auto"/>
        <w:jc w:val="center"/>
        <w:rPr>
          <w:szCs w:val="24"/>
          <w:lang w:val="uk-UA"/>
        </w:rPr>
      </w:pPr>
      <w:r w:rsidRPr="00CB6278">
        <w:rPr>
          <w:szCs w:val="24"/>
          <w:lang w:val="uk-UA"/>
        </w:rPr>
        <w:t>Оцінка внутрішньої готовності АТ «РУДЬ»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17"/>
        <w:gridCol w:w="3415"/>
        <w:gridCol w:w="3414"/>
      </w:tblGrid>
      <w:tr w:rsidR="00FD605D" w:rsidRPr="00CB6278">
        <w:trPr>
          <w:jc w:val="center"/>
        </w:trPr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Складова</w:t>
            </w:r>
          </w:p>
        </w:tc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Що необхідно оцінити</w:t>
            </w:r>
          </w:p>
        </w:tc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Факти та висновок</w:t>
            </w:r>
          </w:p>
        </w:tc>
      </w:tr>
      <w:tr w:rsidR="00FD605D" w:rsidRPr="00CB6278">
        <w:trPr>
          <w:jc w:val="center"/>
        </w:trPr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Потенціал компанії</w:t>
            </w:r>
          </w:p>
        </w:tc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виробничі, технологічні, управлінські та кадрові ресурси</w:t>
            </w:r>
          </w:p>
        </w:tc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  <w:tr w:rsidR="00FD605D" w:rsidRPr="00CB6278">
        <w:trPr>
          <w:jc w:val="center"/>
        </w:trPr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Мотиви інтернаціоналізації</w:t>
            </w:r>
          </w:p>
        </w:tc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 xml:space="preserve">які можливості дає компанії </w:t>
            </w:r>
            <w:r w:rsidRPr="00CB6278">
              <w:rPr>
                <w:szCs w:val="24"/>
                <w:lang w:val="uk-UA"/>
              </w:rPr>
              <w:t>розширення експорту</w:t>
            </w:r>
          </w:p>
        </w:tc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  <w:tr w:rsidR="00FD605D" w:rsidRPr="00CB6278">
        <w:trPr>
          <w:jc w:val="center"/>
        </w:trPr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Готовність продукту до експорту</w:t>
            </w:r>
          </w:p>
        </w:tc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відповідність стандартам і можливість адаптації продукції</w:t>
            </w:r>
          </w:p>
        </w:tc>
        <w:tc>
          <w:tcPr>
            <w:tcW w:w="3419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</w:tbl>
    <w:p w:rsidR="00FD605D" w:rsidRPr="00CB6278" w:rsidRDefault="00CB6278">
      <w:pPr>
        <w:ind w:firstLine="709"/>
        <w:jc w:val="both"/>
        <w:rPr>
          <w:szCs w:val="24"/>
          <w:lang w:val="uk-UA"/>
        </w:rPr>
      </w:pPr>
      <w:r w:rsidRPr="00CB6278">
        <w:rPr>
          <w:szCs w:val="24"/>
          <w:lang w:val="uk-UA"/>
        </w:rPr>
        <w:t>Завдання 2.</w:t>
      </w:r>
      <w:r w:rsidRPr="00CB6278">
        <w:rPr>
          <w:szCs w:val="24"/>
          <w:lang w:val="uk-UA"/>
        </w:rPr>
        <w:t xml:space="preserve"> Проведіть попередній скринінг трьох ринків. Використайте наведені макроекономічні показники та додатково перевірте для кожної краї</w:t>
      </w:r>
      <w:r w:rsidRPr="00CB6278">
        <w:rPr>
          <w:szCs w:val="24"/>
          <w:lang w:val="uk-UA"/>
        </w:rPr>
        <w:t xml:space="preserve">ни торговельні умови для українського експортера і один фактор політичного/регуляторного ризику. За кожним критерієм </w:t>
      </w:r>
      <w:proofErr w:type="spellStart"/>
      <w:r w:rsidRPr="00CB6278">
        <w:rPr>
          <w:szCs w:val="24"/>
          <w:lang w:val="uk-UA"/>
        </w:rPr>
        <w:t>поставте</w:t>
      </w:r>
      <w:proofErr w:type="spellEnd"/>
      <w:r w:rsidRPr="00CB6278">
        <w:rPr>
          <w:szCs w:val="24"/>
          <w:lang w:val="uk-UA"/>
        </w:rPr>
        <w:t xml:space="preserve"> </w:t>
      </w:r>
      <w:r>
        <w:rPr>
          <w:szCs w:val="24"/>
          <w:lang w:val="uk-UA"/>
        </w:rPr>
        <w:t>від 1до 5</w:t>
      </w:r>
      <w:r w:rsidRPr="00CB6278">
        <w:rPr>
          <w:szCs w:val="24"/>
          <w:lang w:val="uk-UA"/>
        </w:rPr>
        <w:t xml:space="preserve"> бал</w:t>
      </w:r>
      <w:r>
        <w:rPr>
          <w:szCs w:val="24"/>
          <w:lang w:val="uk-UA"/>
        </w:rPr>
        <w:t>ів</w:t>
      </w:r>
      <w:r w:rsidRPr="00CB6278">
        <w:rPr>
          <w:szCs w:val="24"/>
          <w:lang w:val="uk-UA"/>
        </w:rPr>
        <w:t xml:space="preserve"> </w:t>
      </w:r>
      <w:r w:rsidRPr="00CB6278">
        <w:rPr>
          <w:szCs w:val="24"/>
          <w:lang w:val="uk-UA"/>
        </w:rPr>
        <w:t>та визначте два ринки для поглибленого аналізу.</w:t>
      </w:r>
    </w:p>
    <w:p w:rsidR="00FD605D" w:rsidRPr="00CB6278" w:rsidRDefault="00CB6278">
      <w:pPr>
        <w:spacing w:line="240" w:lineRule="auto"/>
        <w:jc w:val="right"/>
        <w:rPr>
          <w:szCs w:val="24"/>
          <w:lang w:val="uk-UA"/>
        </w:rPr>
      </w:pPr>
      <w:r w:rsidRPr="00CB6278">
        <w:rPr>
          <w:szCs w:val="24"/>
          <w:lang w:val="uk-UA"/>
        </w:rPr>
        <w:t>Таблиця 2</w:t>
      </w:r>
    </w:p>
    <w:p w:rsidR="00FD605D" w:rsidRPr="00CB6278" w:rsidRDefault="00CB6278">
      <w:pPr>
        <w:spacing w:line="240" w:lineRule="auto"/>
        <w:jc w:val="center"/>
        <w:rPr>
          <w:szCs w:val="24"/>
          <w:lang w:val="uk-UA"/>
        </w:rPr>
      </w:pPr>
      <w:r w:rsidRPr="00CB6278">
        <w:rPr>
          <w:szCs w:val="24"/>
          <w:lang w:val="uk-UA"/>
        </w:rPr>
        <w:t>Вихідні дані для попереднього скринінгу,</w:t>
      </w:r>
      <w:r w:rsidRPr="00CB6278">
        <w:rPr>
          <w:szCs w:val="24"/>
          <w:lang w:val="uk-UA"/>
        </w:rPr>
        <w:t xml:space="preserve"> 2024 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050"/>
        <w:gridCol w:w="2049"/>
        <w:gridCol w:w="2049"/>
        <w:gridCol w:w="2049"/>
        <w:gridCol w:w="2049"/>
      </w:tblGrid>
      <w:tr w:rsidR="00FD605D" w:rsidRPr="00CB6278">
        <w:trPr>
          <w:jc w:val="center"/>
        </w:trPr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Країна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Населення, млн осіб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 xml:space="preserve">ВВП на душу населення, </w:t>
            </w:r>
            <w:proofErr w:type="spellStart"/>
            <w:r w:rsidRPr="00CB6278">
              <w:rPr>
                <w:szCs w:val="24"/>
                <w:lang w:val="uk-UA"/>
              </w:rPr>
              <w:t>дол</w:t>
            </w:r>
            <w:proofErr w:type="spellEnd"/>
            <w:r w:rsidRPr="00CB6278">
              <w:rPr>
                <w:szCs w:val="24"/>
                <w:lang w:val="uk-UA"/>
              </w:rPr>
              <w:t>. США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Зростання ВВП, %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Інфляція, %</w:t>
            </w:r>
          </w:p>
        </w:tc>
      </w:tr>
      <w:tr w:rsidR="00FD605D" w:rsidRPr="00CB6278">
        <w:trPr>
          <w:jc w:val="center"/>
        </w:trPr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Албанія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2,38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11 377,8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4,0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2,2</w:t>
            </w:r>
          </w:p>
        </w:tc>
      </w:tr>
      <w:tr w:rsidR="00FD605D" w:rsidRPr="00CB6278">
        <w:trPr>
          <w:jc w:val="center"/>
        </w:trPr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Чорногорія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0,62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13 263,3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3,2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3,3</w:t>
            </w:r>
          </w:p>
        </w:tc>
      </w:tr>
      <w:tr w:rsidR="00FD605D" w:rsidRPr="00CB6278">
        <w:trPr>
          <w:jc w:val="center"/>
        </w:trPr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Північна Македонія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1,82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9 291,9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3,0</w:t>
            </w:r>
          </w:p>
        </w:tc>
        <w:tc>
          <w:tcPr>
            <w:tcW w:w="2051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3,5</w:t>
            </w:r>
          </w:p>
        </w:tc>
      </w:tr>
    </w:tbl>
    <w:p w:rsidR="00CB6278" w:rsidRDefault="00CB6278">
      <w:pPr>
        <w:spacing w:line="240" w:lineRule="auto"/>
        <w:jc w:val="right"/>
        <w:rPr>
          <w:szCs w:val="24"/>
          <w:lang w:val="uk-UA"/>
        </w:rPr>
      </w:pPr>
    </w:p>
    <w:p w:rsidR="00CB6278" w:rsidRDefault="00CB6278">
      <w:pPr>
        <w:spacing w:after="200" w:line="276" w:lineRule="auto"/>
        <w:rPr>
          <w:szCs w:val="24"/>
          <w:lang w:val="uk-UA"/>
        </w:rPr>
      </w:pPr>
      <w:r>
        <w:rPr>
          <w:szCs w:val="24"/>
          <w:lang w:val="uk-UA"/>
        </w:rPr>
        <w:br w:type="page"/>
      </w:r>
    </w:p>
    <w:p w:rsidR="00FD605D" w:rsidRPr="00CB6278" w:rsidRDefault="00CB6278">
      <w:pPr>
        <w:spacing w:line="240" w:lineRule="auto"/>
        <w:jc w:val="right"/>
        <w:rPr>
          <w:szCs w:val="24"/>
          <w:lang w:val="uk-UA"/>
        </w:rPr>
      </w:pPr>
      <w:r w:rsidRPr="00CB6278">
        <w:rPr>
          <w:szCs w:val="24"/>
          <w:lang w:val="uk-UA"/>
        </w:rPr>
        <w:lastRenderedPageBreak/>
        <w:t>Таблиця 3</w:t>
      </w:r>
    </w:p>
    <w:p w:rsidR="00FD605D" w:rsidRPr="00CB6278" w:rsidRDefault="00CB6278">
      <w:pPr>
        <w:spacing w:line="240" w:lineRule="auto"/>
        <w:jc w:val="center"/>
        <w:rPr>
          <w:szCs w:val="24"/>
          <w:lang w:val="uk-UA"/>
        </w:rPr>
      </w:pPr>
      <w:r w:rsidRPr="00CB6278">
        <w:rPr>
          <w:szCs w:val="24"/>
          <w:lang w:val="uk-UA"/>
        </w:rPr>
        <w:t>Результати попереднього скринінгу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63"/>
        <w:gridCol w:w="1464"/>
        <w:gridCol w:w="1465"/>
        <w:gridCol w:w="1465"/>
        <w:gridCol w:w="1463"/>
        <w:gridCol w:w="1463"/>
        <w:gridCol w:w="1463"/>
      </w:tblGrid>
      <w:tr w:rsidR="00FD605D" w:rsidRPr="00CB6278">
        <w:trPr>
          <w:jc w:val="center"/>
        </w:trPr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Країна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Ринковий потенціал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Економічна динаміка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Торговельні умови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Ризик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Сума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Місце</w:t>
            </w:r>
          </w:p>
        </w:tc>
      </w:tr>
      <w:tr w:rsidR="00FD605D" w:rsidRPr="00CB6278">
        <w:trPr>
          <w:jc w:val="center"/>
        </w:trPr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Албанія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  <w:tr w:rsidR="00FD605D" w:rsidRPr="00CB6278">
        <w:trPr>
          <w:jc w:val="center"/>
        </w:trPr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Чорногорія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  <w:tr w:rsidR="00FD605D" w:rsidRPr="00CB6278">
        <w:trPr>
          <w:jc w:val="center"/>
        </w:trPr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Північна Македонія</w:t>
            </w: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1465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</w:tbl>
    <w:p w:rsidR="00FD605D" w:rsidRPr="00CB6278" w:rsidRDefault="00CB6278">
      <w:pPr>
        <w:ind w:firstLine="709"/>
        <w:jc w:val="both"/>
        <w:rPr>
          <w:szCs w:val="24"/>
          <w:lang w:val="uk-UA"/>
        </w:rPr>
      </w:pPr>
      <w:r w:rsidRPr="00CB6278">
        <w:rPr>
          <w:szCs w:val="24"/>
          <w:lang w:val="uk-UA"/>
        </w:rPr>
        <w:t>Завдання 3.</w:t>
      </w:r>
      <w:r w:rsidRPr="00CB6278">
        <w:rPr>
          <w:szCs w:val="24"/>
          <w:lang w:val="uk-UA"/>
        </w:rPr>
        <w:t xml:space="preserve"> Для двох ринків, відібраних у завданні 2, проведіть поглиблену оцінку за логікою лекції: ринковий потенціал, споживач, конкурентне середовище, бар’єри входу та інфраструктура. Для кожного ринку знайдіть щонайменше по одному факту за кожним напрямом. На ос</w:t>
      </w:r>
      <w:r w:rsidRPr="00CB6278">
        <w:rPr>
          <w:szCs w:val="24"/>
          <w:lang w:val="uk-UA"/>
        </w:rPr>
        <w:t xml:space="preserve">нові результатів оберіть один цільовий ринок для АТ «РУДЬ». Визначте доцільний спосіб входження (непрямий експорт, прямий експорт або контрактна форма співпраці) та обґрунтуйте, які елементи маркетингової пропозиції варто стандартизувати, а які </w:t>
      </w:r>
      <w:r w:rsidRPr="00CB6278">
        <w:rPr>
          <w:szCs w:val="24"/>
          <w:lang w:val="uk-UA"/>
        </w:rPr>
        <w:t xml:space="preserve"> адаптуват</w:t>
      </w:r>
      <w:r w:rsidRPr="00CB6278">
        <w:rPr>
          <w:szCs w:val="24"/>
          <w:lang w:val="uk-UA"/>
        </w:rPr>
        <w:t>и.</w:t>
      </w:r>
    </w:p>
    <w:p w:rsidR="00FD605D" w:rsidRPr="00CB6278" w:rsidRDefault="00CB6278">
      <w:pPr>
        <w:spacing w:line="240" w:lineRule="auto"/>
        <w:jc w:val="right"/>
        <w:rPr>
          <w:szCs w:val="24"/>
          <w:lang w:val="uk-UA"/>
        </w:rPr>
      </w:pPr>
      <w:r w:rsidRPr="00CB6278">
        <w:rPr>
          <w:szCs w:val="24"/>
          <w:lang w:val="uk-UA"/>
        </w:rPr>
        <w:t>Таблиця 4</w:t>
      </w:r>
    </w:p>
    <w:p w:rsidR="00FD605D" w:rsidRPr="00CB6278" w:rsidRDefault="00CB6278">
      <w:pPr>
        <w:spacing w:line="240" w:lineRule="auto"/>
        <w:jc w:val="center"/>
        <w:rPr>
          <w:szCs w:val="24"/>
          <w:lang w:val="uk-UA"/>
        </w:rPr>
      </w:pPr>
      <w:r w:rsidRPr="00CB6278">
        <w:rPr>
          <w:szCs w:val="24"/>
          <w:lang w:val="uk-UA"/>
        </w:rPr>
        <w:t>Поглиблена оцінка двох ринків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62"/>
        <w:gridCol w:w="2561"/>
        <w:gridCol w:w="2561"/>
        <w:gridCol w:w="2562"/>
      </w:tblGrid>
      <w:tr w:rsidR="00FD605D" w:rsidRPr="00CB6278">
        <w:trPr>
          <w:jc w:val="center"/>
        </w:trPr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Критерій</w:t>
            </w: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Ринок 1</w:t>
            </w: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Ринок 2</w:t>
            </w: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jc w:val="center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Висновок</w:t>
            </w:r>
          </w:p>
        </w:tc>
      </w:tr>
      <w:tr w:rsidR="00FD605D" w:rsidRPr="00CB6278">
        <w:trPr>
          <w:jc w:val="center"/>
        </w:trPr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Ринковий потенціал</w:t>
            </w: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  <w:tr w:rsidR="00FD605D" w:rsidRPr="00CB6278">
        <w:trPr>
          <w:jc w:val="center"/>
        </w:trPr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Споживач</w:t>
            </w: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  <w:tr w:rsidR="00FD605D" w:rsidRPr="00CB6278">
        <w:trPr>
          <w:jc w:val="center"/>
        </w:trPr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Конкурентне середовище</w:t>
            </w: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  <w:tr w:rsidR="00FD605D" w:rsidRPr="00CB6278">
        <w:trPr>
          <w:jc w:val="center"/>
        </w:trPr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Бар’єри входу</w:t>
            </w: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  <w:tr w:rsidR="00FD605D" w:rsidRPr="00CB6278">
        <w:trPr>
          <w:jc w:val="center"/>
        </w:trPr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CB6278">
            <w:pPr>
              <w:spacing w:line="240" w:lineRule="auto"/>
              <w:rPr>
                <w:szCs w:val="24"/>
                <w:lang w:val="uk-UA"/>
              </w:rPr>
            </w:pPr>
            <w:r w:rsidRPr="00CB6278">
              <w:rPr>
                <w:szCs w:val="24"/>
                <w:lang w:val="uk-UA"/>
              </w:rPr>
              <w:t>Інфраструктура / канали збуту</w:t>
            </w: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  <w:tc>
          <w:tcPr>
            <w:tcW w:w="2564" w:type="dxa"/>
            <w:shd w:val="clear" w:color="auto" w:fill="FFFFFF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FD605D" w:rsidRPr="00CB6278" w:rsidRDefault="00FD605D">
            <w:pPr>
              <w:spacing w:line="240" w:lineRule="auto"/>
              <w:rPr>
                <w:szCs w:val="24"/>
                <w:lang w:val="uk-UA"/>
              </w:rPr>
            </w:pPr>
          </w:p>
        </w:tc>
      </w:tr>
    </w:tbl>
    <w:p w:rsidR="00FD605D" w:rsidRPr="00CB6278" w:rsidRDefault="00CB6278">
      <w:pPr>
        <w:jc w:val="center"/>
        <w:rPr>
          <w:szCs w:val="24"/>
          <w:lang w:val="uk-UA"/>
        </w:rPr>
      </w:pPr>
      <w:r w:rsidRPr="00CB6278">
        <w:rPr>
          <w:szCs w:val="24"/>
          <w:lang w:val="uk-UA"/>
        </w:rPr>
        <w:t>Джерела</w:t>
      </w:r>
    </w:p>
    <w:p w:rsidR="00FD605D" w:rsidRPr="00CB6278" w:rsidRDefault="00CB6278" w:rsidP="00CB6278">
      <w:pPr>
        <w:pStyle w:val="ae"/>
        <w:numPr>
          <w:ilvl w:val="0"/>
          <w:numId w:val="10"/>
        </w:numPr>
        <w:spacing w:line="240" w:lineRule="auto"/>
        <w:rPr>
          <w:szCs w:val="24"/>
          <w:lang w:val="uk-UA"/>
        </w:rPr>
      </w:pPr>
      <w:r w:rsidRPr="00CB6278">
        <w:rPr>
          <w:szCs w:val="24"/>
          <w:lang w:val="uk-UA"/>
        </w:rPr>
        <w:t xml:space="preserve"> АТ «РУДЬ». Експортна діяльність компанії «</w:t>
      </w:r>
      <w:proofErr w:type="spellStart"/>
      <w:r w:rsidRPr="00CB6278">
        <w:rPr>
          <w:szCs w:val="24"/>
          <w:lang w:val="uk-UA"/>
        </w:rPr>
        <w:t>Рудь</w:t>
      </w:r>
      <w:proofErr w:type="spellEnd"/>
      <w:r w:rsidRPr="00CB6278">
        <w:rPr>
          <w:szCs w:val="24"/>
          <w:lang w:val="uk-UA"/>
        </w:rPr>
        <w:t xml:space="preserve">». </w:t>
      </w:r>
      <w:r w:rsidRPr="00CB6278">
        <w:rPr>
          <w:szCs w:val="24"/>
          <w:lang w:val="uk-UA"/>
        </w:rPr>
        <w:fldChar w:fldCharType="begin"/>
      </w:r>
      <w:r w:rsidRPr="00CB6278">
        <w:rPr>
          <w:szCs w:val="24"/>
          <w:lang w:val="uk-UA"/>
        </w:rPr>
        <w:instrText xml:space="preserve"> HYPERLINK "https://rud.ua/press-center/news/eksportna-diyalnist-kompaniyi-rud/" </w:instrText>
      </w:r>
      <w:r w:rsidRPr="00CB6278">
        <w:rPr>
          <w:szCs w:val="24"/>
          <w:lang w:val="uk-UA"/>
        </w:rPr>
        <w:fldChar w:fldCharType="separate"/>
      </w:r>
      <w:r w:rsidRPr="00CB6278">
        <w:rPr>
          <w:rStyle w:val="aff8"/>
          <w:szCs w:val="24"/>
          <w:lang w:val="uk-UA"/>
        </w:rPr>
        <w:t>https://rud.ua/press-center/news/eksportna-diyalnist-kompaniyi-rud/</w:t>
      </w:r>
      <w:r w:rsidRPr="00CB6278">
        <w:rPr>
          <w:szCs w:val="24"/>
          <w:lang w:val="uk-UA"/>
        </w:rPr>
        <w:fldChar w:fldCharType="end"/>
      </w:r>
      <w:r w:rsidRPr="00CB6278">
        <w:rPr>
          <w:szCs w:val="24"/>
          <w:lang w:val="uk-UA"/>
        </w:rPr>
        <w:t xml:space="preserve"> </w:t>
      </w:r>
      <w:r w:rsidRPr="00CB6278">
        <w:rPr>
          <w:szCs w:val="24"/>
          <w:lang w:val="uk-UA"/>
        </w:rPr>
        <w:fldChar w:fldCharType="begin"/>
      </w:r>
      <w:r w:rsidRPr="00CB6278">
        <w:rPr>
          <w:szCs w:val="24"/>
          <w:lang w:val="uk-UA"/>
        </w:rPr>
        <w:instrText xml:space="preserve"> HYPERLINK "https://clarity-project.info/edr/00182863" </w:instrText>
      </w:r>
      <w:r w:rsidRPr="00CB6278">
        <w:rPr>
          <w:szCs w:val="24"/>
          <w:lang w:val="uk-UA"/>
        </w:rPr>
        <w:fldChar w:fldCharType="separate"/>
      </w:r>
      <w:r w:rsidRPr="00CB6278">
        <w:rPr>
          <w:rStyle w:val="aff8"/>
          <w:szCs w:val="24"/>
          <w:lang w:val="uk-UA"/>
        </w:rPr>
        <w:t>https://clarity-project.info/edr/00182863</w:t>
      </w:r>
      <w:r w:rsidRPr="00CB6278">
        <w:rPr>
          <w:szCs w:val="24"/>
          <w:lang w:val="uk-UA"/>
        </w:rPr>
        <w:fldChar w:fldCharType="end"/>
      </w:r>
      <w:r w:rsidRPr="00CB6278">
        <w:rPr>
          <w:szCs w:val="24"/>
          <w:lang w:val="uk-UA"/>
        </w:rPr>
        <w:t xml:space="preserve"> </w:t>
      </w:r>
    </w:p>
    <w:p w:rsidR="00FD605D" w:rsidRPr="00CB6278" w:rsidRDefault="00CB6278" w:rsidP="00CB6278">
      <w:pPr>
        <w:pStyle w:val="ae"/>
        <w:numPr>
          <w:ilvl w:val="0"/>
          <w:numId w:val="10"/>
        </w:numPr>
        <w:spacing w:line="240" w:lineRule="auto"/>
        <w:rPr>
          <w:szCs w:val="24"/>
          <w:lang w:val="uk-UA"/>
        </w:rPr>
      </w:pPr>
      <w:r w:rsidRPr="00CB6278">
        <w:rPr>
          <w:szCs w:val="24"/>
          <w:lang w:val="uk-UA"/>
        </w:rPr>
        <w:t xml:space="preserve">АТ «РУДЬ». Каталог морозива. </w:t>
      </w:r>
      <w:r w:rsidRPr="00CB6278">
        <w:rPr>
          <w:szCs w:val="24"/>
          <w:lang w:val="uk-UA"/>
        </w:rPr>
        <w:fldChar w:fldCharType="begin"/>
      </w:r>
      <w:r w:rsidRPr="00CB6278">
        <w:rPr>
          <w:szCs w:val="24"/>
          <w:lang w:val="uk-UA"/>
        </w:rPr>
        <w:instrText xml:space="preserve"> HYPERLINK "https://rud.ua/products/ice-cream/" </w:instrText>
      </w:r>
      <w:r w:rsidRPr="00CB6278">
        <w:rPr>
          <w:szCs w:val="24"/>
          <w:lang w:val="uk-UA"/>
        </w:rPr>
        <w:fldChar w:fldCharType="separate"/>
      </w:r>
      <w:r w:rsidRPr="00CB6278">
        <w:rPr>
          <w:rStyle w:val="aff8"/>
          <w:szCs w:val="24"/>
          <w:lang w:val="uk-UA"/>
        </w:rPr>
        <w:t>https://rud.ua/products/ice-cream/</w:t>
      </w:r>
      <w:r w:rsidRPr="00CB6278">
        <w:rPr>
          <w:szCs w:val="24"/>
          <w:lang w:val="uk-UA"/>
        </w:rPr>
        <w:fldChar w:fldCharType="end"/>
      </w:r>
      <w:r w:rsidRPr="00CB6278">
        <w:rPr>
          <w:szCs w:val="24"/>
          <w:lang w:val="uk-UA"/>
        </w:rPr>
        <w:t xml:space="preserve"> </w:t>
      </w:r>
    </w:p>
    <w:p w:rsidR="00FD605D" w:rsidRPr="00CB6278" w:rsidRDefault="00CB6278" w:rsidP="00CB6278">
      <w:pPr>
        <w:pStyle w:val="ae"/>
        <w:numPr>
          <w:ilvl w:val="0"/>
          <w:numId w:val="10"/>
        </w:numPr>
        <w:spacing w:line="240" w:lineRule="auto"/>
        <w:rPr>
          <w:szCs w:val="24"/>
          <w:lang w:val="uk-UA"/>
        </w:rPr>
      </w:pPr>
      <w:proofErr w:type="spellStart"/>
      <w:r w:rsidRPr="00CB6278">
        <w:rPr>
          <w:szCs w:val="24"/>
          <w:lang w:val="uk-UA"/>
        </w:rPr>
        <w:t>World</w:t>
      </w:r>
      <w:proofErr w:type="spellEnd"/>
      <w:r w:rsidRPr="00CB6278">
        <w:rPr>
          <w:szCs w:val="24"/>
          <w:lang w:val="uk-UA"/>
        </w:rPr>
        <w:t xml:space="preserve"> </w:t>
      </w:r>
      <w:proofErr w:type="spellStart"/>
      <w:r w:rsidRPr="00CB6278">
        <w:rPr>
          <w:szCs w:val="24"/>
          <w:lang w:val="uk-UA"/>
        </w:rPr>
        <w:t>Bank</w:t>
      </w:r>
      <w:proofErr w:type="spellEnd"/>
      <w:r w:rsidRPr="00CB6278">
        <w:rPr>
          <w:szCs w:val="24"/>
          <w:lang w:val="uk-UA"/>
        </w:rPr>
        <w:t xml:space="preserve"> Data</w:t>
      </w:r>
      <w:hyperlink r:id="rId6" w:history="1">
        <w:r w:rsidRPr="00CB6278">
          <w:rPr>
            <w:rStyle w:val="aff8"/>
            <w:szCs w:val="24"/>
            <w:lang w:val="uk-UA"/>
          </w:rPr>
          <w:t>https://data.worldbank.org/country/albania</w:t>
        </w:r>
      </w:hyperlink>
      <w:r w:rsidRPr="00CB6278">
        <w:rPr>
          <w:szCs w:val="24"/>
          <w:lang w:val="uk-UA"/>
        </w:rPr>
        <w:t xml:space="preserve"> </w:t>
      </w:r>
    </w:p>
    <w:p w:rsidR="00FD605D" w:rsidRPr="00CB6278" w:rsidRDefault="00CB6278" w:rsidP="00CB6278">
      <w:pPr>
        <w:pStyle w:val="ae"/>
        <w:numPr>
          <w:ilvl w:val="0"/>
          <w:numId w:val="10"/>
        </w:numPr>
        <w:spacing w:line="240" w:lineRule="auto"/>
        <w:rPr>
          <w:szCs w:val="24"/>
          <w:lang w:val="uk-UA"/>
        </w:rPr>
      </w:pPr>
      <w:proofErr w:type="spellStart"/>
      <w:r w:rsidRPr="00CB6278">
        <w:rPr>
          <w:szCs w:val="24"/>
          <w:lang w:val="uk-UA"/>
        </w:rPr>
        <w:t>World</w:t>
      </w:r>
      <w:proofErr w:type="spellEnd"/>
      <w:r w:rsidRPr="00CB6278">
        <w:rPr>
          <w:szCs w:val="24"/>
          <w:lang w:val="uk-UA"/>
        </w:rPr>
        <w:t xml:space="preserve"> </w:t>
      </w:r>
      <w:proofErr w:type="spellStart"/>
      <w:r w:rsidRPr="00CB6278">
        <w:rPr>
          <w:szCs w:val="24"/>
          <w:lang w:val="uk-UA"/>
        </w:rPr>
        <w:t>Bank</w:t>
      </w:r>
      <w:proofErr w:type="spellEnd"/>
      <w:r w:rsidRPr="00CB6278">
        <w:rPr>
          <w:szCs w:val="24"/>
          <w:lang w:val="uk-UA"/>
        </w:rPr>
        <w:t xml:space="preserve"> </w:t>
      </w:r>
      <w:proofErr w:type="spellStart"/>
      <w:r w:rsidRPr="00CB6278">
        <w:rPr>
          <w:szCs w:val="24"/>
          <w:lang w:val="uk-UA"/>
        </w:rPr>
        <w:t>Data</w:t>
      </w:r>
      <w:proofErr w:type="spellEnd"/>
      <w:r w:rsidRPr="00CB6278">
        <w:rPr>
          <w:szCs w:val="24"/>
          <w:lang w:val="uk-UA"/>
        </w:rPr>
        <w:t>.</w:t>
      </w:r>
      <w:r w:rsidRPr="00CB6278">
        <w:rPr>
          <w:szCs w:val="24"/>
          <w:lang w:val="uk-UA"/>
        </w:rPr>
        <w:t xml:space="preserve">. </w:t>
      </w:r>
      <w:hyperlink r:id="rId7" w:history="1">
        <w:r w:rsidRPr="00CB6278">
          <w:rPr>
            <w:rStyle w:val="aff8"/>
            <w:szCs w:val="24"/>
            <w:lang w:val="uk-UA"/>
          </w:rPr>
          <w:t>https://data.worldbank.org/country/montenegro</w:t>
        </w:r>
      </w:hyperlink>
      <w:r w:rsidRPr="00CB6278">
        <w:rPr>
          <w:szCs w:val="24"/>
          <w:lang w:val="uk-UA"/>
        </w:rPr>
        <w:t xml:space="preserve"> </w:t>
      </w:r>
    </w:p>
    <w:p w:rsidR="00FD605D" w:rsidRPr="00CB6278" w:rsidRDefault="00CB6278" w:rsidP="00CB6278">
      <w:pPr>
        <w:pStyle w:val="ae"/>
        <w:numPr>
          <w:ilvl w:val="0"/>
          <w:numId w:val="10"/>
        </w:numPr>
        <w:spacing w:line="240" w:lineRule="auto"/>
        <w:rPr>
          <w:szCs w:val="24"/>
          <w:lang w:val="uk-UA"/>
        </w:rPr>
      </w:pPr>
      <w:proofErr w:type="spellStart"/>
      <w:r>
        <w:rPr>
          <w:szCs w:val="24"/>
          <w:lang w:val="uk-UA"/>
        </w:rPr>
        <w:t>World</w:t>
      </w:r>
      <w:proofErr w:type="spellEnd"/>
      <w:r>
        <w:rPr>
          <w:szCs w:val="24"/>
          <w:lang w:val="uk-UA"/>
        </w:rPr>
        <w:t xml:space="preserve"> </w:t>
      </w:r>
      <w:proofErr w:type="spellStart"/>
      <w:r>
        <w:rPr>
          <w:szCs w:val="24"/>
          <w:lang w:val="uk-UA"/>
        </w:rPr>
        <w:t>Bank</w:t>
      </w:r>
      <w:proofErr w:type="spellEnd"/>
      <w:r>
        <w:rPr>
          <w:szCs w:val="24"/>
          <w:lang w:val="uk-UA"/>
        </w:rPr>
        <w:t xml:space="preserve"> </w:t>
      </w:r>
      <w:proofErr w:type="spellStart"/>
      <w:r>
        <w:rPr>
          <w:szCs w:val="24"/>
          <w:lang w:val="uk-UA"/>
        </w:rPr>
        <w:t>Data</w:t>
      </w:r>
      <w:proofErr w:type="spellEnd"/>
      <w:r>
        <w:rPr>
          <w:szCs w:val="24"/>
          <w:lang w:val="uk-UA"/>
        </w:rPr>
        <w:t xml:space="preserve">. </w:t>
      </w:r>
      <w:bookmarkStart w:id="0" w:name="_GoBack"/>
      <w:bookmarkEnd w:id="0"/>
      <w:r w:rsidRPr="00CB6278">
        <w:rPr>
          <w:szCs w:val="24"/>
          <w:lang w:val="uk-UA"/>
        </w:rPr>
        <w:fldChar w:fldCharType="begin"/>
      </w:r>
      <w:r w:rsidRPr="00CB6278">
        <w:rPr>
          <w:szCs w:val="24"/>
          <w:lang w:val="uk-UA"/>
        </w:rPr>
        <w:instrText xml:space="preserve"> HYPERLINK "https://data.worldbank.org/country/north-macedonia" </w:instrText>
      </w:r>
      <w:r w:rsidRPr="00CB6278">
        <w:rPr>
          <w:szCs w:val="24"/>
          <w:lang w:val="uk-UA"/>
        </w:rPr>
        <w:fldChar w:fldCharType="separate"/>
      </w:r>
      <w:r w:rsidRPr="00CB6278">
        <w:rPr>
          <w:rStyle w:val="aff8"/>
          <w:szCs w:val="24"/>
          <w:lang w:val="uk-UA"/>
        </w:rPr>
        <w:t>https://data.worldbank.org/country/north-macedonia</w:t>
      </w:r>
      <w:r w:rsidRPr="00CB6278">
        <w:rPr>
          <w:szCs w:val="24"/>
          <w:lang w:val="uk-UA"/>
        </w:rPr>
        <w:fldChar w:fldCharType="end"/>
      </w:r>
      <w:r w:rsidRPr="00CB6278">
        <w:rPr>
          <w:szCs w:val="24"/>
          <w:lang w:val="uk-UA"/>
        </w:rPr>
        <w:t xml:space="preserve"> </w:t>
      </w:r>
    </w:p>
    <w:p w:rsidR="00FD605D" w:rsidRPr="00CB6278" w:rsidRDefault="00CB6278" w:rsidP="00CB6278">
      <w:pPr>
        <w:pStyle w:val="ae"/>
        <w:numPr>
          <w:ilvl w:val="0"/>
          <w:numId w:val="10"/>
        </w:numPr>
        <w:spacing w:line="240" w:lineRule="auto"/>
        <w:rPr>
          <w:szCs w:val="24"/>
          <w:lang w:val="uk-UA"/>
        </w:rPr>
      </w:pPr>
      <w:r w:rsidRPr="00CB6278">
        <w:rPr>
          <w:szCs w:val="24"/>
          <w:lang w:val="uk-UA"/>
        </w:rPr>
        <w:t xml:space="preserve">Access2Markets. Умови доступу товарів на зовнішні ринки. </w:t>
      </w:r>
      <w:r w:rsidRPr="00CB6278">
        <w:rPr>
          <w:szCs w:val="24"/>
          <w:lang w:val="uk-UA"/>
        </w:rPr>
        <w:fldChar w:fldCharType="begin"/>
      </w:r>
      <w:r w:rsidRPr="00CB6278">
        <w:rPr>
          <w:szCs w:val="24"/>
          <w:lang w:val="uk-UA"/>
        </w:rPr>
        <w:instrText xml:space="preserve"> HYPERLINK "https://trade.ec.europa.eu/access-to-markets/en/home" </w:instrText>
      </w:r>
      <w:r w:rsidRPr="00CB6278">
        <w:rPr>
          <w:szCs w:val="24"/>
          <w:lang w:val="uk-UA"/>
        </w:rPr>
        <w:fldChar w:fldCharType="separate"/>
      </w:r>
      <w:r w:rsidRPr="00CB6278">
        <w:rPr>
          <w:rStyle w:val="aff8"/>
          <w:szCs w:val="24"/>
          <w:lang w:val="uk-UA"/>
        </w:rPr>
        <w:t>https://trade.ec.europa.eu/access-to-markets/en/home</w:t>
      </w:r>
      <w:r w:rsidRPr="00CB6278">
        <w:rPr>
          <w:szCs w:val="24"/>
          <w:lang w:val="uk-UA"/>
        </w:rPr>
        <w:fldChar w:fldCharType="end"/>
      </w:r>
      <w:r w:rsidRPr="00CB6278">
        <w:rPr>
          <w:szCs w:val="24"/>
          <w:lang w:val="uk-UA"/>
        </w:rPr>
        <w:t xml:space="preserve"> </w:t>
      </w:r>
    </w:p>
    <w:sectPr w:rsidR="00FD605D" w:rsidRPr="00CB6278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03434"/>
    <w:multiLevelType w:val="hybridMultilevel"/>
    <w:tmpl w:val="B7361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B6278"/>
    <w:rsid w:val="00FC693F"/>
    <w:rsid w:val="00FD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A9A04D"/>
  <w14:defaultImageDpi w14:val="300"/>
  <w15:docId w15:val="{4029628F-F13F-4347-A48B-6BE2DC8A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CB6278"/>
    <w:rPr>
      <w:color w:val="0000FF" w:themeColor="hyperlink"/>
      <w:u w:val="single"/>
    </w:rPr>
  </w:style>
  <w:style w:type="character" w:styleId="aff9">
    <w:name w:val="FollowedHyperlink"/>
    <w:basedOn w:val="a2"/>
    <w:uiPriority w:val="99"/>
    <w:semiHidden/>
    <w:unhideWhenUsed/>
    <w:rsid w:val="00CB62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ata.worldbank.org/country/monteneg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ata.worldbank.org/country/albani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3971F5-E4D0-469F-A6F0-01C1C7DE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2329</Words>
  <Characters>1328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VINGA</cp:lastModifiedBy>
  <cp:revision>2</cp:revision>
  <dcterms:created xsi:type="dcterms:W3CDTF">2026-10-07T17:58:00Z</dcterms:created>
  <dcterms:modified xsi:type="dcterms:W3CDTF">2026-10-07T17:58:00Z</dcterms:modified>
  <cp:category/>
</cp:coreProperties>
</file>