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B7878" w14:textId="77777777" w:rsidR="00472F29" w:rsidRPr="00C92E31" w:rsidRDefault="00472F29" w:rsidP="00C92E31">
      <w:pPr>
        <w:tabs>
          <w:tab w:val="left" w:pos="4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2E31">
        <w:rPr>
          <w:rFonts w:ascii="Times New Roman" w:hAnsi="Times New Roman" w:cs="Times New Roman"/>
          <w:b/>
          <w:bCs/>
          <w:sz w:val="24"/>
          <w:szCs w:val="24"/>
        </w:rPr>
        <w:t>Індивідуальні самостійні завдання</w:t>
      </w:r>
    </w:p>
    <w:p w14:paraId="50995C80" w14:textId="77777777" w:rsidR="00472F29" w:rsidRPr="00C92E31" w:rsidRDefault="00472F29" w:rsidP="00C92E31">
      <w:pPr>
        <w:tabs>
          <w:tab w:val="left" w:pos="426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2E31">
        <w:rPr>
          <w:rFonts w:ascii="Times New Roman" w:hAnsi="Times New Roman" w:cs="Times New Roman"/>
          <w:b/>
          <w:bCs/>
          <w:sz w:val="24"/>
          <w:szCs w:val="24"/>
        </w:rPr>
        <w:t>Завдання 1. Підготувати презентацію (10-15 слайдів) на тему:</w:t>
      </w:r>
    </w:p>
    <w:p w14:paraId="267E6A3A" w14:textId="77777777" w:rsidR="00472F29" w:rsidRPr="00C92E31" w:rsidRDefault="00472F2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Природні небезпеки (1-3 природних явища);</w:t>
      </w:r>
    </w:p>
    <w:p w14:paraId="5ABDF0BC" w14:textId="77777777" w:rsidR="00472F29" w:rsidRPr="00C92E31" w:rsidRDefault="00472F2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Техногенні небезпеки;</w:t>
      </w:r>
    </w:p>
    <w:p w14:paraId="43C948F1" w14:textId="77777777" w:rsidR="00472F29" w:rsidRPr="00C92E31" w:rsidRDefault="00472F2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Шумові, вібраційні та електромагнітні забруднення;</w:t>
      </w:r>
    </w:p>
    <w:p w14:paraId="1C002DEE" w14:textId="77777777" w:rsidR="00472F29" w:rsidRPr="00C92E31" w:rsidRDefault="00472F2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Соціально-політичні небезпеки;</w:t>
      </w:r>
    </w:p>
    <w:p w14:paraId="4DEEB7E9" w14:textId="77777777" w:rsidR="00472F29" w:rsidRPr="00C92E31" w:rsidRDefault="00472F2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Інформаційні небезпеки;</w:t>
      </w:r>
    </w:p>
    <w:p w14:paraId="09F4BFE5" w14:textId="77777777" w:rsidR="00472F29" w:rsidRPr="00C92E31" w:rsidRDefault="00472F2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Класифікація природних ресурсів, їх раціональне використання;</w:t>
      </w:r>
    </w:p>
    <w:p w14:paraId="0D7260ED" w14:textId="77777777" w:rsidR="00472F29" w:rsidRPr="00C92E31" w:rsidRDefault="00472F2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Кліматичні зміни та кліматична адаптація.;</w:t>
      </w:r>
    </w:p>
    <w:p w14:paraId="77FD286E" w14:textId="77777777" w:rsidR="00472F29" w:rsidRPr="00C92E31" w:rsidRDefault="00472F2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Екологічні проблеми Житомирщини;</w:t>
      </w:r>
    </w:p>
    <w:p w14:paraId="4604F6FA" w14:textId="77777777" w:rsidR="00472F29" w:rsidRPr="00C92E31" w:rsidRDefault="00472F2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Екологічні проблеми моєї малої Батьківщини.</w:t>
      </w:r>
    </w:p>
    <w:p w14:paraId="4869906D" w14:textId="77777777" w:rsidR="00371BB9" w:rsidRPr="00C92E31" w:rsidRDefault="00371BB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Сучасні системи автоматичного пожежогасіння та оповіщення у багатоповерхових житлових комплексах.</w:t>
      </w:r>
    </w:p>
    <w:p w14:paraId="018AF865" w14:textId="77777777" w:rsidR="00371BB9" w:rsidRPr="00C92E31" w:rsidRDefault="00371BB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Техногенні ризики та фактори небезпеки в умовах надщільної міської забудови.</w:t>
      </w:r>
    </w:p>
    <w:p w14:paraId="69EFBE69" w14:textId="77777777" w:rsidR="00371BB9" w:rsidRPr="00C92E31" w:rsidRDefault="00371BB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Вплив урбанізації на якість міського середовища та психофізіологічний стан мешканців.</w:t>
      </w:r>
    </w:p>
    <w:p w14:paraId="21E15C76" w14:textId="77777777" w:rsidR="00371BB9" w:rsidRPr="00C92E31" w:rsidRDefault="00371BB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Проблема накопичення, сортування та утилізації твердих побутових відходів у мегаполісах.</w:t>
      </w:r>
    </w:p>
    <w:p w14:paraId="19ABF3B1" w14:textId="77777777" w:rsidR="00371BB9" w:rsidRPr="00C92E31" w:rsidRDefault="00371BB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Пожежна безпека на об'єктах критичної та транспортної інфраструктури міста.</w:t>
      </w:r>
    </w:p>
    <w:p w14:paraId="33011BB0" w14:textId="77777777" w:rsidR="00371BB9" w:rsidRPr="00C92E31" w:rsidRDefault="00371BB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Взаємозв'язок між антропогенним навантаженням та стійкістю міських екосистем.</w:t>
      </w:r>
    </w:p>
    <w:p w14:paraId="4D5A0434" w14:textId="77777777" w:rsidR="00371BB9" w:rsidRPr="00C92E31" w:rsidRDefault="00371BB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Акустичне, електромагнітне та світлове забруднення як чинники зниження якості життя в місті.</w:t>
      </w:r>
    </w:p>
    <w:p w14:paraId="31C0ABA7" w14:textId="77777777" w:rsidR="00371BB9" w:rsidRPr="00C92E31" w:rsidRDefault="00371BB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Ризики виникнення та поширення пожеж у природних екосистемах на межі з міськими територіями.</w:t>
      </w:r>
    </w:p>
    <w:p w14:paraId="7B5FE79E" w14:textId="77777777" w:rsidR="00371BB9" w:rsidRPr="00C92E31" w:rsidRDefault="00371BB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Концепція «</w:t>
      </w:r>
      <w:proofErr w:type="spellStart"/>
      <w:r w:rsidRPr="00C92E31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Pr="00C92E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2E31">
        <w:rPr>
          <w:rFonts w:ascii="Times New Roman" w:hAnsi="Times New Roman" w:cs="Times New Roman"/>
          <w:sz w:val="24"/>
          <w:szCs w:val="24"/>
        </w:rPr>
        <w:t>City</w:t>
      </w:r>
      <w:proofErr w:type="spellEnd"/>
      <w:r w:rsidRPr="00C92E31">
        <w:rPr>
          <w:rFonts w:ascii="Times New Roman" w:hAnsi="Times New Roman" w:cs="Times New Roman"/>
          <w:sz w:val="24"/>
          <w:szCs w:val="24"/>
        </w:rPr>
        <w:t>» у контексті підвищення рівня цивільного захисту та екологічної безпеки.</w:t>
      </w:r>
    </w:p>
    <w:p w14:paraId="69354FDF" w14:textId="6EA2D630" w:rsidR="00371BB9" w:rsidRPr="00C92E31" w:rsidRDefault="00371BB9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Алгоритми дій та евакуації населення під час надзвичайних ситуацій техногенного характеру в умовах щільної забудови.</w:t>
      </w:r>
    </w:p>
    <w:p w14:paraId="7DC99E4C" w14:textId="77777777" w:rsidR="004C7183" w:rsidRPr="00C92E31" w:rsidRDefault="004C7183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Класифікація сильнодіючих отруйних речовин (СДОР) за характером токсичної дії.</w:t>
      </w:r>
    </w:p>
    <w:p w14:paraId="0E9C1A1C" w14:textId="77777777" w:rsidR="004C7183" w:rsidRPr="00C92E31" w:rsidRDefault="004C7183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Шляхи проникнення токсикантів у організм людини, їх метаболізм та шляхи виведення.</w:t>
      </w:r>
    </w:p>
    <w:p w14:paraId="0FAA713F" w14:textId="77777777" w:rsidR="004C7183" w:rsidRPr="00C92E31" w:rsidRDefault="004C7183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Токсичне ураження важкими металами (свинець, ртуть, кадмій) у промислових регіонах.</w:t>
      </w:r>
    </w:p>
    <w:p w14:paraId="2FCE4B27" w14:textId="77777777" w:rsidR="004C7183" w:rsidRPr="00C92E31" w:rsidRDefault="004C7183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 xml:space="preserve">Гострі та хронічні отруєння чадним газом і продуктами горіння: клінічні прояви та </w:t>
      </w:r>
      <w:proofErr w:type="spellStart"/>
      <w:r w:rsidRPr="00C92E31">
        <w:rPr>
          <w:rFonts w:ascii="Times New Roman" w:hAnsi="Times New Roman" w:cs="Times New Roman"/>
          <w:sz w:val="24"/>
          <w:szCs w:val="24"/>
        </w:rPr>
        <w:t>домедична</w:t>
      </w:r>
      <w:proofErr w:type="spellEnd"/>
      <w:r w:rsidRPr="00C92E31">
        <w:rPr>
          <w:rFonts w:ascii="Times New Roman" w:hAnsi="Times New Roman" w:cs="Times New Roman"/>
          <w:sz w:val="24"/>
          <w:szCs w:val="24"/>
        </w:rPr>
        <w:t xml:space="preserve"> допомога.</w:t>
      </w:r>
    </w:p>
    <w:p w14:paraId="00AA61C7" w14:textId="77777777" w:rsidR="004C7183" w:rsidRPr="00C92E31" w:rsidRDefault="004C7183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Вплив пестицидів та агрохімікатів на здоров'я людини при тривалому контакті.</w:t>
      </w:r>
    </w:p>
    <w:p w14:paraId="75484D8F" w14:textId="77777777" w:rsidR="004C7183" w:rsidRPr="00C92E31" w:rsidRDefault="004C7183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Промислові токсиканти нервово-паралітичної та задушливої дії (хлор, аміак): заходи колективного та індивідуального захисту.</w:t>
      </w:r>
    </w:p>
    <w:p w14:paraId="7B739139" w14:textId="77777777" w:rsidR="004C7183" w:rsidRPr="00C92E31" w:rsidRDefault="004C7183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Токсикологічна характеристика побутової хімії та ризики побутових отруєнь.</w:t>
      </w:r>
    </w:p>
    <w:p w14:paraId="153CE0E4" w14:textId="77777777" w:rsidR="004C7183" w:rsidRPr="00C92E31" w:rsidRDefault="004C7183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 xml:space="preserve">Канцерогенні, мутагенні та </w:t>
      </w:r>
      <w:proofErr w:type="spellStart"/>
      <w:r w:rsidRPr="00C92E31">
        <w:rPr>
          <w:rFonts w:ascii="Times New Roman" w:hAnsi="Times New Roman" w:cs="Times New Roman"/>
          <w:sz w:val="24"/>
          <w:szCs w:val="24"/>
        </w:rPr>
        <w:t>тератогенні</w:t>
      </w:r>
      <w:proofErr w:type="spellEnd"/>
      <w:r w:rsidRPr="00C92E31">
        <w:rPr>
          <w:rFonts w:ascii="Times New Roman" w:hAnsi="Times New Roman" w:cs="Times New Roman"/>
          <w:sz w:val="24"/>
          <w:szCs w:val="24"/>
        </w:rPr>
        <w:t xml:space="preserve"> речовини у довкіллі: джерела та механізми впливу.</w:t>
      </w:r>
    </w:p>
    <w:p w14:paraId="30FF4853" w14:textId="77777777" w:rsidR="004C7183" w:rsidRPr="00C92E31" w:rsidRDefault="004C7183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 xml:space="preserve">Вплив </w:t>
      </w:r>
      <w:proofErr w:type="spellStart"/>
      <w:r w:rsidRPr="00C92E31">
        <w:rPr>
          <w:rFonts w:ascii="Times New Roman" w:hAnsi="Times New Roman" w:cs="Times New Roman"/>
          <w:sz w:val="24"/>
          <w:szCs w:val="24"/>
        </w:rPr>
        <w:t>ксенобіотиків</w:t>
      </w:r>
      <w:proofErr w:type="spellEnd"/>
      <w:r w:rsidRPr="00C92E31">
        <w:rPr>
          <w:rFonts w:ascii="Times New Roman" w:hAnsi="Times New Roman" w:cs="Times New Roman"/>
          <w:sz w:val="24"/>
          <w:szCs w:val="24"/>
        </w:rPr>
        <w:t xml:space="preserve"> на імунну та ендокринну системи людини.</w:t>
      </w:r>
    </w:p>
    <w:p w14:paraId="667D7CCA" w14:textId="5AEA24CD" w:rsidR="00371BB9" w:rsidRPr="00C92E31" w:rsidRDefault="004C7183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 xml:space="preserve">Принципи надання </w:t>
      </w:r>
      <w:proofErr w:type="spellStart"/>
      <w:r w:rsidRPr="00C92E31">
        <w:rPr>
          <w:rFonts w:ascii="Times New Roman" w:hAnsi="Times New Roman" w:cs="Times New Roman"/>
          <w:sz w:val="24"/>
          <w:szCs w:val="24"/>
        </w:rPr>
        <w:t>домедичної</w:t>
      </w:r>
      <w:proofErr w:type="spellEnd"/>
      <w:r w:rsidRPr="00C92E31">
        <w:rPr>
          <w:rFonts w:ascii="Times New Roman" w:hAnsi="Times New Roman" w:cs="Times New Roman"/>
          <w:sz w:val="24"/>
          <w:szCs w:val="24"/>
        </w:rPr>
        <w:t xml:space="preserve"> допомоги при гострих отруєннях невідомими хімічними сполуками.</w:t>
      </w:r>
    </w:p>
    <w:p w14:paraId="17D5DCB1" w14:textId="77777777" w:rsidR="005C1432" w:rsidRPr="00C92E31" w:rsidRDefault="005C1432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Біотичні чинники небезпеки: отруйні рослини та гриби місцевої флори, їх ідентифікація та профілактика уражень.</w:t>
      </w:r>
    </w:p>
    <w:p w14:paraId="0C3E320D" w14:textId="77777777" w:rsidR="005C1432" w:rsidRPr="00C92E31" w:rsidRDefault="005C1432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Небезпечні та отруйні тварини, риби та комахи: специфіка укусів, токсичність та перша допомога.</w:t>
      </w:r>
    </w:p>
    <w:p w14:paraId="71B31E3A" w14:textId="77777777" w:rsidR="005C1432" w:rsidRPr="00C92E31" w:rsidRDefault="005C1432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Епізоотії та епіфітотії: заразні хвороби тварин і рослин як загроза продовольчій безпеці.</w:t>
      </w:r>
    </w:p>
    <w:p w14:paraId="0A80BE39" w14:textId="77777777" w:rsidR="005C1432" w:rsidRPr="00C92E31" w:rsidRDefault="005C1432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Захист від бактеріальних та вірусних інфекцій (зоонозів) у сучасних умовах.</w:t>
      </w:r>
    </w:p>
    <w:p w14:paraId="27F87E20" w14:textId="77777777" w:rsidR="005C1432" w:rsidRPr="00C92E31" w:rsidRDefault="005C1432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Таксономія небезпек: системна класифікація за походженням, локалізацією, структурою та наслідками.</w:t>
      </w:r>
    </w:p>
    <w:p w14:paraId="656365B7" w14:textId="666EF8BC" w:rsidR="005C1432" w:rsidRPr="00C92E31" w:rsidRDefault="005C1432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Нормативно-правова база Європейського Союзу у сфері цивільного захисту.</w:t>
      </w:r>
    </w:p>
    <w:p w14:paraId="4D1B520C" w14:textId="77777777" w:rsidR="005C1432" w:rsidRPr="00C92E31" w:rsidRDefault="005C1432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lastRenderedPageBreak/>
        <w:t xml:space="preserve">Директива ЄС </w:t>
      </w:r>
      <w:proofErr w:type="spellStart"/>
      <w:r w:rsidRPr="00C92E31">
        <w:rPr>
          <w:rFonts w:ascii="Times New Roman" w:hAnsi="Times New Roman" w:cs="Times New Roman"/>
          <w:sz w:val="24"/>
          <w:szCs w:val="24"/>
        </w:rPr>
        <w:t>Seveso</w:t>
      </w:r>
      <w:proofErr w:type="spellEnd"/>
      <w:r w:rsidRPr="00C92E31">
        <w:rPr>
          <w:rFonts w:ascii="Times New Roman" w:hAnsi="Times New Roman" w:cs="Times New Roman"/>
          <w:sz w:val="24"/>
          <w:szCs w:val="24"/>
        </w:rPr>
        <w:t xml:space="preserve"> III та її роль у запобіганні великим аваріям із залученням небезпечних речовин.</w:t>
      </w:r>
    </w:p>
    <w:p w14:paraId="7FE8879E" w14:textId="77777777" w:rsidR="005C1432" w:rsidRPr="00C92E31" w:rsidRDefault="005C1432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Гармонізація українського законодавства у сфері БЖД та екологічної безпеки з нормами ЄС.</w:t>
      </w:r>
    </w:p>
    <w:p w14:paraId="3C5BD284" w14:textId="77777777" w:rsidR="005C1432" w:rsidRPr="00C92E31" w:rsidRDefault="005C1432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 xml:space="preserve">Роль </w:t>
      </w:r>
      <w:proofErr w:type="spellStart"/>
      <w:r w:rsidRPr="00C92E31">
        <w:rPr>
          <w:rFonts w:ascii="Times New Roman" w:hAnsi="Times New Roman" w:cs="Times New Roman"/>
          <w:sz w:val="24"/>
          <w:szCs w:val="24"/>
        </w:rPr>
        <w:t>біоіндикації</w:t>
      </w:r>
      <w:proofErr w:type="spellEnd"/>
      <w:r w:rsidRPr="00C92E31">
        <w:rPr>
          <w:rFonts w:ascii="Times New Roman" w:hAnsi="Times New Roman" w:cs="Times New Roman"/>
          <w:sz w:val="24"/>
          <w:szCs w:val="24"/>
        </w:rPr>
        <w:t xml:space="preserve"> та </w:t>
      </w:r>
      <w:proofErr w:type="spellStart"/>
      <w:r w:rsidRPr="00C92E31">
        <w:rPr>
          <w:rFonts w:ascii="Times New Roman" w:hAnsi="Times New Roman" w:cs="Times New Roman"/>
          <w:sz w:val="24"/>
          <w:szCs w:val="24"/>
        </w:rPr>
        <w:t>біомоніторингу</w:t>
      </w:r>
      <w:proofErr w:type="spellEnd"/>
      <w:r w:rsidRPr="00C92E31">
        <w:rPr>
          <w:rFonts w:ascii="Times New Roman" w:hAnsi="Times New Roman" w:cs="Times New Roman"/>
          <w:sz w:val="24"/>
          <w:szCs w:val="24"/>
        </w:rPr>
        <w:t xml:space="preserve"> у виявленні біотичних та техногенних загроз.</w:t>
      </w:r>
    </w:p>
    <w:p w14:paraId="04FABA68" w14:textId="2A163C08" w:rsidR="004C7183" w:rsidRPr="00C92E31" w:rsidRDefault="005C1432" w:rsidP="00C92E31">
      <w:pPr>
        <w:pStyle w:val="a5"/>
        <w:numPr>
          <w:ilvl w:val="0"/>
          <w:numId w:val="1"/>
        </w:numPr>
        <w:tabs>
          <w:tab w:val="left" w:pos="426"/>
          <w:tab w:val="left" w:pos="1134"/>
        </w:tabs>
        <w:spacing w:before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E31">
        <w:rPr>
          <w:rFonts w:ascii="Times New Roman" w:hAnsi="Times New Roman" w:cs="Times New Roman"/>
          <w:sz w:val="24"/>
          <w:szCs w:val="24"/>
        </w:rPr>
        <w:t>Правові механізми міжнародної співпраці країн ЄС під час ліквідації транскордонних надзвичайних ситуацій.</w:t>
      </w:r>
    </w:p>
    <w:p w14:paraId="33F2C4AC" w14:textId="2ADCB25B" w:rsidR="00C92E31" w:rsidRPr="00C92E31" w:rsidRDefault="00C92E31" w:rsidP="00C92E31">
      <w:pPr>
        <w:pStyle w:val="af0"/>
        <w:numPr>
          <w:ilvl w:val="0"/>
          <w:numId w:val="1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</w:pPr>
      <w:proofErr w:type="spellStart"/>
      <w:r w:rsidRPr="00C92E31">
        <w:t>Токсикометричні</w:t>
      </w:r>
      <w:proofErr w:type="spellEnd"/>
      <w:r w:rsidRPr="00C92E31">
        <w:t xml:space="preserve"> показники (</w:t>
      </w:r>
      <w:r w:rsidRPr="00C92E31">
        <w:rPr>
          <w:rStyle w:val="math-inline"/>
          <w:rFonts w:eastAsia="Arial"/>
        </w:rPr>
        <w:t>$LD_{50}$</w:t>
      </w:r>
      <w:r w:rsidRPr="00C92E31">
        <w:t xml:space="preserve">, </w:t>
      </w:r>
      <w:r w:rsidRPr="00C92E31">
        <w:rPr>
          <w:rStyle w:val="math-inline"/>
          <w:rFonts w:eastAsia="Arial"/>
        </w:rPr>
        <w:t>$LC_{50}$</w:t>
      </w:r>
      <w:r w:rsidRPr="00C92E31">
        <w:t xml:space="preserve">, </w:t>
      </w:r>
      <w:r w:rsidRPr="00C92E31">
        <w:rPr>
          <w:rStyle w:val="math-inline"/>
          <w:rFonts w:eastAsia="Arial"/>
        </w:rPr>
        <w:t>$</w:t>
      </w:r>
      <w:proofErr w:type="spellStart"/>
      <w:r w:rsidRPr="00C92E31">
        <w:rPr>
          <w:rStyle w:val="math-inline"/>
          <w:rFonts w:eastAsia="Arial"/>
        </w:rPr>
        <w:t>Lim</w:t>
      </w:r>
      <w:proofErr w:type="spellEnd"/>
      <w:r w:rsidRPr="00C92E31">
        <w:rPr>
          <w:rStyle w:val="math-inline"/>
          <w:rFonts w:eastAsia="Arial"/>
        </w:rPr>
        <w:t>_{</w:t>
      </w:r>
      <w:proofErr w:type="spellStart"/>
      <w:r w:rsidRPr="00C92E31">
        <w:rPr>
          <w:rStyle w:val="math-inline"/>
          <w:rFonts w:eastAsia="Arial"/>
        </w:rPr>
        <w:t>ac</w:t>
      </w:r>
      <w:proofErr w:type="spellEnd"/>
      <w:r w:rsidRPr="00C92E31">
        <w:rPr>
          <w:rStyle w:val="math-inline"/>
          <w:rFonts w:eastAsia="Arial"/>
        </w:rPr>
        <w:t>}$</w:t>
      </w:r>
      <w:r w:rsidRPr="00C92E31">
        <w:t xml:space="preserve">, </w:t>
      </w:r>
      <w:r w:rsidRPr="00C92E31">
        <w:rPr>
          <w:rStyle w:val="math-inline"/>
          <w:rFonts w:eastAsia="Arial"/>
        </w:rPr>
        <w:t>$</w:t>
      </w:r>
      <w:proofErr w:type="spellStart"/>
      <w:r w:rsidRPr="00C92E31">
        <w:rPr>
          <w:rStyle w:val="math-inline"/>
          <w:rFonts w:eastAsia="Arial"/>
        </w:rPr>
        <w:t>Lim</w:t>
      </w:r>
      <w:proofErr w:type="spellEnd"/>
      <w:r w:rsidRPr="00C92E31">
        <w:rPr>
          <w:rStyle w:val="math-inline"/>
          <w:rFonts w:eastAsia="Arial"/>
        </w:rPr>
        <w:t>_{</w:t>
      </w:r>
      <w:proofErr w:type="spellStart"/>
      <w:r w:rsidRPr="00C92E31">
        <w:rPr>
          <w:rStyle w:val="math-inline"/>
          <w:rFonts w:eastAsia="Arial"/>
        </w:rPr>
        <w:t>ch</w:t>
      </w:r>
      <w:proofErr w:type="spellEnd"/>
      <w:r w:rsidRPr="00C92E31">
        <w:rPr>
          <w:rStyle w:val="math-inline"/>
          <w:rFonts w:eastAsia="Arial"/>
        </w:rPr>
        <w:t>}$</w:t>
      </w:r>
      <w:r w:rsidRPr="00C92E31">
        <w:t>) та їх використання для класифікації речовин за ступенем небезпеки.</w:t>
      </w:r>
    </w:p>
    <w:p w14:paraId="036FCE09" w14:textId="39BEFA7B" w:rsidR="00C92E31" w:rsidRPr="00C92E31" w:rsidRDefault="00C92E31" w:rsidP="00C92E31">
      <w:pPr>
        <w:pStyle w:val="af0"/>
        <w:numPr>
          <w:ilvl w:val="0"/>
          <w:numId w:val="1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</w:pPr>
      <w:r w:rsidRPr="00C92E31">
        <w:t>Показник гострої токсичної дії та коефіцієнт можливості інгаляційного отруєння (КМІО).</w:t>
      </w:r>
    </w:p>
    <w:p w14:paraId="733FD0AF" w14:textId="4478F244" w:rsidR="00C92E31" w:rsidRPr="00C92E31" w:rsidRDefault="00C92E31" w:rsidP="00C92E31">
      <w:pPr>
        <w:pStyle w:val="af0"/>
        <w:numPr>
          <w:ilvl w:val="0"/>
          <w:numId w:val="1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</w:pPr>
      <w:r w:rsidRPr="00C92E31">
        <w:t>Кумулятивна дія речовин: коефіцієнт кумуляції та методи його практичного визначення.</w:t>
      </w:r>
    </w:p>
    <w:p w14:paraId="7235CA39" w14:textId="6A79EE38" w:rsidR="00C92E31" w:rsidRPr="00C92E31" w:rsidRDefault="00C92E31" w:rsidP="00C92E31">
      <w:pPr>
        <w:pStyle w:val="af0"/>
        <w:numPr>
          <w:ilvl w:val="0"/>
          <w:numId w:val="1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</w:pPr>
      <w:r w:rsidRPr="00C92E31">
        <w:t>Поріг шкідливої дії (</w:t>
      </w:r>
      <w:proofErr w:type="spellStart"/>
      <w:r w:rsidRPr="00C92E31">
        <w:t>Lim</w:t>
      </w:r>
      <w:proofErr w:type="spellEnd"/>
      <w:r w:rsidRPr="00C92E31">
        <w:t>) та зона специфічної/абсолютної дії токсичних сполук.</w:t>
      </w:r>
    </w:p>
    <w:p w14:paraId="149BE844" w14:textId="122023BC" w:rsidR="00C92E31" w:rsidRPr="00C92E31" w:rsidRDefault="00C92E31" w:rsidP="00C92E31">
      <w:pPr>
        <w:pStyle w:val="af0"/>
        <w:numPr>
          <w:ilvl w:val="0"/>
          <w:numId w:val="1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</w:pPr>
      <w:r w:rsidRPr="00C92E31">
        <w:t xml:space="preserve">Оцінка сенсибілізуючої, алергенної та </w:t>
      </w:r>
      <w:proofErr w:type="spellStart"/>
      <w:r w:rsidRPr="00C92E31">
        <w:t>ембріотоксичної</w:t>
      </w:r>
      <w:proofErr w:type="spellEnd"/>
      <w:r w:rsidRPr="00C92E31">
        <w:t xml:space="preserve"> дії хімічних речовин.</w:t>
      </w:r>
    </w:p>
    <w:p w14:paraId="3C2A4069" w14:textId="5E7EF60B" w:rsidR="00C92E31" w:rsidRPr="00C92E31" w:rsidRDefault="00C92E31" w:rsidP="00C92E31">
      <w:pPr>
        <w:pStyle w:val="af0"/>
        <w:numPr>
          <w:ilvl w:val="0"/>
          <w:numId w:val="1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</w:pPr>
      <w:r w:rsidRPr="00C92E31">
        <w:t>Методологія оцінки ризику для здоров'я населення при впливі канцерогенних речовин.</w:t>
      </w:r>
    </w:p>
    <w:p w14:paraId="3BF5CF77" w14:textId="07DCE2E5" w:rsidR="00C92E31" w:rsidRPr="00C92E31" w:rsidRDefault="00C92E31" w:rsidP="00C92E31">
      <w:pPr>
        <w:pStyle w:val="af0"/>
        <w:numPr>
          <w:ilvl w:val="0"/>
          <w:numId w:val="1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</w:pPr>
      <w:r w:rsidRPr="00C92E31">
        <w:t xml:space="preserve">Показники </w:t>
      </w:r>
      <w:proofErr w:type="spellStart"/>
      <w:r w:rsidRPr="00C92E31">
        <w:t>біоакумуляції</w:t>
      </w:r>
      <w:proofErr w:type="spellEnd"/>
      <w:r w:rsidRPr="00C92E31">
        <w:t xml:space="preserve"> та </w:t>
      </w:r>
      <w:proofErr w:type="spellStart"/>
      <w:r w:rsidRPr="00C92E31">
        <w:t>біомагніфікації</w:t>
      </w:r>
      <w:proofErr w:type="spellEnd"/>
      <w:r w:rsidRPr="00C92E31">
        <w:t xml:space="preserve"> токсикантів у трофічних ланцюгах.</w:t>
      </w:r>
    </w:p>
    <w:p w14:paraId="6024E178" w14:textId="540E0A03" w:rsidR="00C92E31" w:rsidRPr="00C92E31" w:rsidRDefault="00C92E31" w:rsidP="00C92E31">
      <w:pPr>
        <w:pStyle w:val="af0"/>
        <w:numPr>
          <w:ilvl w:val="0"/>
          <w:numId w:val="1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</w:pPr>
      <w:r w:rsidRPr="00C92E31">
        <w:t xml:space="preserve">Експрес-методи оцінки токсичності речовин із використанням альтернативних </w:t>
      </w:r>
      <w:proofErr w:type="spellStart"/>
      <w:r w:rsidRPr="00C92E31">
        <w:t>біотестів</w:t>
      </w:r>
      <w:proofErr w:type="spellEnd"/>
      <w:r w:rsidRPr="00C92E31">
        <w:t xml:space="preserve"> (</w:t>
      </w:r>
      <w:proofErr w:type="spellStart"/>
      <w:r w:rsidRPr="00C92E31">
        <w:t>біотестування</w:t>
      </w:r>
      <w:proofErr w:type="spellEnd"/>
      <w:r w:rsidRPr="00C92E31">
        <w:t>).</w:t>
      </w:r>
    </w:p>
    <w:p w14:paraId="4380241B" w14:textId="77777777" w:rsidR="00C92E31" w:rsidRDefault="00C92E31" w:rsidP="00C92E31">
      <w:pPr>
        <w:pStyle w:val="af0"/>
        <w:numPr>
          <w:ilvl w:val="0"/>
          <w:numId w:val="1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</w:pPr>
      <w:r w:rsidRPr="00C92E31">
        <w:t xml:space="preserve">Класифікація небезпеки хімічних речовин (I–IV класи) за сукупністю </w:t>
      </w:r>
      <w:proofErr w:type="spellStart"/>
      <w:r w:rsidRPr="00C92E31">
        <w:t>токсикометричних</w:t>
      </w:r>
      <w:proofErr w:type="spellEnd"/>
      <w:r w:rsidRPr="00C92E31">
        <w:t xml:space="preserve"> параметрів.</w:t>
      </w:r>
    </w:p>
    <w:p w14:paraId="20EC07E2" w14:textId="6956D6ED" w:rsidR="00C92E31" w:rsidRPr="00C92E31" w:rsidRDefault="00C92E31" w:rsidP="00C92E31">
      <w:pPr>
        <w:pStyle w:val="af0"/>
        <w:numPr>
          <w:ilvl w:val="0"/>
          <w:numId w:val="1"/>
        </w:numPr>
        <w:tabs>
          <w:tab w:val="left" w:pos="426"/>
          <w:tab w:val="left" w:pos="1134"/>
        </w:tabs>
        <w:spacing w:before="0" w:beforeAutospacing="0" w:after="0" w:afterAutospacing="0"/>
        <w:ind w:left="0" w:firstLine="0"/>
      </w:pPr>
      <w:r w:rsidRPr="00C92E31">
        <w:t xml:space="preserve">Застосування показників </w:t>
      </w:r>
      <w:proofErr w:type="spellStart"/>
      <w:r w:rsidRPr="00C92E31">
        <w:t>токсикометрії</w:t>
      </w:r>
      <w:proofErr w:type="spellEnd"/>
      <w:r w:rsidRPr="00C92E31">
        <w:t xml:space="preserve"> під час розробки паспортів безпеки хімічної продукції (MSDS/SDS).</w:t>
      </w:r>
    </w:p>
    <w:p w14:paraId="2FF466A0" w14:textId="64900AC9" w:rsidR="00472F29" w:rsidRPr="00381152" w:rsidRDefault="00472F29" w:rsidP="00472F2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1152">
        <w:rPr>
          <w:rFonts w:ascii="Times New Roman" w:hAnsi="Times New Roman" w:cs="Times New Roman"/>
          <w:b/>
          <w:bCs/>
          <w:sz w:val="28"/>
          <w:szCs w:val="28"/>
        </w:rPr>
        <w:t>Завдання 2. Підготувати есе на тему трьох основних складових сталого розвитку:</w:t>
      </w:r>
      <w:r w:rsidR="00381152" w:rsidRPr="003811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1152">
        <w:rPr>
          <w:rFonts w:ascii="Times New Roman" w:hAnsi="Times New Roman" w:cs="Times New Roman"/>
          <w:b/>
          <w:bCs/>
          <w:sz w:val="28"/>
          <w:szCs w:val="28"/>
        </w:rPr>
        <w:t>економічної, екологічної та соціальної. Проаналізуйте, як ці складові взаємодіють</w:t>
      </w:r>
      <w:r w:rsidR="00381152" w:rsidRPr="003811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1152">
        <w:rPr>
          <w:rFonts w:ascii="Times New Roman" w:hAnsi="Times New Roman" w:cs="Times New Roman"/>
          <w:b/>
          <w:bCs/>
          <w:sz w:val="28"/>
          <w:szCs w:val="28"/>
        </w:rPr>
        <w:t>між собою, на прикладі однієї з країн (наприклад, України).</w:t>
      </w:r>
    </w:p>
    <w:p w14:paraId="61A6B811" w14:textId="27856121" w:rsidR="00472F29" w:rsidRPr="00381152" w:rsidRDefault="00472F29" w:rsidP="00472F2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1152">
        <w:rPr>
          <w:rFonts w:ascii="Times New Roman" w:hAnsi="Times New Roman" w:cs="Times New Roman"/>
          <w:b/>
          <w:bCs/>
          <w:sz w:val="28"/>
          <w:szCs w:val="28"/>
        </w:rPr>
        <w:t>Завдання 3. Дослідити правове регулювання питань охорони праці в Україні та</w:t>
      </w:r>
      <w:r w:rsidR="00381152" w:rsidRPr="003811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1152">
        <w:rPr>
          <w:rFonts w:ascii="Times New Roman" w:hAnsi="Times New Roman" w:cs="Times New Roman"/>
          <w:b/>
          <w:bCs/>
          <w:sz w:val="28"/>
          <w:szCs w:val="28"/>
        </w:rPr>
        <w:t>країнах ЄС; шкідливі та небезпечні фактори виробничого середовища в моїй</w:t>
      </w:r>
      <w:r w:rsidR="00381152" w:rsidRPr="003811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1152">
        <w:rPr>
          <w:rFonts w:ascii="Times New Roman" w:hAnsi="Times New Roman" w:cs="Times New Roman"/>
          <w:b/>
          <w:bCs/>
          <w:sz w:val="28"/>
          <w:szCs w:val="28"/>
        </w:rPr>
        <w:t>майбутній професійній діяльності – підготувати тези або есе.</w:t>
      </w:r>
    </w:p>
    <w:p w14:paraId="71989F4E" w14:textId="719FCF4A" w:rsidR="00472F29" w:rsidRPr="00381152" w:rsidRDefault="00472F29" w:rsidP="00472F29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81152">
        <w:rPr>
          <w:rFonts w:ascii="Times New Roman" w:hAnsi="Times New Roman" w:cs="Times New Roman"/>
          <w:b/>
          <w:bCs/>
          <w:sz w:val="28"/>
          <w:szCs w:val="28"/>
        </w:rPr>
        <w:t>Завдання 4. Дослідити як в Україні розвивається використання відновлювальні</w:t>
      </w:r>
      <w:r w:rsidR="00381152" w:rsidRPr="003811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1152">
        <w:rPr>
          <w:rFonts w:ascii="Times New Roman" w:hAnsi="Times New Roman" w:cs="Times New Roman"/>
          <w:b/>
          <w:bCs/>
          <w:sz w:val="28"/>
          <w:szCs w:val="28"/>
        </w:rPr>
        <w:t>джерела енергії (сонячна, вітрова, гідроенергія тощо). Розробити пропозиції щодо</w:t>
      </w:r>
      <w:r w:rsidR="00381152" w:rsidRPr="003811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81152">
        <w:rPr>
          <w:rFonts w:ascii="Times New Roman" w:hAnsi="Times New Roman" w:cs="Times New Roman"/>
          <w:b/>
          <w:bCs/>
          <w:sz w:val="28"/>
          <w:szCs w:val="28"/>
        </w:rPr>
        <w:t>покращення використання цих ресурсів у вашому регіоні.</w:t>
      </w:r>
    </w:p>
    <w:p w14:paraId="07247976" w14:textId="77777777" w:rsidR="00472F29" w:rsidRPr="00472F29" w:rsidRDefault="00472F29" w:rsidP="00472F2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F29">
        <w:rPr>
          <w:rFonts w:ascii="Times New Roman" w:hAnsi="Times New Roman" w:cs="Times New Roman"/>
          <w:sz w:val="28"/>
          <w:szCs w:val="28"/>
        </w:rPr>
        <w:t>Виконати одне із запропонованих завдань (за вибором студента).</w:t>
      </w:r>
    </w:p>
    <w:p w14:paraId="20197984" w14:textId="1D545CBD" w:rsidR="00F12C76" w:rsidRPr="00472F29" w:rsidRDefault="00472F29" w:rsidP="00472F2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F29">
        <w:rPr>
          <w:rFonts w:ascii="Times New Roman" w:hAnsi="Times New Roman" w:cs="Times New Roman"/>
          <w:sz w:val="28"/>
          <w:szCs w:val="28"/>
        </w:rPr>
        <w:t>Максимальна кількість балів – 10.</w:t>
      </w:r>
    </w:p>
    <w:sectPr w:rsidR="00F12C76" w:rsidRPr="00472F29" w:rsidSect="00027A14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2059D"/>
    <w:multiLevelType w:val="hybridMultilevel"/>
    <w:tmpl w:val="EBAE212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944799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10B"/>
    <w:rsid w:val="00027A14"/>
    <w:rsid w:val="000E2A37"/>
    <w:rsid w:val="00371BB9"/>
    <w:rsid w:val="00381152"/>
    <w:rsid w:val="00472F29"/>
    <w:rsid w:val="004C7183"/>
    <w:rsid w:val="0057110B"/>
    <w:rsid w:val="00592008"/>
    <w:rsid w:val="005C1432"/>
    <w:rsid w:val="005F06B9"/>
    <w:rsid w:val="006C0B77"/>
    <w:rsid w:val="008242FF"/>
    <w:rsid w:val="00870751"/>
    <w:rsid w:val="00922C48"/>
    <w:rsid w:val="00934B0B"/>
    <w:rsid w:val="00A52D18"/>
    <w:rsid w:val="00B915B7"/>
    <w:rsid w:val="00C92E31"/>
    <w:rsid w:val="00EA59DF"/>
    <w:rsid w:val="00EE4070"/>
    <w:rsid w:val="00F12C76"/>
    <w:rsid w:val="00F5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0DC72"/>
  <w15:chartTrackingRefBased/>
  <w15:docId w15:val="{05744801-8FDC-426A-A61C-BCA2E0B24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icrosoft Sans Serif" w:hAnsiTheme="minorHAnsi" w:cstheme="minorBidi"/>
        <w:sz w:val="22"/>
        <w:szCs w:val="22"/>
        <w:lang w:val="uk-UA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B0B"/>
    <w:rPr>
      <w:rFonts w:ascii="Microsoft Sans Serif" w:hAnsi="Microsoft Sans Serif" w:cs="Microsoft Sans Serif"/>
    </w:rPr>
  </w:style>
  <w:style w:type="paragraph" w:styleId="1">
    <w:name w:val="heading 1"/>
    <w:basedOn w:val="a"/>
    <w:link w:val="10"/>
    <w:uiPriority w:val="9"/>
    <w:qFormat/>
    <w:rsid w:val="00934B0B"/>
    <w:pPr>
      <w:spacing w:line="497" w:lineRule="exact"/>
      <w:ind w:left="142"/>
      <w:outlineLvl w:val="0"/>
    </w:pPr>
    <w:rPr>
      <w:rFonts w:ascii="Arial" w:eastAsia="Arial" w:hAnsi="Arial" w:cs="Arial"/>
      <w:b/>
      <w:bCs/>
      <w:sz w:val="44"/>
      <w:szCs w:val="44"/>
    </w:rPr>
  </w:style>
  <w:style w:type="paragraph" w:styleId="2">
    <w:name w:val="heading 2"/>
    <w:basedOn w:val="a"/>
    <w:link w:val="20"/>
    <w:uiPriority w:val="9"/>
    <w:unhideWhenUsed/>
    <w:qFormat/>
    <w:rsid w:val="00934B0B"/>
    <w:pPr>
      <w:ind w:left="142"/>
      <w:outlineLvl w:val="1"/>
    </w:pPr>
    <w:rPr>
      <w:rFonts w:ascii="Arial" w:eastAsia="Arial" w:hAnsi="Arial" w:cs="Arial"/>
      <w:b/>
      <w:bCs/>
      <w:sz w:val="27"/>
      <w:szCs w:val="27"/>
    </w:rPr>
  </w:style>
  <w:style w:type="paragraph" w:styleId="3">
    <w:name w:val="heading 3"/>
    <w:basedOn w:val="a"/>
    <w:link w:val="30"/>
    <w:uiPriority w:val="9"/>
    <w:unhideWhenUsed/>
    <w:qFormat/>
    <w:rsid w:val="00934B0B"/>
    <w:pPr>
      <w:spacing w:before="74"/>
      <w:ind w:left="441" w:hanging="137"/>
      <w:outlineLvl w:val="2"/>
    </w:pPr>
    <w:rPr>
      <w:rFonts w:ascii="Arial" w:eastAsia="Arial" w:hAnsi="Arial" w:cs="Arial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1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11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10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110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110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110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934B0B"/>
  </w:style>
  <w:style w:type="character" w:customStyle="1" w:styleId="10">
    <w:name w:val="Заголовок 1 Знак"/>
    <w:basedOn w:val="a0"/>
    <w:link w:val="1"/>
    <w:uiPriority w:val="9"/>
    <w:rsid w:val="00934B0B"/>
    <w:rPr>
      <w:rFonts w:ascii="Arial" w:eastAsia="Arial" w:hAnsi="Arial" w:cs="Arial"/>
      <w:b/>
      <w:bCs/>
      <w:sz w:val="44"/>
      <w:szCs w:val="44"/>
    </w:rPr>
  </w:style>
  <w:style w:type="character" w:customStyle="1" w:styleId="20">
    <w:name w:val="Заголовок 2 Знак"/>
    <w:basedOn w:val="a0"/>
    <w:link w:val="2"/>
    <w:uiPriority w:val="9"/>
    <w:rsid w:val="00934B0B"/>
    <w:rPr>
      <w:rFonts w:ascii="Arial" w:eastAsia="Arial" w:hAnsi="Arial" w:cs="Arial"/>
      <w:b/>
      <w:bCs/>
      <w:sz w:val="27"/>
      <w:szCs w:val="27"/>
    </w:rPr>
  </w:style>
  <w:style w:type="character" w:customStyle="1" w:styleId="30">
    <w:name w:val="Заголовок 3 Знак"/>
    <w:basedOn w:val="a0"/>
    <w:link w:val="3"/>
    <w:uiPriority w:val="9"/>
    <w:rsid w:val="00934B0B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934B0B"/>
    <w:pPr>
      <w:spacing w:before="72"/>
      <w:ind w:left="442"/>
    </w:pPr>
  </w:style>
  <w:style w:type="character" w:customStyle="1" w:styleId="a4">
    <w:name w:val="Основний текст Знак"/>
    <w:basedOn w:val="a0"/>
    <w:link w:val="a3"/>
    <w:uiPriority w:val="1"/>
    <w:rsid w:val="00934B0B"/>
    <w:rPr>
      <w:rFonts w:ascii="Microsoft Sans Serif" w:eastAsia="Microsoft Sans Serif" w:hAnsi="Microsoft Sans Serif" w:cs="Microsoft Sans Serif"/>
    </w:rPr>
  </w:style>
  <w:style w:type="paragraph" w:styleId="a5">
    <w:name w:val="List Paragraph"/>
    <w:basedOn w:val="a"/>
    <w:uiPriority w:val="1"/>
    <w:qFormat/>
    <w:rsid w:val="00934B0B"/>
    <w:pPr>
      <w:spacing w:before="72"/>
      <w:ind w:left="442" w:hanging="139"/>
    </w:pPr>
  </w:style>
  <w:style w:type="character" w:customStyle="1" w:styleId="40">
    <w:name w:val="Заголовок 4 Знак"/>
    <w:basedOn w:val="a0"/>
    <w:link w:val="4"/>
    <w:uiPriority w:val="9"/>
    <w:semiHidden/>
    <w:rsid w:val="0057110B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110B"/>
    <w:rPr>
      <w:rFonts w:eastAsiaTheme="majorEastAsia" w:cstheme="majorBidi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11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11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11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110B"/>
    <w:rPr>
      <w:rFonts w:eastAsiaTheme="majorEastAsia" w:cstheme="majorBidi"/>
      <w:color w:val="272727" w:themeColor="text1" w:themeTint="D8"/>
    </w:rPr>
  </w:style>
  <w:style w:type="paragraph" w:styleId="a6">
    <w:name w:val="Title"/>
    <w:basedOn w:val="a"/>
    <w:next w:val="a"/>
    <w:link w:val="a7"/>
    <w:uiPriority w:val="10"/>
    <w:qFormat/>
    <w:rsid w:val="005711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 Знак"/>
    <w:basedOn w:val="a0"/>
    <w:link w:val="a6"/>
    <w:uiPriority w:val="10"/>
    <w:rsid w:val="00571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57110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9">
    <w:name w:val="Підзаголовок Знак"/>
    <w:basedOn w:val="a0"/>
    <w:link w:val="a8"/>
    <w:uiPriority w:val="11"/>
    <w:rsid w:val="00571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rsid w:val="005711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b">
    <w:name w:val="Цитата Знак"/>
    <w:basedOn w:val="a0"/>
    <w:link w:val="aa"/>
    <w:uiPriority w:val="29"/>
    <w:rsid w:val="0057110B"/>
    <w:rPr>
      <w:rFonts w:ascii="Microsoft Sans Serif" w:hAnsi="Microsoft Sans Serif" w:cs="Microsoft Sans Serif"/>
      <w:i/>
      <w:iCs/>
      <w:color w:val="404040" w:themeColor="text1" w:themeTint="BF"/>
    </w:rPr>
  </w:style>
  <w:style w:type="character" w:styleId="ac">
    <w:name w:val="Intense Emphasis"/>
    <w:basedOn w:val="a0"/>
    <w:uiPriority w:val="21"/>
    <w:qFormat/>
    <w:rsid w:val="0057110B"/>
    <w:rPr>
      <w:i/>
      <w:iCs/>
      <w:color w:val="365F9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57110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57110B"/>
    <w:rPr>
      <w:rFonts w:ascii="Microsoft Sans Serif" w:hAnsi="Microsoft Sans Serif" w:cs="Microsoft Sans Serif"/>
      <w:i/>
      <w:iCs/>
      <w:color w:val="365F91" w:themeColor="accent1" w:themeShade="BF"/>
    </w:rPr>
  </w:style>
  <w:style w:type="character" w:styleId="af">
    <w:name w:val="Intense Reference"/>
    <w:basedOn w:val="a0"/>
    <w:uiPriority w:val="32"/>
    <w:qFormat/>
    <w:rsid w:val="0057110B"/>
    <w:rPr>
      <w:b/>
      <w:bCs/>
      <w:smallCaps/>
      <w:color w:val="365F91" w:themeColor="accent1" w:themeShade="BF"/>
      <w:spacing w:val="5"/>
    </w:rPr>
  </w:style>
  <w:style w:type="paragraph" w:styleId="af0">
    <w:name w:val="Normal (Web)"/>
    <w:basedOn w:val="a"/>
    <w:uiPriority w:val="99"/>
    <w:semiHidden/>
    <w:unhideWhenUsed/>
    <w:rsid w:val="00C92E3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ath-inline">
    <w:name w:val="math-inline"/>
    <w:basedOn w:val="a0"/>
    <w:rsid w:val="00C92E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3057</Words>
  <Characters>1744</Characters>
  <Application>Microsoft Office Word</Application>
  <DocSecurity>0</DocSecurity>
  <Lines>14</Lines>
  <Paragraphs>9</Paragraphs>
  <ScaleCrop>false</ScaleCrop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Demchuk A</dc:creator>
  <cp:keywords/>
  <dc:description/>
  <cp:lastModifiedBy>Demchuk A</cp:lastModifiedBy>
  <cp:revision>2</cp:revision>
  <dcterms:created xsi:type="dcterms:W3CDTF">2026-09-30T06:42:00Z</dcterms:created>
  <dcterms:modified xsi:type="dcterms:W3CDTF">2026-09-30T06:42:00Z</dcterms:modified>
</cp:coreProperties>
</file>