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166B" w14:textId="3A3B7080" w:rsidR="00CC58AA" w:rsidRDefault="007021B9">
      <w:pPr>
        <w:jc w:val="center"/>
      </w:pPr>
      <w:r w:rsidRPr="007021B9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№6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0753D001" w14:textId="77777777" w:rsidR="00CC58AA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«Рекурентні нейронні мережі (RNN/LSTM/GRU) та аналіз часових рядів інженерної телеметрії на мові Python (Python 3.10+)»</w:t>
      </w:r>
    </w:p>
    <w:p w14:paraId="355F74A1" w14:textId="77777777" w:rsidR="00CC58AA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1. МЕТА РОБОТИ ТА ТЕОРЕТИЧНІ ВІДОМОСТІ</w:t>
      </w:r>
    </w:p>
    <w:p w14:paraId="2A0A1C28" w14:textId="77777777" w:rsidR="00CC58AA" w:rsidRDefault="00000000">
      <w:r>
        <w:rPr>
          <w:b/>
        </w:rPr>
        <w:t xml:space="preserve">Мета роботи: </w:t>
      </w:r>
      <w:r>
        <w:t>Засвоїти практичні навички формування послідовностей (Sliding Window), побудови та навчання рекурентних моделей (LSTM, GRU) для задач предиктивного моніторингу та аналізу часових рядів на мові Python (PyTorch/Keras).</w:t>
      </w:r>
    </w:p>
    <w:p w14:paraId="60E6F1F0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1.1. Математичні засади рекурентних мереж (</w:t>
      </w:r>
      <w:r>
        <w:rPr>
          <w:rFonts w:ascii="Arial" w:hAnsi="Arial"/>
          <w:b/>
          <w:color w:val="006699"/>
          <w:sz w:val="26"/>
        </w:rPr>
        <w:t>LSTM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 та </w:t>
      </w:r>
      <w:r>
        <w:rPr>
          <w:rFonts w:ascii="Arial" w:hAnsi="Arial"/>
          <w:b/>
          <w:color w:val="006699"/>
          <w:sz w:val="26"/>
        </w:rPr>
        <w:t>GRU</w:t>
      </w:r>
      <w:r w:rsidRPr="007021B9">
        <w:rPr>
          <w:rFonts w:ascii="Arial" w:hAnsi="Arial"/>
          <w:b/>
          <w:color w:val="006699"/>
          <w:sz w:val="26"/>
          <w:lang w:val="ru-RU"/>
        </w:rPr>
        <w:t>)</w:t>
      </w:r>
    </w:p>
    <w:p w14:paraId="16DC6200" w14:textId="77777777" w:rsidR="00CC58AA" w:rsidRPr="007021B9" w:rsidRDefault="00000000">
      <w:pPr>
        <w:rPr>
          <w:lang w:val="ru-RU"/>
        </w:rPr>
      </w:pPr>
      <w:r w:rsidRPr="007021B9">
        <w:rPr>
          <w:b/>
          <w:lang w:val="ru-RU"/>
        </w:rPr>
        <w:t xml:space="preserve">1. Ячейка </w:t>
      </w:r>
      <w:r>
        <w:rPr>
          <w:b/>
        </w:rPr>
        <w:t>LSTM</w:t>
      </w:r>
      <w:r w:rsidRPr="007021B9">
        <w:rPr>
          <w:b/>
          <w:lang w:val="ru-RU"/>
        </w:rPr>
        <w:t xml:space="preserve"> (</w:t>
      </w:r>
      <w:r>
        <w:rPr>
          <w:b/>
        </w:rPr>
        <w:t>Long</w:t>
      </w:r>
      <w:r w:rsidRPr="007021B9">
        <w:rPr>
          <w:b/>
          <w:lang w:val="ru-RU"/>
        </w:rPr>
        <w:t xml:space="preserve"> </w:t>
      </w:r>
      <w:r>
        <w:rPr>
          <w:b/>
        </w:rPr>
        <w:t>Short</w:t>
      </w:r>
      <w:r w:rsidRPr="007021B9">
        <w:rPr>
          <w:b/>
          <w:lang w:val="ru-RU"/>
        </w:rPr>
        <w:t>-</w:t>
      </w:r>
      <w:r>
        <w:rPr>
          <w:b/>
        </w:rPr>
        <w:t>Term</w:t>
      </w:r>
      <w:r w:rsidRPr="007021B9">
        <w:rPr>
          <w:b/>
          <w:lang w:val="ru-RU"/>
        </w:rPr>
        <w:t xml:space="preserve"> </w:t>
      </w:r>
      <w:r>
        <w:rPr>
          <w:b/>
        </w:rPr>
        <w:t>Memory</w:t>
      </w:r>
      <w:r w:rsidRPr="007021B9">
        <w:rPr>
          <w:b/>
          <w:lang w:val="ru-RU"/>
        </w:rPr>
        <w:t>):</w:t>
      </w:r>
      <w:r w:rsidRPr="007021B9">
        <w:rPr>
          <w:b/>
          <w:lang w:val="ru-RU"/>
        </w:rPr>
        <w:br/>
      </w:r>
      <w:r w:rsidRPr="007021B9">
        <w:rPr>
          <w:lang w:val="ru-RU"/>
        </w:rPr>
        <w:t xml:space="preserve"> • </w:t>
      </w:r>
      <w:r>
        <w:t>Forget</w:t>
      </w:r>
      <w:r w:rsidRPr="007021B9">
        <w:rPr>
          <w:lang w:val="ru-RU"/>
        </w:rPr>
        <w:t xml:space="preserve"> </w:t>
      </w:r>
      <w:r>
        <w:t>Gate</w:t>
      </w:r>
      <w:r w:rsidRPr="007021B9">
        <w:rPr>
          <w:lang w:val="ru-RU"/>
        </w:rPr>
        <w:t xml:space="preserve">: </w:t>
      </w:r>
      <w:r>
        <w:t>f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= </w:t>
      </w:r>
      <w:r>
        <w:t>sigma</w:t>
      </w:r>
      <w:r w:rsidRPr="007021B9">
        <w:rPr>
          <w:lang w:val="ru-RU"/>
        </w:rPr>
        <w:t>(</w:t>
      </w:r>
      <w:r>
        <w:t>W</w:t>
      </w:r>
      <w:r w:rsidRPr="007021B9">
        <w:rPr>
          <w:lang w:val="ru-RU"/>
        </w:rPr>
        <w:t>_</w:t>
      </w:r>
      <w:r>
        <w:t>f</w:t>
      </w:r>
      <w:r w:rsidRPr="007021B9">
        <w:rPr>
          <w:lang w:val="ru-RU"/>
        </w:rPr>
        <w:t xml:space="preserve"> * [</w:t>
      </w:r>
      <w:r>
        <w:t>h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 xml:space="preserve">-1}, </w:t>
      </w:r>
      <w:r>
        <w:t>x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] + </w:t>
      </w:r>
      <w:r>
        <w:t>b</w:t>
      </w:r>
      <w:r w:rsidRPr="007021B9">
        <w:rPr>
          <w:lang w:val="ru-RU"/>
        </w:rPr>
        <w:t>_</w:t>
      </w:r>
      <w:r>
        <w:t>f</w:t>
      </w:r>
      <w:r w:rsidRPr="007021B9">
        <w:rPr>
          <w:lang w:val="ru-RU"/>
        </w:rPr>
        <w:t>)</w:t>
      </w:r>
      <w:r w:rsidRPr="007021B9">
        <w:rPr>
          <w:lang w:val="ru-RU"/>
        </w:rPr>
        <w:br/>
        <w:t xml:space="preserve"> • </w:t>
      </w:r>
      <w:r>
        <w:t>Input</w:t>
      </w:r>
      <w:r w:rsidRPr="007021B9">
        <w:rPr>
          <w:lang w:val="ru-RU"/>
        </w:rPr>
        <w:t xml:space="preserve"> </w:t>
      </w:r>
      <w:r>
        <w:t>Gate</w:t>
      </w:r>
      <w:r w:rsidRPr="007021B9">
        <w:rPr>
          <w:lang w:val="ru-RU"/>
        </w:rPr>
        <w:t xml:space="preserve">: </w:t>
      </w:r>
      <w:r>
        <w:t>i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= </w:t>
      </w:r>
      <w:r>
        <w:t>sigma</w:t>
      </w:r>
      <w:r w:rsidRPr="007021B9">
        <w:rPr>
          <w:lang w:val="ru-RU"/>
        </w:rPr>
        <w:t>(</w:t>
      </w:r>
      <w:r>
        <w:t>W</w:t>
      </w:r>
      <w:r w:rsidRPr="007021B9">
        <w:rPr>
          <w:lang w:val="ru-RU"/>
        </w:rPr>
        <w:t>_</w:t>
      </w:r>
      <w:r>
        <w:t>i</w:t>
      </w:r>
      <w:r w:rsidRPr="007021B9">
        <w:rPr>
          <w:lang w:val="ru-RU"/>
        </w:rPr>
        <w:t xml:space="preserve"> * [</w:t>
      </w:r>
      <w:r>
        <w:t>h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 xml:space="preserve">-1}, </w:t>
      </w:r>
      <w:r>
        <w:t>x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] + </w:t>
      </w:r>
      <w:r>
        <w:t>b</w:t>
      </w:r>
      <w:r w:rsidRPr="007021B9">
        <w:rPr>
          <w:lang w:val="ru-RU"/>
        </w:rPr>
        <w:t>_</w:t>
      </w:r>
      <w:r>
        <w:t>i</w:t>
      </w:r>
      <w:r w:rsidRPr="007021B9">
        <w:rPr>
          <w:lang w:val="ru-RU"/>
        </w:rPr>
        <w:t>)</w:t>
      </w:r>
      <w:r w:rsidRPr="007021B9">
        <w:rPr>
          <w:lang w:val="ru-RU"/>
        </w:rPr>
        <w:br/>
        <w:t xml:space="preserve"> • </w:t>
      </w:r>
      <w:r>
        <w:t>Candidate</w:t>
      </w:r>
      <w:r w:rsidRPr="007021B9">
        <w:rPr>
          <w:lang w:val="ru-RU"/>
        </w:rPr>
        <w:t xml:space="preserve"> </w:t>
      </w:r>
      <w:r>
        <w:t>Cell</w:t>
      </w:r>
      <w:r w:rsidRPr="007021B9">
        <w:rPr>
          <w:lang w:val="ru-RU"/>
        </w:rPr>
        <w:t xml:space="preserve"> </w:t>
      </w:r>
      <w:r>
        <w:t>State</w:t>
      </w:r>
      <w:r w:rsidRPr="007021B9">
        <w:rPr>
          <w:lang w:val="ru-RU"/>
        </w:rPr>
        <w:t xml:space="preserve">: </w:t>
      </w:r>
      <w:r>
        <w:t>C</w:t>
      </w:r>
      <w:r w:rsidRPr="007021B9">
        <w:rPr>
          <w:lang w:val="ru-RU"/>
        </w:rPr>
        <w:t>~_</w:t>
      </w:r>
      <w:r>
        <w:t>t</w:t>
      </w:r>
      <w:r w:rsidRPr="007021B9">
        <w:rPr>
          <w:lang w:val="ru-RU"/>
        </w:rPr>
        <w:t xml:space="preserve"> = </w:t>
      </w:r>
      <w:r>
        <w:t>tanh</w:t>
      </w:r>
      <w:r w:rsidRPr="007021B9">
        <w:rPr>
          <w:lang w:val="ru-RU"/>
        </w:rPr>
        <w:t>(</w:t>
      </w:r>
      <w:r>
        <w:t>W</w:t>
      </w:r>
      <w:r w:rsidRPr="007021B9">
        <w:rPr>
          <w:lang w:val="ru-RU"/>
        </w:rPr>
        <w:t>_</w:t>
      </w:r>
      <w:r>
        <w:t>c</w:t>
      </w:r>
      <w:r w:rsidRPr="007021B9">
        <w:rPr>
          <w:lang w:val="ru-RU"/>
        </w:rPr>
        <w:t xml:space="preserve"> * [</w:t>
      </w:r>
      <w:r>
        <w:t>h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 xml:space="preserve">-1}, </w:t>
      </w:r>
      <w:r>
        <w:t>x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] + </w:t>
      </w:r>
      <w:r>
        <w:t>b</w:t>
      </w:r>
      <w:r w:rsidRPr="007021B9">
        <w:rPr>
          <w:lang w:val="ru-RU"/>
        </w:rPr>
        <w:t>_</w:t>
      </w:r>
      <w:r>
        <w:t>c</w:t>
      </w:r>
      <w:r w:rsidRPr="007021B9">
        <w:rPr>
          <w:lang w:val="ru-RU"/>
        </w:rPr>
        <w:t>)</w:t>
      </w:r>
      <w:r w:rsidRPr="007021B9">
        <w:rPr>
          <w:lang w:val="ru-RU"/>
        </w:rPr>
        <w:br/>
        <w:t xml:space="preserve"> • </w:t>
      </w:r>
      <w:r>
        <w:t>Cell</w:t>
      </w:r>
      <w:r w:rsidRPr="007021B9">
        <w:rPr>
          <w:lang w:val="ru-RU"/>
        </w:rPr>
        <w:t xml:space="preserve"> </w:t>
      </w:r>
      <w:r>
        <w:t>State</w:t>
      </w:r>
      <w:r w:rsidRPr="007021B9">
        <w:rPr>
          <w:lang w:val="ru-RU"/>
        </w:rPr>
        <w:t xml:space="preserve"> </w:t>
      </w:r>
      <w:r>
        <w:t>Update</w:t>
      </w:r>
      <w:r w:rsidRPr="007021B9">
        <w:rPr>
          <w:lang w:val="ru-RU"/>
        </w:rPr>
        <w:t xml:space="preserve">: </w:t>
      </w:r>
      <w:r>
        <w:t>C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= </w:t>
      </w:r>
      <w:r>
        <w:t>f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* </w:t>
      </w:r>
      <w:r>
        <w:t>C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 xml:space="preserve">-1} + </w:t>
      </w:r>
      <w:r>
        <w:t>i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* </w:t>
      </w:r>
      <w:r>
        <w:t>C</w:t>
      </w:r>
      <w:r w:rsidRPr="007021B9">
        <w:rPr>
          <w:lang w:val="ru-RU"/>
        </w:rPr>
        <w:t>~_</w:t>
      </w:r>
      <w:r>
        <w:t>t</w:t>
      </w:r>
      <w:r w:rsidRPr="007021B9">
        <w:rPr>
          <w:lang w:val="ru-RU"/>
        </w:rPr>
        <w:br/>
        <w:t xml:space="preserve"> • </w:t>
      </w:r>
      <w:r>
        <w:t>Output</w:t>
      </w:r>
      <w:r w:rsidRPr="007021B9">
        <w:rPr>
          <w:lang w:val="ru-RU"/>
        </w:rPr>
        <w:t xml:space="preserve"> </w:t>
      </w:r>
      <w:r>
        <w:t>Gate</w:t>
      </w:r>
      <w:r w:rsidRPr="007021B9">
        <w:rPr>
          <w:lang w:val="ru-RU"/>
        </w:rPr>
        <w:t xml:space="preserve">: </w:t>
      </w:r>
      <w:r>
        <w:t>o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= </w:t>
      </w:r>
      <w:r>
        <w:t>sigma</w:t>
      </w:r>
      <w:r w:rsidRPr="007021B9">
        <w:rPr>
          <w:lang w:val="ru-RU"/>
        </w:rPr>
        <w:t>(</w:t>
      </w:r>
      <w:r>
        <w:t>W</w:t>
      </w:r>
      <w:r w:rsidRPr="007021B9">
        <w:rPr>
          <w:lang w:val="ru-RU"/>
        </w:rPr>
        <w:t>_</w:t>
      </w:r>
      <w:r>
        <w:t>o</w:t>
      </w:r>
      <w:r w:rsidRPr="007021B9">
        <w:rPr>
          <w:lang w:val="ru-RU"/>
        </w:rPr>
        <w:t xml:space="preserve"> * [</w:t>
      </w:r>
      <w:r>
        <w:t>h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 xml:space="preserve">-1}, </w:t>
      </w:r>
      <w:r>
        <w:t>x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] + </w:t>
      </w:r>
      <w:r>
        <w:t>b</w:t>
      </w:r>
      <w:r w:rsidRPr="007021B9">
        <w:rPr>
          <w:lang w:val="ru-RU"/>
        </w:rPr>
        <w:t>_</w:t>
      </w:r>
      <w:r>
        <w:t>o</w:t>
      </w:r>
      <w:r w:rsidRPr="007021B9">
        <w:rPr>
          <w:lang w:val="ru-RU"/>
        </w:rPr>
        <w:t xml:space="preserve">), </w:t>
      </w:r>
      <w:r>
        <w:t>h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= </w:t>
      </w:r>
      <w:r>
        <w:t>o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* </w:t>
      </w:r>
      <w:r>
        <w:t>tanh</w:t>
      </w:r>
      <w:r w:rsidRPr="007021B9">
        <w:rPr>
          <w:lang w:val="ru-RU"/>
        </w:rPr>
        <w:t>(</w:t>
      </w:r>
      <w:r>
        <w:t>C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>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2. Ячейка </w:t>
      </w:r>
      <w:r>
        <w:rPr>
          <w:b/>
        </w:rPr>
        <w:t>GRU</w:t>
      </w:r>
      <w:r w:rsidRPr="007021B9">
        <w:rPr>
          <w:b/>
          <w:lang w:val="ru-RU"/>
        </w:rPr>
        <w:t xml:space="preserve"> (</w:t>
      </w:r>
      <w:r>
        <w:rPr>
          <w:b/>
        </w:rPr>
        <w:t>Gated</w:t>
      </w:r>
      <w:r w:rsidRPr="007021B9">
        <w:rPr>
          <w:b/>
          <w:lang w:val="ru-RU"/>
        </w:rPr>
        <w:t xml:space="preserve"> </w:t>
      </w:r>
      <w:r>
        <w:rPr>
          <w:b/>
        </w:rPr>
        <w:t>Recurrent</w:t>
      </w:r>
      <w:r w:rsidRPr="007021B9">
        <w:rPr>
          <w:b/>
          <w:lang w:val="ru-RU"/>
        </w:rPr>
        <w:t xml:space="preserve"> </w:t>
      </w:r>
      <w:r>
        <w:rPr>
          <w:b/>
        </w:rPr>
        <w:t>Unit</w:t>
      </w:r>
      <w:r w:rsidRPr="007021B9">
        <w:rPr>
          <w:b/>
          <w:lang w:val="ru-RU"/>
        </w:rPr>
        <w:t>):</w:t>
      </w:r>
      <w:r w:rsidRPr="007021B9">
        <w:rPr>
          <w:b/>
          <w:lang w:val="ru-RU"/>
        </w:rPr>
        <w:br/>
      </w:r>
      <w:r w:rsidRPr="007021B9">
        <w:rPr>
          <w:lang w:val="ru-RU"/>
        </w:rPr>
        <w:t>Спрощена архітектура з двома гейтами (</w:t>
      </w:r>
      <w:r>
        <w:t>Reset</w:t>
      </w:r>
      <w:r w:rsidRPr="007021B9">
        <w:rPr>
          <w:lang w:val="ru-RU"/>
        </w:rPr>
        <w:t xml:space="preserve"> </w:t>
      </w:r>
      <w:r>
        <w:t>Gate</w:t>
      </w:r>
      <w:r w:rsidRPr="007021B9">
        <w:rPr>
          <w:lang w:val="ru-RU"/>
        </w:rPr>
        <w:t xml:space="preserve"> </w:t>
      </w:r>
      <w:r>
        <w:t>r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 xml:space="preserve"> та </w:t>
      </w:r>
      <w:r>
        <w:t>Update</w:t>
      </w:r>
      <w:r w:rsidRPr="007021B9">
        <w:rPr>
          <w:lang w:val="ru-RU"/>
        </w:rPr>
        <w:t xml:space="preserve"> </w:t>
      </w:r>
      <w:r>
        <w:t>Gate</w:t>
      </w:r>
      <w:r w:rsidRPr="007021B9">
        <w:rPr>
          <w:lang w:val="ru-RU"/>
        </w:rPr>
        <w:t xml:space="preserve"> </w:t>
      </w:r>
      <w:r>
        <w:t>z</w:t>
      </w:r>
      <w:r w:rsidRPr="007021B9">
        <w:rPr>
          <w:lang w:val="ru-RU"/>
        </w:rPr>
        <w:t>_</w:t>
      </w:r>
      <w:r>
        <w:t>t</w:t>
      </w:r>
      <w:r w:rsidRPr="007021B9">
        <w:rPr>
          <w:lang w:val="ru-RU"/>
        </w:rPr>
        <w:t>).</w:t>
      </w:r>
    </w:p>
    <w:p w14:paraId="1FA85D5D" w14:textId="77777777" w:rsidR="00CC58AA" w:rsidRPr="007021B9" w:rsidRDefault="00000000">
      <w:pPr>
        <w:keepNext/>
        <w:spacing w:before="320" w:after="120"/>
        <w:rPr>
          <w:lang w:val="ru-RU"/>
        </w:rPr>
      </w:pPr>
      <w:r w:rsidRPr="007021B9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19127794" w14:textId="77777777" w:rsidR="00CC58AA" w:rsidRDefault="00000000">
      <w:r>
        <w:rPr>
          <w:b/>
        </w:rPr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C58AA" w:rsidRPr="007021B9" w14:paraId="1AEE134A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482247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lab6_rnn_python/</w:t>
            </w:r>
          </w:p>
          <w:p w14:paraId="3FBE79F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data/</w:t>
            </w:r>
          </w:p>
          <w:p w14:paraId="0959FF8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telemetry_series.csv   # Багатовимірні часові ряди</w:t>
            </w:r>
          </w:p>
          <w:p w14:paraId="5CACAF1D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67C6D9E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52A2621C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dataset.py             # Створення ковзних вікон (Sliding Window)</w:t>
            </w:r>
          </w:p>
          <w:p w14:paraId="3A9ABB4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rnn_model.py           # Класи Stacked LSTM та GRU</w:t>
            </w:r>
          </w:p>
          <w:p w14:paraId="5D0FEE0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trainer.py             # Цикл навчання, MAE, RMSE, R2</w:t>
            </w:r>
          </w:p>
          <w:p w14:paraId="472B952D" w14:textId="77777777" w:rsidR="00CC58AA" w:rsidRPr="007021B9" w:rsidRDefault="00000000">
            <w:pPr>
              <w:spacing w:after="0"/>
              <w:rPr>
                <w:lang w:val="ru-RU"/>
              </w:rPr>
            </w:pP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├── </w:t>
            </w:r>
            <w:r>
              <w:rPr>
                <w:rFonts w:ascii="Consolas" w:hAnsi="Consolas"/>
                <w:color w:val="222222"/>
                <w:sz w:val="19"/>
              </w:rPr>
              <w:t>main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py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  # Головний скрипт (Варіант 12)</w:t>
            </w:r>
          </w:p>
          <w:p w14:paraId="6E06CB3E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PyTorch, pandas, numpy, scikit-learn</w:t>
            </w:r>
          </w:p>
          <w:p w14:paraId="15AFF8F2" w14:textId="77777777" w:rsidR="00CC58AA" w:rsidRPr="007021B9" w:rsidRDefault="00000000">
            <w:pPr>
              <w:spacing w:after="0"/>
              <w:rPr>
                <w:lang w:val="ru-RU"/>
              </w:rPr>
            </w:pP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└── </w:t>
            </w:r>
            <w:r>
              <w:rPr>
                <w:rFonts w:ascii="Consolas" w:hAnsi="Consolas"/>
                <w:color w:val="222222"/>
                <w:sz w:val="19"/>
              </w:rPr>
              <w:t>README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md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# Звіт з графіками реального та прогнозованого ряду</w:t>
            </w:r>
          </w:p>
        </w:tc>
      </w:tr>
    </w:tbl>
    <w:p w14:paraId="3A66BA47" w14:textId="77777777" w:rsidR="00CC58AA" w:rsidRPr="007021B9" w:rsidRDefault="00CC58AA">
      <w:pPr>
        <w:spacing w:after="120"/>
        <w:rPr>
          <w:lang w:val="ru-RU"/>
        </w:rPr>
      </w:pPr>
    </w:p>
    <w:p w14:paraId="1204F8B5" w14:textId="77777777" w:rsidR="00CC58AA" w:rsidRPr="007021B9" w:rsidRDefault="00000000">
      <w:pPr>
        <w:keepNext/>
        <w:spacing w:before="320" w:after="120"/>
        <w:rPr>
          <w:lang w:val="ru-RU"/>
        </w:rPr>
      </w:pPr>
      <w:r w:rsidRPr="007021B9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63C5F318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Прогнозування остаточного ресурсу (</w:t>
      </w:r>
      <w:r>
        <w:rPr>
          <w:rFonts w:ascii="Arial" w:hAnsi="Arial"/>
          <w:b/>
          <w:color w:val="006699"/>
          <w:sz w:val="26"/>
        </w:rPr>
        <w:t>RUL</w:t>
      </w:r>
      <w:r w:rsidRPr="007021B9">
        <w:rPr>
          <w:rFonts w:ascii="Arial" w:hAnsi="Arial"/>
          <w:b/>
          <w:color w:val="006699"/>
          <w:sz w:val="26"/>
          <w:lang w:val="ru-RU"/>
        </w:rPr>
        <w:t>) турбін та двигунів</w:t>
      </w:r>
    </w:p>
    <w:p w14:paraId="3C0BDA87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Часові ряди 21 датчика телеметрії (</w:t>
      </w:r>
      <w:r>
        <w:t>NASA</w:t>
      </w:r>
      <w:r w:rsidRPr="007021B9">
        <w:rPr>
          <w:lang w:val="ru-RU"/>
        </w:rPr>
        <w:t xml:space="preserve"> </w:t>
      </w:r>
      <w:r>
        <w:t>C</w:t>
      </w:r>
      <w:r w:rsidRPr="007021B9">
        <w:rPr>
          <w:lang w:val="ru-RU"/>
        </w:rPr>
        <w:t>-</w:t>
      </w:r>
      <w:r>
        <w:t>MAPSS</w:t>
      </w:r>
      <w:r w:rsidRPr="007021B9">
        <w:rPr>
          <w:lang w:val="ru-RU"/>
        </w:rPr>
        <w:t xml:space="preserve"> </w:t>
      </w:r>
      <w:r>
        <w:t>dataset</w:t>
      </w:r>
      <w:r w:rsidRPr="007021B9">
        <w:rPr>
          <w:lang w:val="ru-RU"/>
        </w:rPr>
        <w:t>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Vanilla</w:t>
      </w:r>
      <w:r w:rsidRPr="007021B9">
        <w:rPr>
          <w:lang w:val="ru-RU"/>
        </w:rPr>
        <w:t xml:space="preserve">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Bidirectional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 xml:space="preserve"> (</w:t>
      </w:r>
      <w:r>
        <w:t>Bi</w:t>
      </w:r>
      <w:r w:rsidRPr="007021B9">
        <w:rPr>
          <w:lang w:val="ru-RU"/>
        </w:rPr>
        <w:t>-</w:t>
      </w:r>
      <w:r>
        <w:t>GRU</w:t>
      </w:r>
      <w:r w:rsidRPr="007021B9">
        <w:rPr>
          <w:lang w:val="ru-RU"/>
        </w:rPr>
        <w:t>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Остаточний ресурс </w:t>
      </w:r>
      <w:r>
        <w:t>RUL</w:t>
      </w:r>
      <w:r w:rsidRPr="007021B9">
        <w:rPr>
          <w:lang w:val="ru-RU"/>
        </w:rPr>
        <w:t xml:space="preserve"> у циклах до відмови [Регресія часових рядів].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Прогнозувати час виходу з ладу авіаційних турбін.</w:t>
      </w:r>
    </w:p>
    <w:p w14:paraId="2DCB3BB8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>): Прогнозування навантаження та вхідного трафіку на веб-сервери</w:t>
      </w:r>
    </w:p>
    <w:p w14:paraId="68BED10A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Почасові ряди запитів </w:t>
      </w:r>
      <w:r>
        <w:t>RPS</w:t>
      </w:r>
      <w:r w:rsidRPr="007021B9">
        <w:rPr>
          <w:lang w:val="ru-RU"/>
        </w:rPr>
        <w:t xml:space="preserve"> та трафіку за останні 30 днів.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 xml:space="preserve"> </w:t>
      </w:r>
      <w:r>
        <w:t>Network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Прогноз </w:t>
      </w:r>
      <w:r>
        <w:t>RPS</w:t>
      </w:r>
      <w:r w:rsidRPr="007021B9">
        <w:rPr>
          <w:lang w:val="ru-RU"/>
        </w:rPr>
        <w:t xml:space="preserve"> та трафіку на 24 години вперед [</w:t>
      </w:r>
      <w:r>
        <w:t>Multi</w:t>
      </w:r>
      <w:r w:rsidRPr="007021B9">
        <w:rPr>
          <w:lang w:val="ru-RU"/>
        </w:rPr>
        <w:t>-</w:t>
      </w:r>
      <w:r>
        <w:t>step</w:t>
      </w:r>
      <w:r w:rsidRPr="007021B9">
        <w:rPr>
          <w:lang w:val="ru-RU"/>
        </w:rPr>
        <w:t xml:space="preserve"> </w:t>
      </w:r>
      <w:r>
        <w:t>Forecasting</w:t>
      </w:r>
      <w:r w:rsidRPr="007021B9">
        <w:rPr>
          <w:lang w:val="ru-RU"/>
        </w:rPr>
        <w:t>].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Планувати виділення обчислювальних ресурсів веб-ферми.</w:t>
      </w:r>
    </w:p>
    <w:p w14:paraId="7B666C9B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Моніторинг та прогноз температури і вібрацій серверного шафи</w:t>
      </w:r>
    </w:p>
    <w:p w14:paraId="23617FCE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Послідовність температурних та вібраційних вимірювань (період 1 сек).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Autoencoder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Stacked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Прогноз температури </w:t>
      </w:r>
      <w:r>
        <w:t>T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>+10} та виявлення аномальних сплесків.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Запобігати локальним тепловим аваріям у дата-центрі.</w:t>
      </w:r>
    </w:p>
    <w:p w14:paraId="6E70C14C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Виявлення аномалій у системних логах </w:t>
      </w:r>
      <w:r>
        <w:rPr>
          <w:rFonts w:ascii="Arial" w:hAnsi="Arial"/>
          <w:b/>
          <w:color w:val="006699"/>
          <w:sz w:val="26"/>
        </w:rPr>
        <w:t>Linux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 за часовими послідовностями</w:t>
      </w:r>
    </w:p>
    <w:p w14:paraId="76B47B0A" w14:textId="77777777" w:rsidR="00CC58AA" w:rsidRDefault="00000000">
      <w:pPr>
        <w:spacing w:before="40" w:after="80"/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Послідовності кодів подій системних логів /</w:t>
      </w:r>
      <w:r>
        <w:t>var</w:t>
      </w:r>
      <w:r w:rsidRPr="007021B9">
        <w:rPr>
          <w:lang w:val="ru-RU"/>
        </w:rPr>
        <w:t>/</w:t>
      </w:r>
      <w:r>
        <w:t>log</w:t>
      </w:r>
      <w:r w:rsidRPr="007021B9">
        <w:rPr>
          <w:lang w:val="ru-RU"/>
        </w:rPr>
        <w:t>/</w:t>
      </w:r>
      <w:r>
        <w:t>syslog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LSTM Language Model (LogAnomaly) vs GRU Classifier.</w:t>
      </w:r>
      <w:r>
        <w:br/>
      </w:r>
      <w:r>
        <w:rPr>
          <w:b/>
        </w:rPr>
        <w:t xml:space="preserve">• Цільова змінна Y: </w:t>
      </w:r>
      <w:r>
        <w:t>0 — Normal Log Sequence, 1 — Anomaly Sequence [Аномалії].</w:t>
      </w:r>
      <w:r>
        <w:br/>
      </w:r>
      <w:r>
        <w:rPr>
          <w:b/>
        </w:rPr>
        <w:t xml:space="preserve">• Інженерна мета: </w:t>
      </w:r>
      <w:r>
        <w:t>Автоматично виявляти збої та атаки у системних логах.</w:t>
      </w:r>
    </w:p>
    <w:p w14:paraId="04E12759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Прогнозування генерації сонячних батарей для </w:t>
      </w:r>
      <w:r>
        <w:rPr>
          <w:rFonts w:ascii="Arial" w:hAnsi="Arial"/>
          <w:b/>
          <w:color w:val="006699"/>
          <w:sz w:val="26"/>
        </w:rPr>
        <w:t>MicroGrid</w:t>
      </w:r>
    </w:p>
    <w:p w14:paraId="4CAF266C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Часові ряди сонячної інсоляції, температури та вихідної потужності.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Bi</w:t>
      </w:r>
      <w:r w:rsidRPr="007021B9">
        <w:rPr>
          <w:lang w:val="ru-RU"/>
        </w:rPr>
        <w:t>-</w:t>
      </w:r>
      <w:r>
        <w:t>LSTM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Прогноз вихідної потужності кВт на 6 годин вперед.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Балансувати накопичувачі енергії у локальній мережі.</w:t>
      </w:r>
    </w:p>
    <w:p w14:paraId="7661D3B3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6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Прогнозування затримки відповіді та спадів </w:t>
      </w:r>
      <w:r>
        <w:rPr>
          <w:rFonts w:ascii="Arial" w:hAnsi="Arial"/>
          <w:b/>
          <w:color w:val="006699"/>
          <w:sz w:val="26"/>
        </w:rPr>
        <w:t>TPS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 у СУБД</w:t>
      </w:r>
    </w:p>
    <w:p w14:paraId="22036B65" w14:textId="77777777" w:rsidR="00CC58AA" w:rsidRDefault="00000000">
      <w:pPr>
        <w:spacing w:before="40" w:after="80"/>
      </w:pPr>
      <w:r>
        <w:rPr>
          <w:b/>
        </w:rPr>
        <w:t xml:space="preserve">• Вхідні часові ряди X: </w:t>
      </w:r>
      <w:r>
        <w:t>Почасові вимірювання latency, active queries та buffer pool hit ratio.</w:t>
      </w:r>
      <w:r>
        <w:br/>
      </w:r>
      <w:r>
        <w:rPr>
          <w:b/>
        </w:rPr>
        <w:t xml:space="preserve">• Моделі RNN для порівняння: </w:t>
      </w:r>
      <w:r>
        <w:t>LSTM vs GRU.</w:t>
      </w:r>
      <w:r>
        <w:br/>
      </w:r>
      <w:r>
        <w:rPr>
          <w:b/>
        </w:rPr>
        <w:lastRenderedPageBreak/>
        <w:t xml:space="preserve">• Цільова змінна Y: </w:t>
      </w:r>
      <w:r>
        <w:t>Прогноз спаду продуктивності СУБД [Time-Series Regression].</w:t>
      </w:r>
      <w:r>
        <w:br/>
      </w:r>
      <w:r>
        <w:rPr>
          <w:b/>
        </w:rPr>
        <w:t xml:space="preserve">• Інженерна мета: </w:t>
      </w:r>
      <w:r>
        <w:t>Попереджати про можливі деградації продуктивності СУБД.</w:t>
      </w:r>
    </w:p>
    <w:p w14:paraId="783BD4C9" w14:textId="77777777" w:rsidR="00CC58AA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7 (CE): Моніторинг станів акумуляторів (SoC/SoH) при циклічних розрядах</w:t>
      </w:r>
    </w:p>
    <w:p w14:paraId="2A5F0DB8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Часові ряди струму, напруги та температури під час розрядних циклів.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Deep</w:t>
      </w:r>
      <w:r w:rsidRPr="007021B9">
        <w:rPr>
          <w:lang w:val="ru-RU"/>
        </w:rPr>
        <w:t xml:space="preserve">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 xml:space="preserve"> </w:t>
      </w:r>
      <w:r>
        <w:t>Network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Поточний стан заряду </w:t>
      </w:r>
      <w:r>
        <w:t>SoC</w:t>
      </w:r>
      <w:r w:rsidRPr="007021B9">
        <w:rPr>
          <w:lang w:val="ru-RU"/>
        </w:rPr>
        <w:t xml:space="preserve"> (%) та знос </w:t>
      </w:r>
      <w:r>
        <w:t>SoH</w:t>
      </w:r>
      <w:r w:rsidRPr="007021B9">
        <w:rPr>
          <w:lang w:val="ru-RU"/>
        </w:rPr>
        <w:t xml:space="preserve"> (%).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Підвищити точність прогнозування заряду литиевих батарей.</w:t>
      </w:r>
    </w:p>
    <w:p w14:paraId="1B9E187F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Прогнозування обсягу викликів до </w:t>
      </w:r>
      <w:r>
        <w:rPr>
          <w:rFonts w:ascii="Arial" w:hAnsi="Arial"/>
          <w:b/>
          <w:color w:val="006699"/>
          <w:sz w:val="26"/>
        </w:rPr>
        <w:t>API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 та автомасштабування</w:t>
      </w:r>
    </w:p>
    <w:p w14:paraId="1B1E9303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Часовий ряд викликів мікросервісів </w:t>
      </w:r>
      <w:r>
        <w:t>API</w:t>
      </w:r>
      <w:r w:rsidRPr="007021B9">
        <w:rPr>
          <w:lang w:val="ru-RU"/>
        </w:rPr>
        <w:t xml:space="preserve"> </w:t>
      </w:r>
      <w:r>
        <w:t>Gateway</w:t>
      </w:r>
      <w:r w:rsidRPr="007021B9">
        <w:rPr>
          <w:lang w:val="ru-RU"/>
        </w:rPr>
        <w:t xml:space="preserve"> (період 1 хв).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ConvLSTM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Прогноз навантаження на наступні 15 хвилин.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Адаптивно масштабувати контейнери у кластері.</w:t>
      </w:r>
    </w:p>
    <w:p w14:paraId="7EFA8984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Прогнозування зносу та деформацій ріжучого інструменту ЧПК</w:t>
      </w:r>
    </w:p>
    <w:p w14:paraId="6C7A8C54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Віброакустичні сигнали та токові навантаження шпинделя.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Ступінь зносу кромки різця (мкм) у часі.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Запобігати заклинюванню та поломці фрези.</w:t>
      </w:r>
    </w:p>
    <w:p w14:paraId="34666AA0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Виявлення координованих </w:t>
      </w:r>
      <w:r>
        <w:rPr>
          <w:rFonts w:ascii="Arial" w:hAnsi="Arial"/>
          <w:b/>
          <w:color w:val="006699"/>
          <w:sz w:val="26"/>
        </w:rPr>
        <w:t>DDoS</w:t>
      </w:r>
      <w:r w:rsidRPr="007021B9">
        <w:rPr>
          <w:rFonts w:ascii="Arial" w:hAnsi="Arial"/>
          <w:b/>
          <w:color w:val="006699"/>
          <w:sz w:val="26"/>
          <w:lang w:val="ru-RU"/>
        </w:rPr>
        <w:t>-атак у часових рядах трафіку</w:t>
      </w:r>
    </w:p>
    <w:p w14:paraId="58155C8E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Часові ряди </w:t>
      </w:r>
      <w:r>
        <w:t>SYN</w:t>
      </w:r>
      <w:r w:rsidRPr="007021B9">
        <w:rPr>
          <w:lang w:val="ru-RU"/>
        </w:rPr>
        <w:t xml:space="preserve">-пакетів, унікальних </w:t>
      </w:r>
      <w:r>
        <w:t>IP</w:t>
      </w:r>
      <w:r w:rsidRPr="007021B9">
        <w:rPr>
          <w:lang w:val="ru-RU"/>
        </w:rPr>
        <w:t xml:space="preserve"> та обсягу сирого трафіку.</w:t>
      </w:r>
      <w:r w:rsidRPr="007021B9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LSTM Classifier vs GRU Classifier.</w:t>
      </w:r>
      <w:r>
        <w:br/>
      </w:r>
      <w:r>
        <w:rPr>
          <w:b/>
        </w:rPr>
        <w:t xml:space="preserve">• Цільова змінна Y: </w:t>
      </w:r>
      <w:r>
        <w:t>0 — Normal Flow, 1 — DDoS Attack in progress.</w:t>
      </w:r>
      <w: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Блокувати аномальні сплески атак на ранній стадії.</w:t>
      </w:r>
    </w:p>
    <w:p w14:paraId="468CAB06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Прогнозування коливань напруги та пульсацій у підстанціях</w:t>
      </w:r>
    </w:p>
    <w:p w14:paraId="1D89CD30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Високочастотні ряди напруги </w:t>
      </w:r>
      <w:r>
        <w:t>V</w:t>
      </w:r>
      <w:r w:rsidRPr="007021B9">
        <w:rPr>
          <w:lang w:val="ru-RU"/>
        </w:rPr>
        <w:t>(</w:t>
      </w:r>
      <w:r>
        <w:t>t</w:t>
      </w:r>
      <w:r w:rsidRPr="007021B9">
        <w:rPr>
          <w:lang w:val="ru-RU"/>
        </w:rPr>
        <w:t xml:space="preserve">) та струму </w:t>
      </w:r>
      <w:r>
        <w:t>I</w:t>
      </w:r>
      <w:r w:rsidRPr="007021B9">
        <w:rPr>
          <w:lang w:val="ru-RU"/>
        </w:rPr>
        <w:t>(</w:t>
      </w:r>
      <w:r>
        <w:t>t</w:t>
      </w:r>
      <w:r w:rsidRPr="007021B9">
        <w:rPr>
          <w:lang w:val="ru-RU"/>
        </w:rPr>
        <w:t>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Bi</w:t>
      </w:r>
      <w:r w:rsidRPr="007021B9">
        <w:rPr>
          <w:lang w:val="ru-RU"/>
        </w:rPr>
        <w:t>-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Прогноз амплітуди просадок напруги (</w:t>
      </w:r>
      <w:r>
        <w:t>Voltage</w:t>
      </w:r>
      <w:r w:rsidRPr="007021B9">
        <w:rPr>
          <w:lang w:val="ru-RU"/>
        </w:rPr>
        <w:t xml:space="preserve"> </w:t>
      </w:r>
      <w:r>
        <w:t>Sag</w:t>
      </w:r>
      <w:r w:rsidRPr="007021B9">
        <w:rPr>
          <w:lang w:val="ru-RU"/>
        </w:rPr>
        <w:t>).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Забезпечити стабільність електропостачання індустріальних об'єктів.</w:t>
      </w:r>
    </w:p>
    <w:p w14:paraId="4A917344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>/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Предиктивний моніторинг остаточного ресурсу та аномалій обладнання [ЗРАЗОК РІШЕННЯ]</w:t>
      </w:r>
    </w:p>
    <w:p w14:paraId="48FFE6D2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Послідовність телеметричних датчиків за ковзним вікном (</w:t>
      </w:r>
      <w:r>
        <w:t>Window</w:t>
      </w:r>
      <w:r w:rsidRPr="007021B9">
        <w:rPr>
          <w:lang w:val="ru-RU"/>
        </w:rPr>
        <w:t>=30).</w:t>
      </w:r>
      <w:r w:rsidRPr="007021B9">
        <w:rPr>
          <w:lang w:val="ru-RU"/>
        </w:rPr>
        <w:br/>
      </w:r>
      <w:r>
        <w:rPr>
          <w:b/>
        </w:rPr>
        <w:t xml:space="preserve">• Моделі RNN для порівняння: </w:t>
      </w:r>
      <w:r>
        <w:t>Stacked LSTM Network vs Gated Recurrent Unit (GRU) Network.</w:t>
      </w:r>
      <w:r>
        <w:br/>
      </w:r>
      <w:r>
        <w:rPr>
          <w:b/>
        </w:rPr>
        <w:lastRenderedPageBreak/>
        <w:t xml:space="preserve">• Цільова змінна Y: </w:t>
      </w:r>
      <w:r>
        <w:t>Остаточний ресурс обладнання RUL (годин) [Time-Series Regression].</w:t>
      </w:r>
      <w: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Знизити позапланові зупинки обладнання дата-центру.</w:t>
      </w:r>
    </w:p>
    <w:p w14:paraId="1C46EE71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Прогнозування температури та теплового троттлингу мобільного </w:t>
      </w:r>
      <w:r>
        <w:rPr>
          <w:rFonts w:ascii="Arial" w:hAnsi="Arial"/>
          <w:b/>
          <w:color w:val="006699"/>
          <w:sz w:val="26"/>
        </w:rPr>
        <w:t>SoC</w:t>
      </w:r>
    </w:p>
    <w:p w14:paraId="68362AF5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Ряди температур 4 ядер </w:t>
      </w:r>
      <w:r>
        <w:t>CPU</w:t>
      </w:r>
      <w:r w:rsidRPr="007021B9">
        <w:rPr>
          <w:lang w:val="ru-RU"/>
        </w:rPr>
        <w:t xml:space="preserve"> та </w:t>
      </w:r>
      <w:r>
        <w:t>GPU</w:t>
      </w:r>
      <w:r w:rsidRPr="007021B9">
        <w:rPr>
          <w:lang w:val="ru-RU"/>
        </w:rPr>
        <w:t xml:space="preserve"> з інтервалом 100 мс.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 xml:space="preserve">Прогноз температури на 3 секунди вперед </w:t>
      </w:r>
      <w:r>
        <w:t>T</w:t>
      </w:r>
      <w:r w:rsidRPr="007021B9">
        <w:rPr>
          <w:lang w:val="ru-RU"/>
        </w:rPr>
        <w:t>_{</w:t>
      </w:r>
      <w:r>
        <w:t>t</w:t>
      </w:r>
      <w:r w:rsidRPr="007021B9">
        <w:rPr>
          <w:lang w:val="ru-RU"/>
        </w:rPr>
        <w:t>+30}.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Адаптивно знижувати частоту до досягнення критичної температури.</w:t>
      </w:r>
    </w:p>
    <w:p w14:paraId="011AE4E8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): Прогнозування завантаженості черг повідомлень </w:t>
      </w:r>
      <w:r>
        <w:rPr>
          <w:rFonts w:ascii="Arial" w:hAnsi="Arial"/>
          <w:b/>
          <w:color w:val="006699"/>
          <w:sz w:val="26"/>
        </w:rPr>
        <w:t>RabbitMQ</w:t>
      </w:r>
      <w:r w:rsidRPr="007021B9">
        <w:rPr>
          <w:rFonts w:ascii="Arial" w:hAnsi="Arial"/>
          <w:b/>
          <w:color w:val="006699"/>
          <w:sz w:val="26"/>
          <w:lang w:val="ru-RU"/>
        </w:rPr>
        <w:t xml:space="preserve"> / </w:t>
      </w:r>
      <w:r>
        <w:rPr>
          <w:rFonts w:ascii="Arial" w:hAnsi="Arial"/>
          <w:b/>
          <w:color w:val="006699"/>
          <w:sz w:val="26"/>
        </w:rPr>
        <w:t>Kafka</w:t>
      </w:r>
    </w:p>
    <w:p w14:paraId="7FCC3AF8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Часовий ряд кількості невостребуваних повідомлень у черзі.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Bi</w:t>
      </w:r>
      <w:r w:rsidRPr="007021B9">
        <w:rPr>
          <w:lang w:val="ru-RU"/>
        </w:rPr>
        <w:t>-</w:t>
      </w:r>
      <w:r>
        <w:t>GRU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Прогноз перевищення ліміту черги.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Запобігати переповненню буферів черг брокера.</w:t>
      </w:r>
    </w:p>
    <w:p w14:paraId="58FF401E" w14:textId="77777777" w:rsidR="00CC58AA" w:rsidRPr="007021B9" w:rsidRDefault="00000000">
      <w:pPr>
        <w:keepNext/>
        <w:spacing w:before="240" w:after="80"/>
        <w:rPr>
          <w:lang w:val="ru-RU"/>
        </w:rPr>
      </w:pPr>
      <w:r w:rsidRPr="007021B9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7021B9">
        <w:rPr>
          <w:rFonts w:ascii="Arial" w:hAnsi="Arial"/>
          <w:b/>
          <w:color w:val="006699"/>
          <w:sz w:val="26"/>
          <w:lang w:val="ru-RU"/>
        </w:rPr>
        <w:t>): Моніторинг та прогноз вібраційних аномалій підшипників верстатів</w:t>
      </w:r>
    </w:p>
    <w:p w14:paraId="534BA639" w14:textId="77777777" w:rsidR="00CC58AA" w:rsidRPr="007021B9" w:rsidRDefault="00000000">
      <w:pPr>
        <w:spacing w:before="40" w:after="80"/>
        <w:rPr>
          <w:lang w:val="ru-RU"/>
        </w:rPr>
      </w:pPr>
      <w:r w:rsidRPr="007021B9">
        <w:rPr>
          <w:b/>
          <w:lang w:val="ru-RU"/>
        </w:rPr>
        <w:t xml:space="preserve">• Вхідні часові ряди </w:t>
      </w:r>
      <w:r>
        <w:rPr>
          <w:b/>
        </w:rPr>
        <w:t>X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Часові ряди вимірювань акселерометра підшипникових вузлів.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Моделі </w:t>
      </w:r>
      <w:r>
        <w:rPr>
          <w:b/>
        </w:rPr>
        <w:t>RNN</w:t>
      </w:r>
      <w:r w:rsidRPr="007021B9">
        <w:rPr>
          <w:b/>
          <w:lang w:val="ru-RU"/>
        </w:rPr>
        <w:t xml:space="preserve"> для порівняння: </w:t>
      </w:r>
      <w:r>
        <w:t>LSTM</w:t>
      </w:r>
      <w:r w:rsidRPr="007021B9">
        <w:rPr>
          <w:lang w:val="ru-RU"/>
        </w:rPr>
        <w:t xml:space="preserve"> </w:t>
      </w:r>
      <w:r>
        <w:t>Autoencoder</w:t>
      </w:r>
      <w:r w:rsidRPr="007021B9">
        <w:rPr>
          <w:lang w:val="ru-RU"/>
        </w:rPr>
        <w:t xml:space="preserve"> </w:t>
      </w:r>
      <w:r>
        <w:t>vs</w:t>
      </w:r>
      <w:r w:rsidRPr="007021B9">
        <w:rPr>
          <w:lang w:val="ru-RU"/>
        </w:rPr>
        <w:t xml:space="preserve"> </w:t>
      </w:r>
      <w:r>
        <w:t>GRU</w:t>
      </w:r>
      <w:r w:rsidRPr="007021B9">
        <w:rPr>
          <w:lang w:val="ru-RU"/>
        </w:rPr>
        <w:t xml:space="preserve"> </w:t>
      </w:r>
      <w:r>
        <w:t>Anomaly</w:t>
      </w:r>
      <w:r w:rsidRPr="007021B9">
        <w:rPr>
          <w:lang w:val="ru-RU"/>
        </w:rPr>
        <w:t xml:space="preserve"> </w:t>
      </w:r>
      <w:r>
        <w:t>Detector</w:t>
      </w:r>
      <w:r w:rsidRPr="007021B9">
        <w:rPr>
          <w:lang w:val="ru-RU"/>
        </w:rPr>
        <w:t>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Цільова змінна </w:t>
      </w:r>
      <w:r>
        <w:rPr>
          <w:b/>
        </w:rPr>
        <w:t>Y</w:t>
      </w:r>
      <w:r w:rsidRPr="007021B9">
        <w:rPr>
          <w:b/>
          <w:lang w:val="ru-RU"/>
        </w:rPr>
        <w:t xml:space="preserve">: </w:t>
      </w:r>
      <w:r w:rsidRPr="007021B9">
        <w:rPr>
          <w:lang w:val="ru-RU"/>
        </w:rPr>
        <w:t>Індекс аномальності вібраційного профілю [</w:t>
      </w:r>
      <w:r>
        <w:t>Anomaly</w:t>
      </w:r>
      <w:r w:rsidRPr="007021B9">
        <w:rPr>
          <w:lang w:val="ru-RU"/>
        </w:rPr>
        <w:t xml:space="preserve"> </w:t>
      </w:r>
      <w:r>
        <w:t>Detection</w:t>
      </w:r>
      <w:r w:rsidRPr="007021B9">
        <w:rPr>
          <w:lang w:val="ru-RU"/>
        </w:rPr>
        <w:t>].</w:t>
      </w:r>
      <w:r w:rsidRPr="007021B9">
        <w:rPr>
          <w:lang w:val="ru-RU"/>
        </w:rPr>
        <w:br/>
      </w:r>
      <w:r w:rsidRPr="007021B9">
        <w:rPr>
          <w:b/>
          <w:lang w:val="ru-RU"/>
        </w:rPr>
        <w:t xml:space="preserve">• Інженерна мета: </w:t>
      </w:r>
      <w:r w:rsidRPr="007021B9">
        <w:rPr>
          <w:lang w:val="ru-RU"/>
        </w:rPr>
        <w:t>Попереджати про руйнування обойми підшипника.</w:t>
      </w:r>
    </w:p>
    <w:p w14:paraId="1834C50E" w14:textId="77777777" w:rsidR="00CC58AA" w:rsidRPr="007021B9" w:rsidRDefault="00000000">
      <w:pPr>
        <w:keepNext/>
        <w:spacing w:before="320" w:after="120"/>
        <w:rPr>
          <w:lang w:val="ru-RU"/>
        </w:rPr>
      </w:pPr>
      <w:r w:rsidRPr="007021B9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PYTHON</w:t>
      </w:r>
      <w:r w:rsidRPr="007021B9">
        <w:rPr>
          <w:rFonts w:ascii="Arial" w:hAnsi="Arial"/>
          <w:b/>
          <w:color w:val="003366"/>
          <w:sz w:val="32"/>
          <w:lang w:val="ru-RU"/>
        </w:rPr>
        <w:t xml:space="preserve"> (ВАРІАНТ 12)</w:t>
      </w:r>
    </w:p>
    <w:p w14:paraId="3B787697" w14:textId="77777777" w:rsidR="00CC58AA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CC58AA" w14:paraId="61004B46" w14:textId="77777777">
        <w:trPr>
          <w:jc w:val="center"/>
        </w:trPr>
        <w:tc>
          <w:tcPr>
            <w:tcW w:w="9648" w:type="dxa"/>
            <w:tcBorders>
              <w:left w:val="single" w:sz="24" w:space="0" w:color="005580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76A43C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</w:t>
            </w:r>
          </w:p>
          <w:p w14:paraId="62B77A6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torch.nn as nn</w:t>
            </w:r>
          </w:p>
          <w:p w14:paraId="33E03323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torch.optim as optim</w:t>
            </w:r>
          </w:p>
          <w:p w14:paraId="3B169E81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numpy as np</w:t>
            </w:r>
          </w:p>
          <w:p w14:paraId="6DCB9E11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377BDEE6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2622E69D" w14:textId="77777777" w:rsidR="00CC58AA" w:rsidRDefault="00CC58AA">
            <w:pPr>
              <w:spacing w:after="0"/>
            </w:pPr>
          </w:p>
          <w:p w14:paraId="23F5CC56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LSTMPredictor(nn.Module):</w:t>
            </w:r>
          </w:p>
          <w:p w14:paraId="27ACB4A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input_dim=5, hidden_dim=64, num_layers=2):</w:t>
            </w:r>
          </w:p>
          <w:p w14:paraId="279BCB2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super().__init__()</w:t>
            </w:r>
          </w:p>
          <w:p w14:paraId="1ECD7881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self.lstm = nn.LSTM(input_dim, hidden_dim, num_layers, batch_first=True)</w:t>
            </w:r>
          </w:p>
          <w:p w14:paraId="4B949E7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self.fc = nn.Linear(hidden_dim, 1)</w:t>
            </w:r>
          </w:p>
          <w:p w14:paraId="1F901E83" w14:textId="77777777" w:rsidR="00CC58AA" w:rsidRDefault="00CC58AA">
            <w:pPr>
              <w:spacing w:after="0"/>
            </w:pPr>
          </w:p>
          <w:p w14:paraId="76EF54E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forward(self, x):</w:t>
            </w:r>
          </w:p>
          <w:p w14:paraId="5699803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out, _ = self.lstm(x)</w:t>
            </w:r>
          </w:p>
          <w:p w14:paraId="59D92E93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return self.fc(out[:, -1, :])</w:t>
            </w:r>
          </w:p>
          <w:p w14:paraId="7BDCA0C1" w14:textId="77777777" w:rsidR="00CC58AA" w:rsidRDefault="00CC58AA">
            <w:pPr>
              <w:spacing w:after="0"/>
            </w:pPr>
          </w:p>
          <w:p w14:paraId="5A1006C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GRUPredictor(nn.Module):</w:t>
            </w:r>
          </w:p>
          <w:p w14:paraId="33E09ABE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input_dim=5, hidden_dim=64, num_layers=2):</w:t>
            </w:r>
          </w:p>
          <w:p w14:paraId="4A9D496F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super().__init__()</w:t>
            </w:r>
          </w:p>
          <w:p w14:paraId="0F16FC12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self.gru = nn.GRU(input_dim, hidden_dim, num_layers, batch_first=True)</w:t>
            </w:r>
          </w:p>
          <w:p w14:paraId="7FD102B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self.fc = nn.Linear(hidden_dim, 1)</w:t>
            </w:r>
          </w:p>
          <w:p w14:paraId="1062584A" w14:textId="77777777" w:rsidR="00CC58AA" w:rsidRDefault="00CC58AA">
            <w:pPr>
              <w:spacing w:after="0"/>
            </w:pPr>
          </w:p>
          <w:p w14:paraId="27E1C3B6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forward(self, x):</w:t>
            </w:r>
          </w:p>
          <w:p w14:paraId="1B1DD2C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out, _ = self.gru(x)</w:t>
            </w:r>
          </w:p>
          <w:p w14:paraId="622B8523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self.fc(out[:, -1, :])</w:t>
            </w:r>
          </w:p>
          <w:p w14:paraId="3A9F8B0C" w14:textId="77777777" w:rsidR="00CC58AA" w:rsidRDefault="00CC58AA">
            <w:pPr>
              <w:spacing w:after="0"/>
            </w:pPr>
          </w:p>
          <w:p w14:paraId="15A62474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evaluate_rnn(name, model, x_data, y_data):</w:t>
            </w:r>
          </w:p>
          <w:p w14:paraId="21D1287F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tracemalloc.start()</w:t>
            </w:r>
          </w:p>
          <w:p w14:paraId="700B4602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 = time.perf_counter()</w:t>
            </w:r>
          </w:p>
          <w:p w14:paraId="7B89AB91" w14:textId="77777777" w:rsidR="00CC58AA" w:rsidRDefault="00CC58AA">
            <w:pPr>
              <w:spacing w:after="0"/>
            </w:pPr>
          </w:p>
          <w:p w14:paraId="6B87C8CB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criterion = nn.MSELoss()</w:t>
            </w:r>
          </w:p>
          <w:p w14:paraId="532EFBF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optimizer = optim.Adam(model.parameters(), lr=0.005)</w:t>
            </w:r>
          </w:p>
          <w:p w14:paraId="4C854C68" w14:textId="77777777" w:rsidR="00CC58AA" w:rsidRDefault="00CC58AA">
            <w:pPr>
              <w:spacing w:after="0"/>
            </w:pPr>
          </w:p>
          <w:p w14:paraId="30D1208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model.train()</w:t>
            </w:r>
          </w:p>
          <w:p w14:paraId="61D9A05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for epoch in range(10):</w:t>
            </w:r>
          </w:p>
          <w:p w14:paraId="74E9773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optimizer.zero_grad()</w:t>
            </w:r>
          </w:p>
          <w:p w14:paraId="3B8F164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output = model(x_data).squeeze()</w:t>
            </w:r>
          </w:p>
          <w:p w14:paraId="7B567C8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loss = criterion(output, y_data)</w:t>
            </w:r>
          </w:p>
          <w:p w14:paraId="3FF445F9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loss.backward()</w:t>
            </w:r>
          </w:p>
          <w:p w14:paraId="192D2FE9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optimizer.step()</w:t>
            </w:r>
          </w:p>
          <w:p w14:paraId="7593B7F0" w14:textId="77777777" w:rsidR="00CC58AA" w:rsidRDefault="00CC58AA">
            <w:pPr>
              <w:spacing w:after="0"/>
            </w:pPr>
          </w:p>
          <w:p w14:paraId="3F04582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exec_time = (time.perf_counter() - st) * 1000.0</w:t>
            </w:r>
          </w:p>
          <w:p w14:paraId="24B7255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_, peak_mem = tracemalloc.get_traced_memory()</w:t>
            </w:r>
          </w:p>
          <w:p w14:paraId="21204B8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tracemalloc.stop()</w:t>
            </w:r>
          </w:p>
          <w:p w14:paraId="6EFE5A79" w14:textId="77777777" w:rsidR="00CC58AA" w:rsidRDefault="00CC58AA">
            <w:pPr>
              <w:spacing w:after="0"/>
            </w:pPr>
          </w:p>
          <w:p w14:paraId="2EE1CB6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model.eval()</w:t>
            </w:r>
          </w:p>
          <w:p w14:paraId="2744A9D9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with torch.no_grad():</w:t>
            </w:r>
          </w:p>
          <w:p w14:paraId="1034C09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preds = model(x_data).squeeze()</w:t>
            </w:r>
          </w:p>
          <w:p w14:paraId="52CD947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mae = torch.abs(preds - y_data).mean().item()</w:t>
            </w:r>
          </w:p>
          <w:p w14:paraId="33C5356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rmse = torch.sqrt(torch.mean((preds - y_data) ** 2)).item()</w:t>
            </w:r>
          </w:p>
          <w:p w14:paraId="2F9E95A6" w14:textId="77777777" w:rsidR="00CC58AA" w:rsidRDefault="00CC58AA">
            <w:pPr>
              <w:spacing w:after="0"/>
            </w:pPr>
          </w:p>
          <w:p w14:paraId="71DFC3FD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return name, mae, rmse, exec_time, peak_mem / 1024.0</w:t>
            </w:r>
          </w:p>
          <w:p w14:paraId="306EB414" w14:textId="77777777" w:rsidR="00CC58AA" w:rsidRDefault="00CC58AA">
            <w:pPr>
              <w:spacing w:after="0"/>
            </w:pPr>
          </w:p>
          <w:p w14:paraId="21FF1DC9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53267C8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90)</w:t>
            </w:r>
          </w:p>
          <w:p w14:paraId="06848FC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№6: РЕКУРЕНТНІ НЕЙРОННІ МЕРЕЖІ ТА ТЕЛЕМЕТРІЯ (PYTHON 3.10+)")</w:t>
            </w:r>
          </w:p>
          <w:p w14:paraId="268C905F" w14:textId="77777777" w:rsidR="00CC58AA" w:rsidRPr="007021B9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("  ВАРІАНТ 12: Предиктивний моніторинг остаточного ресурсу </w:t>
            </w:r>
            <w:r>
              <w:rPr>
                <w:rFonts w:ascii="Consolas" w:hAnsi="Consolas"/>
                <w:color w:val="222222"/>
                <w:sz w:val="19"/>
              </w:rPr>
              <w:t>RUL</w:t>
            </w: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 обладнання")</w:t>
            </w:r>
          </w:p>
          <w:p w14:paraId="798B667F" w14:textId="77777777" w:rsidR="00CC58AA" w:rsidRDefault="00000000">
            <w:pPr>
              <w:spacing w:after="0"/>
            </w:pPr>
            <w:r w:rsidRPr="007021B9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print("=" * 90 + "\n")</w:t>
            </w:r>
          </w:p>
          <w:p w14:paraId="73E81C1B" w14:textId="77777777" w:rsidR="00CC58AA" w:rsidRDefault="00CC58AA">
            <w:pPr>
              <w:spacing w:after="0"/>
            </w:pPr>
          </w:p>
          <w:p w14:paraId="2A8B2F52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# Синтетичні ковзні вікна: batch=64, seq_len=30, features=5</w:t>
            </w:r>
          </w:p>
          <w:p w14:paraId="38A32BD7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torch.manual_seed(42)</w:t>
            </w:r>
          </w:p>
          <w:p w14:paraId="66D5A2C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x_dummy = torch.randn(64, 30, 5)</w:t>
            </w:r>
          </w:p>
          <w:p w14:paraId="2CD2BE08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y_dummy = torch.rand(64) * 200.0  # RUL у годинах</w:t>
            </w:r>
          </w:p>
          <w:p w14:paraId="2BD0F78C" w14:textId="77777777" w:rsidR="00CC58AA" w:rsidRDefault="00CC58AA">
            <w:pPr>
              <w:spacing w:after="0"/>
            </w:pPr>
          </w:p>
          <w:p w14:paraId="0AB58A02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lstm_model = LSTMPredictor(input_dim=5, hidden_dim=64, num_layers=2)</w:t>
            </w:r>
          </w:p>
          <w:p w14:paraId="717C2186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gru_model = GRUPredictor(input_dim=5, hidden_dim=64, num_layers=2)</w:t>
            </w:r>
          </w:p>
          <w:p w14:paraId="421F17BA" w14:textId="77777777" w:rsidR="00CC58AA" w:rsidRDefault="00CC58AA">
            <w:pPr>
              <w:spacing w:after="0"/>
            </w:pPr>
          </w:p>
          <w:p w14:paraId="3DDE12C3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n1, mae1, rmse1, t1, m1 = evaluate_rnn("Stacked LSTM", lstm_model, x_dummy, y_dummy)</w:t>
            </w:r>
          </w:p>
          <w:p w14:paraId="0B8294AA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n2, mae2, rmse2, t2, m2 = evaluate_rnn("Stacked GRU", gru_model, x_dummy, y_dummy)</w:t>
            </w:r>
          </w:p>
          <w:p w14:paraId="2B8DFEB9" w14:textId="77777777" w:rsidR="00CC58AA" w:rsidRDefault="00CC58AA">
            <w:pPr>
              <w:spacing w:after="0"/>
            </w:pPr>
          </w:p>
          <w:p w14:paraId="0171C532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print(f"{'Модель':&lt;15} | {'MAE (годин)':&lt;12} | {'RMSE (годин)':&lt;12} | {'Час (мс)':&lt;10} | {'Пам'ять (КБ)':&lt;10}")</w:t>
            </w:r>
          </w:p>
          <w:p w14:paraId="04A6B54E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print("-" * 70)</w:t>
            </w:r>
          </w:p>
          <w:p w14:paraId="0A863646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print(f"{n1:&lt;15} | {mae1:&lt;12.2f} | {rmse1:&lt;12.2f} | {t1:&lt;10.2f} | {m1:&lt;10.1f}")</w:t>
            </w:r>
          </w:p>
          <w:p w14:paraId="59DCDE99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print(f"{n2:&lt;15} | {mae2:&lt;12.2f} | {rmse2:&lt;12.2f} | {t2:&lt;10.2f} | {m2:&lt;10.1f}")</w:t>
            </w:r>
          </w:p>
          <w:p w14:paraId="095472E0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print("-" * 70)</w:t>
            </w:r>
          </w:p>
          <w:p w14:paraId="07C7B885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print("\n[УСПІШНО] Навчання та тестування RNN завершено.")</w:t>
            </w:r>
          </w:p>
          <w:p w14:paraId="13FE8230" w14:textId="77777777" w:rsidR="00CC58AA" w:rsidRDefault="00CC58AA">
            <w:pPr>
              <w:spacing w:after="0"/>
            </w:pPr>
          </w:p>
          <w:p w14:paraId="25D523EF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7CD06003" w14:textId="77777777" w:rsidR="00CC58AA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6354A3C1" w14:textId="77777777" w:rsidR="00CC58AA" w:rsidRDefault="00CC58AA">
      <w:pPr>
        <w:spacing w:after="120"/>
      </w:pPr>
    </w:p>
    <w:p w14:paraId="411B0F76" w14:textId="77777777" w:rsidR="00CC58AA" w:rsidRPr="007021B9" w:rsidRDefault="00000000">
      <w:pPr>
        <w:keepNext/>
        <w:spacing w:before="320" w:after="120"/>
        <w:rPr>
          <w:lang w:val="ru-RU"/>
        </w:rPr>
      </w:pPr>
      <w:r w:rsidRPr="007021B9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462CEE5E" w14:textId="77777777" w:rsidR="00CC58AA" w:rsidRPr="007021B9" w:rsidRDefault="00000000">
      <w:pPr>
        <w:rPr>
          <w:lang w:val="ru-RU"/>
        </w:rPr>
      </w:pPr>
      <w:r w:rsidRPr="007021B9">
        <w:rPr>
          <w:lang w:val="ru-RU"/>
        </w:rPr>
        <w:t>У фінальному звіті студент повинен надати таблицю порівняння: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930"/>
        <w:gridCol w:w="1930"/>
        <w:gridCol w:w="1930"/>
        <w:gridCol w:w="1930"/>
        <w:gridCol w:w="1930"/>
      </w:tblGrid>
      <w:tr w:rsidR="00CC58AA" w14:paraId="7F561CED" w14:textId="77777777">
        <w:trPr>
          <w:jc w:val="center"/>
        </w:trPr>
        <w:tc>
          <w:tcPr>
            <w:tcW w:w="1930" w:type="dxa"/>
            <w:shd w:val="clear" w:color="auto" w:fill="003366"/>
          </w:tcPr>
          <w:p w14:paraId="44C17772" w14:textId="77777777" w:rsidR="00CC58A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Модель RNN</w:t>
            </w:r>
          </w:p>
        </w:tc>
        <w:tc>
          <w:tcPr>
            <w:tcW w:w="1930" w:type="dxa"/>
            <w:shd w:val="clear" w:color="auto" w:fill="003366"/>
          </w:tcPr>
          <w:p w14:paraId="4D102E73" w14:textId="77777777" w:rsidR="00CC58A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MAE (годин)</w:t>
            </w:r>
          </w:p>
        </w:tc>
        <w:tc>
          <w:tcPr>
            <w:tcW w:w="1930" w:type="dxa"/>
            <w:shd w:val="clear" w:color="auto" w:fill="003366"/>
          </w:tcPr>
          <w:p w14:paraId="00D2CA0C" w14:textId="77777777" w:rsidR="00CC58A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RMSE (годин)</w:t>
            </w:r>
          </w:p>
        </w:tc>
        <w:tc>
          <w:tcPr>
            <w:tcW w:w="1930" w:type="dxa"/>
            <w:shd w:val="clear" w:color="auto" w:fill="003366"/>
          </w:tcPr>
          <w:p w14:paraId="319DE0CA" w14:textId="77777777" w:rsidR="00CC58A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Час навчання (мс)</w:t>
            </w:r>
          </w:p>
        </w:tc>
        <w:tc>
          <w:tcPr>
            <w:tcW w:w="1930" w:type="dxa"/>
            <w:shd w:val="clear" w:color="auto" w:fill="003366"/>
          </w:tcPr>
          <w:p w14:paraId="10C5623B" w14:textId="77777777" w:rsidR="00CC58AA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Пам'ять (КБ)</w:t>
            </w:r>
          </w:p>
        </w:tc>
      </w:tr>
      <w:tr w:rsidR="00CC58AA" w14:paraId="41756E3C" w14:textId="77777777">
        <w:trPr>
          <w:jc w:val="center"/>
        </w:trPr>
        <w:tc>
          <w:tcPr>
            <w:tcW w:w="1930" w:type="dxa"/>
            <w:shd w:val="clear" w:color="auto" w:fill="F9FAFB"/>
          </w:tcPr>
          <w:p w14:paraId="25A0AE17" w14:textId="77777777" w:rsidR="00CC58AA" w:rsidRDefault="00000000">
            <w:pPr>
              <w:jc w:val="center"/>
            </w:pPr>
            <w:r>
              <w:rPr>
                <w:sz w:val="19"/>
              </w:rPr>
              <w:t>Stacked LSTM</w:t>
            </w:r>
          </w:p>
        </w:tc>
        <w:tc>
          <w:tcPr>
            <w:tcW w:w="1930" w:type="dxa"/>
            <w:shd w:val="clear" w:color="auto" w:fill="F9FAFB"/>
          </w:tcPr>
          <w:p w14:paraId="20437F80" w14:textId="77777777" w:rsidR="00CC58AA" w:rsidRDefault="00000000">
            <w:pPr>
              <w:jc w:val="center"/>
            </w:pPr>
            <w:r>
              <w:rPr>
                <w:sz w:val="19"/>
              </w:rPr>
              <w:t>12.45</w:t>
            </w:r>
          </w:p>
        </w:tc>
        <w:tc>
          <w:tcPr>
            <w:tcW w:w="1930" w:type="dxa"/>
            <w:shd w:val="clear" w:color="auto" w:fill="F9FAFB"/>
          </w:tcPr>
          <w:p w14:paraId="587F0E7E" w14:textId="77777777" w:rsidR="00CC58AA" w:rsidRDefault="00000000">
            <w:pPr>
              <w:jc w:val="center"/>
            </w:pPr>
            <w:r>
              <w:rPr>
                <w:sz w:val="19"/>
              </w:rPr>
              <w:t>16.80</w:t>
            </w:r>
          </w:p>
        </w:tc>
        <w:tc>
          <w:tcPr>
            <w:tcW w:w="1930" w:type="dxa"/>
            <w:shd w:val="clear" w:color="auto" w:fill="F9FAFB"/>
          </w:tcPr>
          <w:p w14:paraId="1D5BCC12" w14:textId="77777777" w:rsidR="00CC58AA" w:rsidRDefault="00000000">
            <w:pPr>
              <w:jc w:val="center"/>
            </w:pPr>
            <w:r>
              <w:rPr>
                <w:sz w:val="19"/>
              </w:rPr>
              <w:t>150.20 мс</w:t>
            </w:r>
          </w:p>
        </w:tc>
        <w:tc>
          <w:tcPr>
            <w:tcW w:w="1930" w:type="dxa"/>
            <w:shd w:val="clear" w:color="auto" w:fill="F9FAFB"/>
          </w:tcPr>
          <w:p w14:paraId="65B08F46" w14:textId="77777777" w:rsidR="00CC58AA" w:rsidRDefault="00000000">
            <w:pPr>
              <w:jc w:val="center"/>
            </w:pPr>
            <w:r>
              <w:rPr>
                <w:sz w:val="19"/>
              </w:rPr>
              <w:t>850.5 КБ</w:t>
            </w:r>
          </w:p>
        </w:tc>
      </w:tr>
      <w:tr w:rsidR="00CC58AA" w14:paraId="3560A320" w14:textId="77777777">
        <w:trPr>
          <w:jc w:val="center"/>
        </w:trPr>
        <w:tc>
          <w:tcPr>
            <w:tcW w:w="1930" w:type="dxa"/>
            <w:shd w:val="clear" w:color="auto" w:fill="FFFFFF"/>
          </w:tcPr>
          <w:p w14:paraId="5112CCA9" w14:textId="77777777" w:rsidR="00CC58AA" w:rsidRDefault="00000000">
            <w:pPr>
              <w:jc w:val="center"/>
            </w:pPr>
            <w:r>
              <w:rPr>
                <w:sz w:val="19"/>
              </w:rPr>
              <w:t>Stacked GRU</w:t>
            </w:r>
          </w:p>
        </w:tc>
        <w:tc>
          <w:tcPr>
            <w:tcW w:w="1930" w:type="dxa"/>
            <w:shd w:val="clear" w:color="auto" w:fill="FFFFFF"/>
          </w:tcPr>
          <w:p w14:paraId="59425991" w14:textId="77777777" w:rsidR="00CC58AA" w:rsidRDefault="00000000">
            <w:pPr>
              <w:jc w:val="center"/>
            </w:pPr>
            <w:r>
              <w:rPr>
                <w:sz w:val="19"/>
              </w:rPr>
              <w:t>10.80</w:t>
            </w:r>
          </w:p>
        </w:tc>
        <w:tc>
          <w:tcPr>
            <w:tcW w:w="1930" w:type="dxa"/>
            <w:shd w:val="clear" w:color="auto" w:fill="FFFFFF"/>
          </w:tcPr>
          <w:p w14:paraId="6172F846" w14:textId="77777777" w:rsidR="00CC58AA" w:rsidRDefault="00000000">
            <w:pPr>
              <w:jc w:val="center"/>
            </w:pPr>
            <w:r>
              <w:rPr>
                <w:sz w:val="19"/>
              </w:rPr>
              <w:t>14.20</w:t>
            </w:r>
          </w:p>
        </w:tc>
        <w:tc>
          <w:tcPr>
            <w:tcW w:w="1930" w:type="dxa"/>
            <w:shd w:val="clear" w:color="auto" w:fill="FFFFFF"/>
          </w:tcPr>
          <w:p w14:paraId="12AB8527" w14:textId="77777777" w:rsidR="00CC58AA" w:rsidRDefault="00000000">
            <w:pPr>
              <w:jc w:val="center"/>
            </w:pPr>
            <w:r>
              <w:rPr>
                <w:sz w:val="19"/>
              </w:rPr>
              <w:t>110.50 мс</w:t>
            </w:r>
          </w:p>
        </w:tc>
        <w:tc>
          <w:tcPr>
            <w:tcW w:w="1930" w:type="dxa"/>
            <w:shd w:val="clear" w:color="auto" w:fill="FFFFFF"/>
          </w:tcPr>
          <w:p w14:paraId="591FD5F9" w14:textId="77777777" w:rsidR="00CC58AA" w:rsidRDefault="00000000">
            <w:pPr>
              <w:jc w:val="center"/>
            </w:pPr>
            <w:r>
              <w:rPr>
                <w:sz w:val="19"/>
              </w:rPr>
              <w:t>620.1 КБ</w:t>
            </w:r>
          </w:p>
        </w:tc>
      </w:tr>
    </w:tbl>
    <w:p w14:paraId="575ECB28" w14:textId="77777777" w:rsidR="006C12FE" w:rsidRDefault="006C12FE"/>
    <w:sectPr w:rsidR="006C12FE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0785008">
    <w:abstractNumId w:val="8"/>
  </w:num>
  <w:num w:numId="2" w16cid:durableId="1737897198">
    <w:abstractNumId w:val="6"/>
  </w:num>
  <w:num w:numId="3" w16cid:durableId="1864589975">
    <w:abstractNumId w:val="5"/>
  </w:num>
  <w:num w:numId="4" w16cid:durableId="1583563561">
    <w:abstractNumId w:val="4"/>
  </w:num>
  <w:num w:numId="5" w16cid:durableId="1143035432">
    <w:abstractNumId w:val="7"/>
  </w:num>
  <w:num w:numId="6" w16cid:durableId="2048918188">
    <w:abstractNumId w:val="3"/>
  </w:num>
  <w:num w:numId="7" w16cid:durableId="707532052">
    <w:abstractNumId w:val="2"/>
  </w:num>
  <w:num w:numId="8" w16cid:durableId="664288308">
    <w:abstractNumId w:val="1"/>
  </w:num>
  <w:num w:numId="9" w16cid:durableId="145274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3EA2"/>
    <w:rsid w:val="006C12FE"/>
    <w:rsid w:val="007021B9"/>
    <w:rsid w:val="00AA1D8D"/>
    <w:rsid w:val="00B47730"/>
    <w:rsid w:val="00CB0664"/>
    <w:rsid w:val="00CC58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50DC31"/>
  <w14:defaultImageDpi w14:val="300"/>
  <w15:docId w15:val="{9F2FD10B-A023-479E-BA71-6984F1D5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2026-09-29T12:44:00Z</dcterms:modified>
  <cp:category/>
</cp:coreProperties>
</file>