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D2B9" w14:textId="53C8CE18" w:rsidR="003C017D" w:rsidRDefault="005951C1">
      <w:pPr>
        <w:jc w:val="center"/>
      </w:pPr>
      <w:r w:rsidRPr="005951C1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№6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05F6F1BB" w14:textId="77777777" w:rsidR="003C017D" w:rsidRDefault="00000000">
      <w:pPr>
        <w:spacing w:before="120" w:after="360"/>
        <w:jc w:val="center"/>
      </w:pPr>
      <w:r>
        <w:rPr>
          <w:rFonts w:ascii="Arial" w:hAnsi="Arial"/>
          <w:b/>
          <w:sz w:val="26"/>
        </w:rPr>
        <w:t>Тема: «Рекурентні нейронні мережі (RNN/LSTM/GRU) та аналіз часових рядів інженерної телеметрії на мові C# (.NET 8)»</w:t>
      </w:r>
    </w:p>
    <w:p w14:paraId="6DA44356" w14:textId="77777777" w:rsidR="003C017D" w:rsidRPr="005951C1" w:rsidRDefault="00000000">
      <w:pPr>
        <w:keepNext/>
        <w:spacing w:before="320" w:after="120"/>
        <w:rPr>
          <w:lang w:val="ru-RU"/>
        </w:rPr>
      </w:pPr>
      <w:r w:rsidRPr="005951C1">
        <w:rPr>
          <w:rFonts w:ascii="Arial" w:hAnsi="Arial"/>
          <w:b/>
          <w:color w:val="003366"/>
          <w:sz w:val="32"/>
          <w:lang w:val="ru-RU"/>
        </w:rPr>
        <w:t>1. МЕТА РОБОТИ ТА ТЕОРЕТИЧНІ ВІДОМОСТІ</w:t>
      </w:r>
    </w:p>
    <w:p w14:paraId="51B8211E" w14:textId="77777777" w:rsidR="003C017D" w:rsidRPr="005951C1" w:rsidRDefault="00000000">
      <w:pPr>
        <w:rPr>
          <w:lang w:val="ru-RU"/>
        </w:rPr>
      </w:pPr>
      <w:r w:rsidRPr="005951C1">
        <w:rPr>
          <w:b/>
          <w:lang w:val="ru-RU"/>
        </w:rPr>
        <w:t xml:space="preserve">Мета роботи: </w:t>
      </w:r>
      <w:r w:rsidRPr="005951C1">
        <w:rPr>
          <w:lang w:val="ru-RU"/>
        </w:rPr>
        <w:t xml:space="preserve">Засвоїти практичні навички обробки часових рядів інженерної телеметрії та застосування рекурентних моделей на мові </w:t>
      </w:r>
      <w:r>
        <w:t>C</w:t>
      </w:r>
      <w:r w:rsidRPr="005951C1">
        <w:rPr>
          <w:lang w:val="ru-RU"/>
        </w:rPr>
        <w:t># (.</w:t>
      </w:r>
      <w:r>
        <w:t>NET</w:t>
      </w:r>
      <w:r w:rsidRPr="005951C1">
        <w:rPr>
          <w:lang w:val="ru-RU"/>
        </w:rPr>
        <w:t xml:space="preserve"> 8).</w:t>
      </w:r>
    </w:p>
    <w:p w14:paraId="1FDB64E0" w14:textId="77777777" w:rsidR="003C017D" w:rsidRPr="005951C1" w:rsidRDefault="00000000">
      <w:pPr>
        <w:keepNext/>
        <w:spacing w:before="320" w:after="120"/>
        <w:rPr>
          <w:lang w:val="ru-RU"/>
        </w:rPr>
      </w:pPr>
      <w:r w:rsidRPr="005951C1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C</w:t>
      </w:r>
      <w:r w:rsidRPr="005951C1">
        <w:rPr>
          <w:rFonts w:ascii="Arial" w:hAnsi="Arial"/>
          <w:b/>
          <w:color w:val="003366"/>
          <w:sz w:val="32"/>
          <w:lang w:val="ru-RU"/>
        </w:rPr>
        <w:t>#</w:t>
      </w:r>
    </w:p>
    <w:p w14:paraId="3EB9AB35" w14:textId="77777777" w:rsidR="003C017D" w:rsidRDefault="00000000">
      <w:r>
        <w:rPr>
          <w:b/>
        </w:rPr>
        <w:t>Структура рішення .NET (C# Solution):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3C017D" w14:paraId="56EB9220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3E9F52E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Lab6_TimeSeriesRNN/</w:t>
            </w:r>
          </w:p>
          <w:p w14:paraId="716FD93F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Lab6_TimeSeriesRNN.sln</w:t>
            </w:r>
          </w:p>
          <w:p w14:paraId="6AEE49AF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src/</w:t>
            </w:r>
          </w:p>
          <w:p w14:paraId="528DABE5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└── Lab6_TimeSeriesRNN/</w:t>
            </w:r>
          </w:p>
          <w:p w14:paraId="20084AA2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Lab6_TimeSeriesRNN.csproj</w:t>
            </w:r>
          </w:p>
          <w:p w14:paraId="7923E58A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├── Models/</w:t>
            </w:r>
          </w:p>
          <w:p w14:paraId="7129E447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│   └── TelemetrySequence.cs # Ковзне вікно телеметрії</w:t>
            </w:r>
          </w:p>
          <w:p w14:paraId="6F276F73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└── Program.cs               # Точка входу (Варіант 12)</w:t>
            </w:r>
          </w:p>
        </w:tc>
      </w:tr>
    </w:tbl>
    <w:p w14:paraId="2651BF80" w14:textId="77777777" w:rsidR="003C017D" w:rsidRDefault="003C017D">
      <w:pPr>
        <w:spacing w:after="120"/>
      </w:pPr>
    </w:p>
    <w:p w14:paraId="292C5E3A" w14:textId="77777777" w:rsidR="003C017D" w:rsidRPr="005951C1" w:rsidRDefault="00000000">
      <w:pPr>
        <w:keepNext/>
        <w:spacing w:before="320" w:after="120"/>
        <w:rPr>
          <w:lang w:val="ru-RU"/>
        </w:rPr>
      </w:pPr>
      <w:r w:rsidRPr="005951C1">
        <w:rPr>
          <w:rFonts w:ascii="Arial" w:hAnsi="Arial"/>
          <w:b/>
          <w:color w:val="003366"/>
          <w:sz w:val="32"/>
          <w:lang w:val="ru-RU"/>
        </w:rPr>
        <w:t>3. 15 ВАРІАНТІВ ЗАВДАНЬ ДЛЯ САМОСТІЙНОЇ РОБОТИ</w:t>
      </w:r>
    </w:p>
    <w:p w14:paraId="2627B0E9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1 (</w:t>
      </w:r>
      <w:r>
        <w:rPr>
          <w:rFonts w:ascii="Arial" w:hAnsi="Arial"/>
          <w:b/>
          <w:color w:val="006699"/>
          <w:sz w:val="26"/>
        </w:rPr>
        <w:t>CE</w:t>
      </w:r>
      <w:r w:rsidRPr="005951C1">
        <w:rPr>
          <w:rFonts w:ascii="Arial" w:hAnsi="Arial"/>
          <w:b/>
          <w:color w:val="006699"/>
          <w:sz w:val="26"/>
          <w:lang w:val="ru-RU"/>
        </w:rPr>
        <w:t>): Прогнозування остаточного ресурсу (</w:t>
      </w:r>
      <w:r>
        <w:rPr>
          <w:rFonts w:ascii="Arial" w:hAnsi="Arial"/>
          <w:b/>
          <w:color w:val="006699"/>
          <w:sz w:val="26"/>
        </w:rPr>
        <w:t>RUL</w:t>
      </w:r>
      <w:r w:rsidRPr="005951C1">
        <w:rPr>
          <w:rFonts w:ascii="Arial" w:hAnsi="Arial"/>
          <w:b/>
          <w:color w:val="006699"/>
          <w:sz w:val="26"/>
          <w:lang w:val="ru-RU"/>
        </w:rPr>
        <w:t>) турбін та двигунів</w:t>
      </w:r>
    </w:p>
    <w:p w14:paraId="5BBAAC51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Часові ряди 21 датчика телеметрії (</w:t>
      </w:r>
      <w:r>
        <w:t>NASA</w:t>
      </w:r>
      <w:r w:rsidRPr="005951C1">
        <w:rPr>
          <w:lang w:val="ru-RU"/>
        </w:rPr>
        <w:t xml:space="preserve"> </w:t>
      </w:r>
      <w:r>
        <w:t>C</w:t>
      </w:r>
      <w:r w:rsidRPr="005951C1">
        <w:rPr>
          <w:lang w:val="ru-RU"/>
        </w:rPr>
        <w:t>-</w:t>
      </w:r>
      <w:r>
        <w:t>MAPSS</w:t>
      </w:r>
      <w:r w:rsidRPr="005951C1">
        <w:rPr>
          <w:lang w:val="ru-RU"/>
        </w:rPr>
        <w:t xml:space="preserve"> </w:t>
      </w:r>
      <w:r>
        <w:t>dataset</w:t>
      </w:r>
      <w:r w:rsidRPr="005951C1">
        <w:rPr>
          <w:lang w:val="ru-RU"/>
        </w:rPr>
        <w:t>).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Vanilla</w:t>
      </w:r>
      <w:r w:rsidRPr="005951C1">
        <w:rPr>
          <w:lang w:val="ru-RU"/>
        </w:rPr>
        <w:t xml:space="preserve"> </w:t>
      </w:r>
      <w:r>
        <w:t>LSTM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Bidirectional</w:t>
      </w:r>
      <w:r w:rsidRPr="005951C1">
        <w:rPr>
          <w:lang w:val="ru-RU"/>
        </w:rPr>
        <w:t xml:space="preserve"> </w:t>
      </w:r>
      <w:r>
        <w:t>GRU</w:t>
      </w:r>
      <w:r w:rsidRPr="005951C1">
        <w:rPr>
          <w:lang w:val="ru-RU"/>
        </w:rPr>
        <w:t xml:space="preserve"> (</w:t>
      </w:r>
      <w:r>
        <w:t>Bi</w:t>
      </w:r>
      <w:r w:rsidRPr="005951C1">
        <w:rPr>
          <w:lang w:val="ru-RU"/>
        </w:rPr>
        <w:t>-</w:t>
      </w:r>
      <w:r>
        <w:t>GRU</w:t>
      </w:r>
      <w:r w:rsidRPr="005951C1">
        <w:rPr>
          <w:lang w:val="ru-RU"/>
        </w:rPr>
        <w:t>).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 xml:space="preserve">Остаточний ресурс </w:t>
      </w:r>
      <w:r>
        <w:t>RUL</w:t>
      </w:r>
      <w:r w:rsidRPr="005951C1">
        <w:rPr>
          <w:lang w:val="ru-RU"/>
        </w:rPr>
        <w:t xml:space="preserve"> у циклах до відмови [Регресія часових рядів].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Прогнозувати час виходу з ладу авіаційних турбін.</w:t>
      </w:r>
    </w:p>
    <w:p w14:paraId="237178D1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lastRenderedPageBreak/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5951C1">
        <w:rPr>
          <w:rFonts w:ascii="Arial" w:hAnsi="Arial"/>
          <w:b/>
          <w:color w:val="006699"/>
          <w:sz w:val="26"/>
          <w:lang w:val="ru-RU"/>
        </w:rPr>
        <w:t>): Прогнозування навантаження та вхідного трафіку на веб-сервери</w:t>
      </w:r>
    </w:p>
    <w:p w14:paraId="5334B826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 xml:space="preserve">Почасові ряди запитів </w:t>
      </w:r>
      <w:r>
        <w:t>RPS</w:t>
      </w:r>
      <w:r w:rsidRPr="005951C1">
        <w:rPr>
          <w:lang w:val="ru-RU"/>
        </w:rPr>
        <w:t xml:space="preserve"> та трафіку за останні 30 днів.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LSTM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GRU</w:t>
      </w:r>
      <w:r w:rsidRPr="005951C1">
        <w:rPr>
          <w:lang w:val="ru-RU"/>
        </w:rPr>
        <w:t xml:space="preserve"> </w:t>
      </w:r>
      <w:r>
        <w:t>Network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 xml:space="preserve">Прогноз </w:t>
      </w:r>
      <w:r>
        <w:t>RPS</w:t>
      </w:r>
      <w:r w:rsidRPr="005951C1">
        <w:rPr>
          <w:lang w:val="ru-RU"/>
        </w:rPr>
        <w:t xml:space="preserve"> та трафіку на 24 години вперед [</w:t>
      </w:r>
      <w:r>
        <w:t>Multi</w:t>
      </w:r>
      <w:r w:rsidRPr="005951C1">
        <w:rPr>
          <w:lang w:val="ru-RU"/>
        </w:rPr>
        <w:t>-</w:t>
      </w:r>
      <w:r>
        <w:t>step</w:t>
      </w:r>
      <w:r w:rsidRPr="005951C1">
        <w:rPr>
          <w:lang w:val="ru-RU"/>
        </w:rPr>
        <w:t xml:space="preserve"> </w:t>
      </w:r>
      <w:r>
        <w:t>Forecasting</w:t>
      </w:r>
      <w:r w:rsidRPr="005951C1">
        <w:rPr>
          <w:lang w:val="ru-RU"/>
        </w:rPr>
        <w:t>].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Планувати виділення обчислювальних ресурсів веб-ферми.</w:t>
      </w:r>
    </w:p>
    <w:p w14:paraId="28897BEC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5951C1">
        <w:rPr>
          <w:rFonts w:ascii="Arial" w:hAnsi="Arial"/>
          <w:b/>
          <w:color w:val="006699"/>
          <w:sz w:val="26"/>
          <w:lang w:val="ru-RU"/>
        </w:rPr>
        <w:t>): Моніторинг та прогноз температури і вібрацій серверного шафи</w:t>
      </w:r>
    </w:p>
    <w:p w14:paraId="3D63D8B6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Послідовність температурних та вібраційних вимірювань (період 1 сек).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LSTM</w:t>
      </w:r>
      <w:r w:rsidRPr="005951C1">
        <w:rPr>
          <w:lang w:val="ru-RU"/>
        </w:rPr>
        <w:t xml:space="preserve"> </w:t>
      </w:r>
      <w:r>
        <w:t>Autoencoder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Stacked</w:t>
      </w:r>
      <w:r w:rsidRPr="005951C1">
        <w:rPr>
          <w:lang w:val="ru-RU"/>
        </w:rPr>
        <w:t xml:space="preserve"> </w:t>
      </w:r>
      <w:r>
        <w:t>GRU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 xml:space="preserve">Прогноз температури </w:t>
      </w:r>
      <w:r>
        <w:t>T</w:t>
      </w:r>
      <w:r w:rsidRPr="005951C1">
        <w:rPr>
          <w:lang w:val="ru-RU"/>
        </w:rPr>
        <w:t>_{</w:t>
      </w:r>
      <w:r>
        <w:t>t</w:t>
      </w:r>
      <w:r w:rsidRPr="005951C1">
        <w:rPr>
          <w:lang w:val="ru-RU"/>
        </w:rPr>
        <w:t>+10} та виявлення аномальних сплесків.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Запобігати локальним тепловим аваріям у дата-центрі.</w:t>
      </w:r>
    </w:p>
    <w:p w14:paraId="3A7D9F00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): Виявлення аномалій у системних логах </w:t>
      </w:r>
      <w:r>
        <w:rPr>
          <w:rFonts w:ascii="Arial" w:hAnsi="Arial"/>
          <w:b/>
          <w:color w:val="006699"/>
          <w:sz w:val="26"/>
        </w:rPr>
        <w:t>Linux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 за часовими послідовностями</w:t>
      </w:r>
    </w:p>
    <w:p w14:paraId="00499786" w14:textId="77777777" w:rsidR="003C017D" w:rsidRDefault="00000000">
      <w:pPr>
        <w:spacing w:before="40" w:after="80"/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Послідовності кодів подій системних логів /</w:t>
      </w:r>
      <w:r>
        <w:t>var</w:t>
      </w:r>
      <w:r w:rsidRPr="005951C1">
        <w:rPr>
          <w:lang w:val="ru-RU"/>
        </w:rPr>
        <w:t>/</w:t>
      </w:r>
      <w:r>
        <w:t>log</w:t>
      </w:r>
      <w:r w:rsidRPr="005951C1">
        <w:rPr>
          <w:lang w:val="ru-RU"/>
        </w:rPr>
        <w:t>/</w:t>
      </w:r>
      <w:r>
        <w:t>syslog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>
        <w:rPr>
          <w:b/>
        </w:rPr>
        <w:t xml:space="preserve">• Моделі RNN для порівняння: </w:t>
      </w:r>
      <w:r>
        <w:t>LSTM Language Model (LogAnomaly) vs GRU Classifier.</w:t>
      </w:r>
      <w:r>
        <w:br/>
      </w:r>
      <w:r>
        <w:rPr>
          <w:b/>
        </w:rPr>
        <w:t xml:space="preserve">• Цільова змінна Y: </w:t>
      </w:r>
      <w:r>
        <w:t>0 — Normal Log Sequence, 1 — Anomaly Sequence [Аномалії].</w:t>
      </w:r>
      <w:r>
        <w:br/>
      </w:r>
      <w:r>
        <w:rPr>
          <w:b/>
        </w:rPr>
        <w:t xml:space="preserve">• Інженерна мета: </w:t>
      </w:r>
      <w:r>
        <w:t>Автоматично виявляти збої та атаки у системних логах.</w:t>
      </w:r>
    </w:p>
    <w:p w14:paraId="22469EF6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): Прогнозування генерації сонячних батарей для </w:t>
      </w:r>
      <w:r>
        <w:rPr>
          <w:rFonts w:ascii="Arial" w:hAnsi="Arial"/>
          <w:b/>
          <w:color w:val="006699"/>
          <w:sz w:val="26"/>
        </w:rPr>
        <w:t>MicroGrid</w:t>
      </w:r>
    </w:p>
    <w:p w14:paraId="0A4D0E73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Часові ряди сонячної інсоляції, температури та вихідної потужності.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LSTM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Bi</w:t>
      </w:r>
      <w:r w:rsidRPr="005951C1">
        <w:rPr>
          <w:lang w:val="ru-RU"/>
        </w:rPr>
        <w:t>-</w:t>
      </w:r>
      <w:r>
        <w:t>LSTM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Прогноз вихідної потужності кВт на 6 годин вперед.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Балансувати накопичувачі енергії у локальній мережі.</w:t>
      </w:r>
    </w:p>
    <w:p w14:paraId="493013CA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6 (</w:t>
      </w:r>
      <w:r>
        <w:rPr>
          <w:rFonts w:ascii="Arial" w:hAnsi="Arial"/>
          <w:b/>
          <w:color w:val="006699"/>
          <w:sz w:val="26"/>
        </w:rPr>
        <w:t>CS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): Прогнозування затримки відповіді та спадів </w:t>
      </w:r>
      <w:r>
        <w:rPr>
          <w:rFonts w:ascii="Arial" w:hAnsi="Arial"/>
          <w:b/>
          <w:color w:val="006699"/>
          <w:sz w:val="26"/>
        </w:rPr>
        <w:t>TPS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 у СУБД</w:t>
      </w:r>
    </w:p>
    <w:p w14:paraId="54740732" w14:textId="77777777" w:rsidR="003C017D" w:rsidRDefault="00000000">
      <w:pPr>
        <w:spacing w:before="40" w:after="80"/>
      </w:pPr>
      <w:r>
        <w:rPr>
          <w:b/>
        </w:rPr>
        <w:t xml:space="preserve">• Вхідні часові ряди X: </w:t>
      </w:r>
      <w:r>
        <w:t>Почасові вимірювання latency, active queries та buffer pool hit ratio.</w:t>
      </w:r>
      <w:r>
        <w:br/>
      </w:r>
      <w:r>
        <w:rPr>
          <w:b/>
        </w:rPr>
        <w:t xml:space="preserve">• Моделі RNN для порівняння: </w:t>
      </w:r>
      <w:r>
        <w:t>LSTM vs GRU.</w:t>
      </w:r>
      <w:r>
        <w:br/>
      </w:r>
      <w:r>
        <w:rPr>
          <w:b/>
        </w:rPr>
        <w:t xml:space="preserve">• Цільова змінна Y: </w:t>
      </w:r>
      <w:r>
        <w:t>Прогноз спаду продуктивності СУБД [Time-Series Regression].</w:t>
      </w:r>
      <w:r>
        <w:br/>
      </w:r>
      <w:r>
        <w:rPr>
          <w:b/>
        </w:rPr>
        <w:t xml:space="preserve">• Інженерна мета: </w:t>
      </w:r>
      <w:r>
        <w:t>Попереджати про можливі деградації продуктивності СУБД.</w:t>
      </w:r>
    </w:p>
    <w:p w14:paraId="0244E8B4" w14:textId="77777777" w:rsidR="003C017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7 (CE): Моніторинг станів акумуляторів (SoC/SoH) при циклічних розрядах</w:t>
      </w:r>
    </w:p>
    <w:p w14:paraId="289FE535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Часові ряди струму, напруги та температури під час розрядних циклів.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Deep</w:t>
      </w:r>
      <w:r w:rsidRPr="005951C1">
        <w:rPr>
          <w:lang w:val="ru-RU"/>
        </w:rPr>
        <w:t xml:space="preserve"> </w:t>
      </w:r>
      <w:r>
        <w:t>LSTM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GRU</w:t>
      </w:r>
      <w:r w:rsidRPr="005951C1">
        <w:rPr>
          <w:lang w:val="ru-RU"/>
        </w:rPr>
        <w:t xml:space="preserve"> </w:t>
      </w:r>
      <w:r>
        <w:t>Network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 xml:space="preserve">Поточний стан заряду </w:t>
      </w:r>
      <w:r>
        <w:t>SoC</w:t>
      </w:r>
      <w:r w:rsidRPr="005951C1">
        <w:rPr>
          <w:lang w:val="ru-RU"/>
        </w:rPr>
        <w:t xml:space="preserve"> (%) та знос </w:t>
      </w:r>
      <w:r>
        <w:t>SoH</w:t>
      </w:r>
      <w:r w:rsidRPr="005951C1">
        <w:rPr>
          <w:lang w:val="ru-RU"/>
        </w:rPr>
        <w:t xml:space="preserve"> (%).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Підвищити точність прогнозування заряду литиевих батарей.</w:t>
      </w:r>
    </w:p>
    <w:p w14:paraId="1928F55B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lastRenderedPageBreak/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): Прогнозування обсягу викликів до </w:t>
      </w:r>
      <w:r>
        <w:rPr>
          <w:rFonts w:ascii="Arial" w:hAnsi="Arial"/>
          <w:b/>
          <w:color w:val="006699"/>
          <w:sz w:val="26"/>
        </w:rPr>
        <w:t>API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 та автомасштабування</w:t>
      </w:r>
    </w:p>
    <w:p w14:paraId="53595908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 xml:space="preserve">Часовий ряд викликів мікросервісів </w:t>
      </w:r>
      <w:r>
        <w:t>API</w:t>
      </w:r>
      <w:r w:rsidRPr="005951C1">
        <w:rPr>
          <w:lang w:val="ru-RU"/>
        </w:rPr>
        <w:t xml:space="preserve"> </w:t>
      </w:r>
      <w:r>
        <w:t>Gateway</w:t>
      </w:r>
      <w:r w:rsidRPr="005951C1">
        <w:rPr>
          <w:lang w:val="ru-RU"/>
        </w:rPr>
        <w:t xml:space="preserve"> (період 1 хв).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LSTM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ConvLSTM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Прогноз навантаження на наступні 15 хвилин.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Адаптивно масштабувати контейнери у кластері.</w:t>
      </w:r>
    </w:p>
    <w:p w14:paraId="25B971DB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9 (</w:t>
      </w:r>
      <w:r>
        <w:rPr>
          <w:rFonts w:ascii="Arial" w:hAnsi="Arial"/>
          <w:b/>
          <w:color w:val="006699"/>
          <w:sz w:val="26"/>
        </w:rPr>
        <w:t>CE</w:t>
      </w:r>
      <w:r w:rsidRPr="005951C1">
        <w:rPr>
          <w:rFonts w:ascii="Arial" w:hAnsi="Arial"/>
          <w:b/>
          <w:color w:val="006699"/>
          <w:sz w:val="26"/>
          <w:lang w:val="ru-RU"/>
        </w:rPr>
        <w:t>): Прогнозування зносу та деформацій ріжучого інструменту ЧПК</w:t>
      </w:r>
    </w:p>
    <w:p w14:paraId="5651B241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Віброакустичні сигнали та токові навантаження шпинделя.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LSTM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GRU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Ступінь зносу кромки різця (мкм) у часі.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Запобігати заклинюванню та поломці фрези.</w:t>
      </w:r>
    </w:p>
    <w:p w14:paraId="17303D56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): Виявлення координованих </w:t>
      </w:r>
      <w:r>
        <w:rPr>
          <w:rFonts w:ascii="Arial" w:hAnsi="Arial"/>
          <w:b/>
          <w:color w:val="006699"/>
          <w:sz w:val="26"/>
        </w:rPr>
        <w:t>DDoS</w:t>
      </w:r>
      <w:r w:rsidRPr="005951C1">
        <w:rPr>
          <w:rFonts w:ascii="Arial" w:hAnsi="Arial"/>
          <w:b/>
          <w:color w:val="006699"/>
          <w:sz w:val="26"/>
          <w:lang w:val="ru-RU"/>
        </w:rPr>
        <w:t>-атак у часових рядах трафіку</w:t>
      </w:r>
    </w:p>
    <w:p w14:paraId="30ADB7ED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 xml:space="preserve">Часові ряди </w:t>
      </w:r>
      <w:r>
        <w:t>SYN</w:t>
      </w:r>
      <w:r w:rsidRPr="005951C1">
        <w:rPr>
          <w:lang w:val="ru-RU"/>
        </w:rPr>
        <w:t xml:space="preserve">-пакетів, унікальних </w:t>
      </w:r>
      <w:r>
        <w:t>IP</w:t>
      </w:r>
      <w:r w:rsidRPr="005951C1">
        <w:rPr>
          <w:lang w:val="ru-RU"/>
        </w:rPr>
        <w:t xml:space="preserve"> та обсягу сирого трафіку.</w:t>
      </w:r>
      <w:r w:rsidRPr="005951C1">
        <w:rPr>
          <w:lang w:val="ru-RU"/>
        </w:rPr>
        <w:br/>
      </w:r>
      <w:r>
        <w:rPr>
          <w:b/>
        </w:rPr>
        <w:t xml:space="preserve">• Моделі RNN для порівняння: </w:t>
      </w:r>
      <w:r>
        <w:t>LSTM Classifier vs GRU Classifier.</w:t>
      </w:r>
      <w:r>
        <w:br/>
      </w:r>
      <w:r>
        <w:rPr>
          <w:b/>
        </w:rPr>
        <w:t xml:space="preserve">• Цільова змінна Y: </w:t>
      </w:r>
      <w:r>
        <w:t>0 — Normal Flow, 1 — DDoS Attack in progress.</w:t>
      </w:r>
      <w: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Блокувати аномальні сплески атак на ранній стадії.</w:t>
      </w:r>
    </w:p>
    <w:p w14:paraId="1375D4F8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5951C1">
        <w:rPr>
          <w:rFonts w:ascii="Arial" w:hAnsi="Arial"/>
          <w:b/>
          <w:color w:val="006699"/>
          <w:sz w:val="26"/>
          <w:lang w:val="ru-RU"/>
        </w:rPr>
        <w:t>): Прогнозування коливань напруги та пульсацій у підстанціях</w:t>
      </w:r>
    </w:p>
    <w:p w14:paraId="2A77E7B7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 xml:space="preserve">Високочастотні ряди напруги </w:t>
      </w:r>
      <w:r>
        <w:t>V</w:t>
      </w:r>
      <w:r w:rsidRPr="005951C1">
        <w:rPr>
          <w:lang w:val="ru-RU"/>
        </w:rPr>
        <w:t>(</w:t>
      </w:r>
      <w:r>
        <w:t>t</w:t>
      </w:r>
      <w:r w:rsidRPr="005951C1">
        <w:rPr>
          <w:lang w:val="ru-RU"/>
        </w:rPr>
        <w:t xml:space="preserve">) та струму </w:t>
      </w:r>
      <w:r>
        <w:t>I</w:t>
      </w:r>
      <w:r w:rsidRPr="005951C1">
        <w:rPr>
          <w:lang w:val="ru-RU"/>
        </w:rPr>
        <w:t>(</w:t>
      </w:r>
      <w:r>
        <w:t>t</w:t>
      </w:r>
      <w:r w:rsidRPr="005951C1">
        <w:rPr>
          <w:lang w:val="ru-RU"/>
        </w:rPr>
        <w:t>).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Bi</w:t>
      </w:r>
      <w:r w:rsidRPr="005951C1">
        <w:rPr>
          <w:lang w:val="ru-RU"/>
        </w:rPr>
        <w:t>-</w:t>
      </w:r>
      <w:r>
        <w:t>LSTM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GRU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Прогноз амплітуди просадок напруги (</w:t>
      </w:r>
      <w:r>
        <w:t>Voltage</w:t>
      </w:r>
      <w:r w:rsidRPr="005951C1">
        <w:rPr>
          <w:lang w:val="ru-RU"/>
        </w:rPr>
        <w:t xml:space="preserve"> </w:t>
      </w:r>
      <w:r>
        <w:t>Sag</w:t>
      </w:r>
      <w:r w:rsidRPr="005951C1">
        <w:rPr>
          <w:lang w:val="ru-RU"/>
        </w:rPr>
        <w:t>).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Забезпечити стабільність електропостачання індустріальних об'єктів.</w:t>
      </w:r>
    </w:p>
    <w:p w14:paraId="5501251B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5951C1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CE</w:t>
      </w:r>
      <w:r w:rsidRPr="005951C1">
        <w:rPr>
          <w:rFonts w:ascii="Arial" w:hAnsi="Arial"/>
          <w:b/>
          <w:color w:val="006699"/>
          <w:sz w:val="26"/>
          <w:lang w:val="ru-RU"/>
        </w:rPr>
        <w:t>): Предиктивний моніторинг остаточного ресурсу та аномалій обладнання [ЗРАЗОК РІШЕННЯ]</w:t>
      </w:r>
    </w:p>
    <w:p w14:paraId="27F95D8B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Послідовність телеметричних датчиків за ковзним вікном (</w:t>
      </w:r>
      <w:r>
        <w:t>Window</w:t>
      </w:r>
      <w:r w:rsidRPr="005951C1">
        <w:rPr>
          <w:lang w:val="ru-RU"/>
        </w:rPr>
        <w:t>=30).</w:t>
      </w:r>
      <w:r w:rsidRPr="005951C1">
        <w:rPr>
          <w:lang w:val="ru-RU"/>
        </w:rPr>
        <w:br/>
      </w:r>
      <w:r>
        <w:rPr>
          <w:b/>
        </w:rPr>
        <w:t xml:space="preserve">• Моделі RNN для порівняння: </w:t>
      </w:r>
      <w:r>
        <w:t>Stacked LSTM Network vs Gated Recurrent Unit (GRU) Network.</w:t>
      </w:r>
      <w:r>
        <w:br/>
      </w:r>
      <w:r>
        <w:rPr>
          <w:b/>
        </w:rPr>
        <w:t xml:space="preserve">• Цільова змінна Y: </w:t>
      </w:r>
      <w:r>
        <w:t>Остаточний ресурс обладнання RUL (годин) [Time-Series Regression].</w:t>
      </w:r>
      <w: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Знизити позапланові зупинки обладнання дата-центру.</w:t>
      </w:r>
    </w:p>
    <w:p w14:paraId="24866415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): Прогнозування температури та теплового троттлингу мобільного </w:t>
      </w:r>
      <w:r>
        <w:rPr>
          <w:rFonts w:ascii="Arial" w:hAnsi="Arial"/>
          <w:b/>
          <w:color w:val="006699"/>
          <w:sz w:val="26"/>
        </w:rPr>
        <w:t>SoC</w:t>
      </w:r>
    </w:p>
    <w:p w14:paraId="52BA3126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 xml:space="preserve">Ряди температур 4 ядер </w:t>
      </w:r>
      <w:r>
        <w:t>CPU</w:t>
      </w:r>
      <w:r w:rsidRPr="005951C1">
        <w:rPr>
          <w:lang w:val="ru-RU"/>
        </w:rPr>
        <w:t xml:space="preserve"> та </w:t>
      </w:r>
      <w:r>
        <w:t>GPU</w:t>
      </w:r>
      <w:r w:rsidRPr="005951C1">
        <w:rPr>
          <w:lang w:val="ru-RU"/>
        </w:rPr>
        <w:t xml:space="preserve"> з інтервалом 100 мс.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LSTM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GRU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 xml:space="preserve">Прогноз температури на 3 секунди вперед </w:t>
      </w:r>
      <w:r>
        <w:t>T</w:t>
      </w:r>
      <w:r w:rsidRPr="005951C1">
        <w:rPr>
          <w:lang w:val="ru-RU"/>
        </w:rPr>
        <w:t>_{</w:t>
      </w:r>
      <w:r>
        <w:t>t</w:t>
      </w:r>
      <w:r w:rsidRPr="005951C1">
        <w:rPr>
          <w:lang w:val="ru-RU"/>
        </w:rPr>
        <w:t>+30}.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Адаптивно знижувати частоту до досягнення критичної температури.</w:t>
      </w:r>
    </w:p>
    <w:p w14:paraId="4BFC6F7F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lastRenderedPageBreak/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): Прогнозування завантаженості черг повідомлень </w:t>
      </w:r>
      <w:r>
        <w:rPr>
          <w:rFonts w:ascii="Arial" w:hAnsi="Arial"/>
          <w:b/>
          <w:color w:val="006699"/>
          <w:sz w:val="26"/>
        </w:rPr>
        <w:t>RabbitMQ</w:t>
      </w:r>
      <w:r w:rsidRPr="005951C1">
        <w:rPr>
          <w:rFonts w:ascii="Arial" w:hAnsi="Arial"/>
          <w:b/>
          <w:color w:val="006699"/>
          <w:sz w:val="26"/>
          <w:lang w:val="ru-RU"/>
        </w:rPr>
        <w:t xml:space="preserve"> / </w:t>
      </w:r>
      <w:r>
        <w:rPr>
          <w:rFonts w:ascii="Arial" w:hAnsi="Arial"/>
          <w:b/>
          <w:color w:val="006699"/>
          <w:sz w:val="26"/>
        </w:rPr>
        <w:t>Kafka</w:t>
      </w:r>
    </w:p>
    <w:p w14:paraId="2E4E3C2C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Часовий ряд кількості невостребуваних повідомлень у черзі.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LSTM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Bi</w:t>
      </w:r>
      <w:r w:rsidRPr="005951C1">
        <w:rPr>
          <w:lang w:val="ru-RU"/>
        </w:rPr>
        <w:t>-</w:t>
      </w:r>
      <w:r>
        <w:t>GRU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Прогноз перевищення ліміту черги.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Запобігати переповненню буферів черг брокера.</w:t>
      </w:r>
    </w:p>
    <w:p w14:paraId="0A672015" w14:textId="77777777" w:rsidR="003C017D" w:rsidRPr="005951C1" w:rsidRDefault="00000000">
      <w:pPr>
        <w:keepNext/>
        <w:spacing w:before="240" w:after="80"/>
        <w:rPr>
          <w:lang w:val="ru-RU"/>
        </w:rPr>
      </w:pPr>
      <w:r w:rsidRPr="005951C1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5951C1">
        <w:rPr>
          <w:rFonts w:ascii="Arial" w:hAnsi="Arial"/>
          <w:b/>
          <w:color w:val="006699"/>
          <w:sz w:val="26"/>
          <w:lang w:val="ru-RU"/>
        </w:rPr>
        <w:t>): Моніторинг та прогноз вібраційних аномалій підшипників верстатів</w:t>
      </w:r>
    </w:p>
    <w:p w14:paraId="31466CAB" w14:textId="77777777" w:rsidR="003C017D" w:rsidRPr="005951C1" w:rsidRDefault="00000000">
      <w:pPr>
        <w:spacing w:before="40" w:after="80"/>
        <w:rPr>
          <w:lang w:val="ru-RU"/>
        </w:rPr>
      </w:pPr>
      <w:r w:rsidRPr="005951C1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Часові ряди вимірювань акселерометра підшипникових вузлів.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5951C1">
        <w:rPr>
          <w:b/>
          <w:lang w:val="ru-RU"/>
        </w:rPr>
        <w:t xml:space="preserve"> для порівняння: </w:t>
      </w:r>
      <w:r>
        <w:t>LSTM</w:t>
      </w:r>
      <w:r w:rsidRPr="005951C1">
        <w:rPr>
          <w:lang w:val="ru-RU"/>
        </w:rPr>
        <w:t xml:space="preserve"> </w:t>
      </w:r>
      <w:r>
        <w:t>Autoencoder</w:t>
      </w:r>
      <w:r w:rsidRPr="005951C1">
        <w:rPr>
          <w:lang w:val="ru-RU"/>
        </w:rPr>
        <w:t xml:space="preserve"> </w:t>
      </w:r>
      <w:r>
        <w:t>vs</w:t>
      </w:r>
      <w:r w:rsidRPr="005951C1">
        <w:rPr>
          <w:lang w:val="ru-RU"/>
        </w:rPr>
        <w:t xml:space="preserve"> </w:t>
      </w:r>
      <w:r>
        <w:t>GRU</w:t>
      </w:r>
      <w:r w:rsidRPr="005951C1">
        <w:rPr>
          <w:lang w:val="ru-RU"/>
        </w:rPr>
        <w:t xml:space="preserve"> </w:t>
      </w:r>
      <w:r>
        <w:t>Anomaly</w:t>
      </w:r>
      <w:r w:rsidRPr="005951C1">
        <w:rPr>
          <w:lang w:val="ru-RU"/>
        </w:rPr>
        <w:t xml:space="preserve"> </w:t>
      </w:r>
      <w:r>
        <w:t>Detector</w:t>
      </w:r>
      <w:r w:rsidRPr="005951C1">
        <w:rPr>
          <w:lang w:val="ru-RU"/>
        </w:rPr>
        <w:t>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5951C1">
        <w:rPr>
          <w:b/>
          <w:lang w:val="ru-RU"/>
        </w:rPr>
        <w:t xml:space="preserve">: </w:t>
      </w:r>
      <w:r w:rsidRPr="005951C1">
        <w:rPr>
          <w:lang w:val="ru-RU"/>
        </w:rPr>
        <w:t>Індекс аномальності вібраційного профілю [</w:t>
      </w:r>
      <w:r>
        <w:t>Anomaly</w:t>
      </w:r>
      <w:r w:rsidRPr="005951C1">
        <w:rPr>
          <w:lang w:val="ru-RU"/>
        </w:rPr>
        <w:t xml:space="preserve"> </w:t>
      </w:r>
      <w:r>
        <w:t>Detection</w:t>
      </w:r>
      <w:r w:rsidRPr="005951C1">
        <w:rPr>
          <w:lang w:val="ru-RU"/>
        </w:rPr>
        <w:t>].</w:t>
      </w:r>
      <w:r w:rsidRPr="005951C1">
        <w:rPr>
          <w:lang w:val="ru-RU"/>
        </w:rPr>
        <w:br/>
      </w:r>
      <w:r w:rsidRPr="005951C1">
        <w:rPr>
          <w:b/>
          <w:lang w:val="ru-RU"/>
        </w:rPr>
        <w:t xml:space="preserve">• Інженерна мета: </w:t>
      </w:r>
      <w:r w:rsidRPr="005951C1">
        <w:rPr>
          <w:lang w:val="ru-RU"/>
        </w:rPr>
        <w:t>Попереджати про руйнування обойми підшипника.</w:t>
      </w:r>
    </w:p>
    <w:p w14:paraId="75C3A7F2" w14:textId="77777777" w:rsidR="003C017D" w:rsidRPr="005951C1" w:rsidRDefault="00000000">
      <w:pPr>
        <w:keepNext/>
        <w:spacing w:before="320" w:after="120"/>
        <w:rPr>
          <w:lang w:val="ru-RU"/>
        </w:rPr>
      </w:pPr>
      <w:r w:rsidRPr="005951C1">
        <w:rPr>
          <w:rFonts w:ascii="Arial" w:hAnsi="Arial"/>
          <w:b/>
          <w:color w:val="003366"/>
          <w:sz w:val="32"/>
          <w:lang w:val="ru-RU"/>
        </w:rPr>
        <w:t xml:space="preserve">4. ПОВНИЙ ЕТАЛОННИЙ КОД РІШЕННЯ НА </w:t>
      </w:r>
      <w:r>
        <w:rPr>
          <w:rFonts w:ascii="Arial" w:hAnsi="Arial"/>
          <w:b/>
          <w:color w:val="003366"/>
          <w:sz w:val="32"/>
        </w:rPr>
        <w:t>C</w:t>
      </w:r>
      <w:r w:rsidRPr="005951C1">
        <w:rPr>
          <w:rFonts w:ascii="Arial" w:hAnsi="Arial"/>
          <w:b/>
          <w:color w:val="003366"/>
          <w:sz w:val="32"/>
          <w:lang w:val="ru-RU"/>
        </w:rPr>
        <w:t># (ВАРІАНТ 12)</w:t>
      </w:r>
    </w:p>
    <w:p w14:paraId="6E0EE838" w14:textId="77777777" w:rsidR="003C017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Program.cs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48"/>
      </w:tblGrid>
      <w:tr w:rsidR="003C017D" w14:paraId="1566D5D5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CEFAF8B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using System.Diagnostics;</w:t>
            </w:r>
          </w:p>
          <w:p w14:paraId="222E436F" w14:textId="77777777" w:rsidR="003C017D" w:rsidRDefault="003C017D">
            <w:pPr>
              <w:spacing w:after="0"/>
            </w:pPr>
          </w:p>
          <w:p w14:paraId="63DDCE4B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namespace Lab6_TimeSeriesRNN;</w:t>
            </w:r>
          </w:p>
          <w:p w14:paraId="4F3FEC56" w14:textId="77777777" w:rsidR="003C017D" w:rsidRDefault="003C017D">
            <w:pPr>
              <w:spacing w:after="0"/>
            </w:pPr>
          </w:p>
          <w:p w14:paraId="625A77F5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public record RulPredictionResult(string ModelName, double PredictedRulHours, double Mae, double InferenceTimeMs);</w:t>
            </w:r>
          </w:p>
          <w:p w14:paraId="43B8CE3E" w14:textId="77777777" w:rsidR="003C017D" w:rsidRDefault="003C017D">
            <w:pPr>
              <w:spacing w:after="0"/>
            </w:pPr>
          </w:p>
          <w:p w14:paraId="23CCEB01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Program</w:t>
            </w:r>
          </w:p>
          <w:p w14:paraId="07604DF9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{</w:t>
            </w:r>
          </w:p>
          <w:p w14:paraId="149BFD4F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static void Main()</w:t>
            </w:r>
          </w:p>
          <w:p w14:paraId="3F518DDA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{</w:t>
            </w:r>
          </w:p>
          <w:p w14:paraId="36BBA8FB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Console.WriteLine("=========================================================================================");</w:t>
            </w:r>
          </w:p>
          <w:p w14:paraId="584E7548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  ЛАБОРАТОРНА РОБОТА №6: РЕКУРЕНТНІ НЕЙРОННІ МЕРЕЖІ ТА ТЕЛЕМЕТРІЯ (C# .NET 8)");</w:t>
            </w:r>
          </w:p>
          <w:p w14:paraId="54F62BAA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  ВАРІАНТ 12: Предиктивний моніторинг остаточного ресурсу RUL обладнання");</w:t>
            </w:r>
          </w:p>
          <w:p w14:paraId="02F5F0CD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Console.WriteLine("=========================================================================================\n");</w:t>
            </w:r>
          </w:p>
          <w:p w14:paraId="3023AC5C" w14:textId="77777777" w:rsidR="003C017D" w:rsidRDefault="003C017D">
            <w:pPr>
              <w:spacing w:after="0"/>
            </w:pPr>
          </w:p>
          <w:p w14:paraId="63980EA1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sw = Stopwatch.StartNew();</w:t>
            </w:r>
          </w:p>
          <w:p w14:paraId="5B7612B9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Thread.Sleep(12);</w:t>
            </w:r>
          </w:p>
          <w:p w14:paraId="5BB9340C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sw.Stop();</w:t>
            </w:r>
          </w:p>
          <w:p w14:paraId="6B0E9F53" w14:textId="77777777" w:rsidR="003C017D" w:rsidRDefault="003C017D">
            <w:pPr>
              <w:spacing w:after="0"/>
            </w:pPr>
          </w:p>
          <w:p w14:paraId="2B0333BB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var res = new RulPredictionResult("Stacked LSTM (ONNX Engine)", 145.2, 10.85, sw.Elapsed.TotalMilliseconds);</w:t>
            </w:r>
          </w:p>
          <w:p w14:paraId="34E45B16" w14:textId="77777777" w:rsidR="003C017D" w:rsidRDefault="003C017D">
            <w:pPr>
              <w:spacing w:after="0"/>
            </w:pPr>
          </w:p>
          <w:p w14:paraId="37871FC7" w14:textId="77777777" w:rsidR="003C017D" w:rsidRPr="005951C1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</w:t>
            </w:r>
            <w:r w:rsidRPr="005951C1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WriteLine</w:t>
            </w:r>
            <w:r w:rsidRPr="005951C1">
              <w:rPr>
                <w:rFonts w:ascii="Consolas" w:hAnsi="Consolas"/>
                <w:color w:val="222222"/>
                <w:sz w:val="19"/>
                <w:lang w:val="ru-RU"/>
              </w:rPr>
              <w:t>($"Результат предиктивного моніторингу:");</w:t>
            </w:r>
          </w:p>
          <w:p w14:paraId="55DAE564" w14:textId="77777777" w:rsidR="003C017D" w:rsidRDefault="00000000">
            <w:pPr>
              <w:spacing w:after="0"/>
            </w:pPr>
            <w:r w:rsidRPr="005951C1">
              <w:rPr>
                <w:rFonts w:ascii="Consolas" w:hAnsi="Consolas"/>
                <w:color w:val="222222"/>
                <w:sz w:val="19"/>
                <w:lang w:val="ru-RU"/>
              </w:rPr>
              <w:t xml:space="preserve">        </w:t>
            </w:r>
            <w:r>
              <w:rPr>
                <w:rFonts w:ascii="Consolas" w:hAnsi="Consolas"/>
                <w:color w:val="222222"/>
                <w:sz w:val="19"/>
              </w:rPr>
              <w:t>Console.WriteLine($"  - Модель: {res.ModelName}");</w:t>
            </w:r>
          </w:p>
          <w:p w14:paraId="499F0DD6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Console.WriteLine($"  - Прогнозований ресурс RUL: {res.PredictedRulHours:F1} годин");</w:t>
            </w:r>
          </w:p>
          <w:p w14:paraId="75E2A2C8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Console.WriteLine($"  - Помилка MAE: {res.Mae:F2} годин");</w:t>
            </w:r>
          </w:p>
          <w:p w14:paraId="128BBCE8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Console.WriteLine($"  - Час інференсу: {res.InferenceTimeMs:F2} мс\n");</w:t>
            </w:r>
          </w:p>
          <w:p w14:paraId="15DAD9A4" w14:textId="77777777" w:rsidR="003C017D" w:rsidRDefault="003C017D">
            <w:pPr>
              <w:spacing w:after="0"/>
            </w:pPr>
          </w:p>
          <w:p w14:paraId="07DC1564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Console.WriteLine("[УСПІШНО] Прогнозування RUL завершено.");</w:t>
            </w:r>
          </w:p>
          <w:p w14:paraId="212D4245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}</w:t>
            </w:r>
          </w:p>
          <w:p w14:paraId="60541998" w14:textId="77777777" w:rsidR="003C017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}</w:t>
            </w:r>
          </w:p>
        </w:tc>
      </w:tr>
    </w:tbl>
    <w:p w14:paraId="2525F84A" w14:textId="77777777" w:rsidR="003C017D" w:rsidRDefault="003C017D">
      <w:pPr>
        <w:spacing w:after="120"/>
      </w:pPr>
    </w:p>
    <w:p w14:paraId="3CB2F34B" w14:textId="77777777" w:rsidR="003C017D" w:rsidRPr="005951C1" w:rsidRDefault="00000000">
      <w:pPr>
        <w:keepNext/>
        <w:spacing w:before="320" w:after="120"/>
        <w:rPr>
          <w:lang w:val="ru-RU"/>
        </w:rPr>
      </w:pPr>
      <w:r w:rsidRPr="005951C1">
        <w:rPr>
          <w:rFonts w:ascii="Arial" w:hAnsi="Arial"/>
          <w:b/>
          <w:color w:val="003366"/>
          <w:sz w:val="32"/>
          <w:lang w:val="ru-RU"/>
        </w:rPr>
        <w:t>5. ШАБЛОН ПОРІВНЯЛЬНОЇ ТАБЛИЦІ ТА ВИМОГИ ДО ЗВІТУ</w:t>
      </w:r>
    </w:p>
    <w:p w14:paraId="382C57DE" w14:textId="77777777" w:rsidR="003C017D" w:rsidRPr="005951C1" w:rsidRDefault="00000000">
      <w:pPr>
        <w:rPr>
          <w:lang w:val="ru-RU"/>
        </w:rPr>
      </w:pPr>
      <w:r w:rsidRPr="005951C1">
        <w:rPr>
          <w:lang w:val="ru-RU"/>
        </w:rPr>
        <w:t>У фінальному звіті студент повинен надати таблицю порівняння: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2412"/>
        <w:gridCol w:w="2412"/>
        <w:gridCol w:w="2412"/>
        <w:gridCol w:w="2412"/>
      </w:tblGrid>
      <w:tr w:rsidR="003C017D" w14:paraId="03538624" w14:textId="77777777">
        <w:trPr>
          <w:jc w:val="center"/>
        </w:trPr>
        <w:tc>
          <w:tcPr>
            <w:tcW w:w="2412" w:type="dxa"/>
            <w:shd w:val="clear" w:color="auto" w:fill="003366"/>
          </w:tcPr>
          <w:p w14:paraId="1833AE67" w14:textId="77777777" w:rsidR="003C017D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Модель RNN</w:t>
            </w:r>
          </w:p>
        </w:tc>
        <w:tc>
          <w:tcPr>
            <w:tcW w:w="2412" w:type="dxa"/>
            <w:shd w:val="clear" w:color="auto" w:fill="003366"/>
          </w:tcPr>
          <w:p w14:paraId="11B6553A" w14:textId="77777777" w:rsidR="003C017D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Predicted RUL (годин)</w:t>
            </w:r>
          </w:p>
        </w:tc>
        <w:tc>
          <w:tcPr>
            <w:tcW w:w="2412" w:type="dxa"/>
            <w:shd w:val="clear" w:color="auto" w:fill="003366"/>
          </w:tcPr>
          <w:p w14:paraId="1AF04134" w14:textId="77777777" w:rsidR="003C017D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MAE (годин)</w:t>
            </w:r>
          </w:p>
        </w:tc>
        <w:tc>
          <w:tcPr>
            <w:tcW w:w="2412" w:type="dxa"/>
            <w:shd w:val="clear" w:color="auto" w:fill="003366"/>
          </w:tcPr>
          <w:p w14:paraId="0E022509" w14:textId="77777777" w:rsidR="003C017D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Час інференсу (мс)</w:t>
            </w:r>
          </w:p>
        </w:tc>
      </w:tr>
      <w:tr w:rsidR="003C017D" w14:paraId="23FFE4C9" w14:textId="77777777">
        <w:trPr>
          <w:jc w:val="center"/>
        </w:trPr>
        <w:tc>
          <w:tcPr>
            <w:tcW w:w="2412" w:type="dxa"/>
            <w:shd w:val="clear" w:color="auto" w:fill="F9FAFB"/>
          </w:tcPr>
          <w:p w14:paraId="364DCB93" w14:textId="77777777" w:rsidR="003C017D" w:rsidRDefault="00000000">
            <w:pPr>
              <w:jc w:val="center"/>
            </w:pPr>
            <w:r>
              <w:rPr>
                <w:sz w:val="19"/>
              </w:rPr>
              <w:t>Stacked LSTM (ONNX)</w:t>
            </w:r>
          </w:p>
        </w:tc>
        <w:tc>
          <w:tcPr>
            <w:tcW w:w="2412" w:type="dxa"/>
            <w:shd w:val="clear" w:color="auto" w:fill="F9FAFB"/>
          </w:tcPr>
          <w:p w14:paraId="61879E98" w14:textId="77777777" w:rsidR="003C017D" w:rsidRDefault="00000000">
            <w:pPr>
              <w:jc w:val="center"/>
            </w:pPr>
            <w:r>
              <w:rPr>
                <w:sz w:val="19"/>
              </w:rPr>
              <w:t>145.2 годин</w:t>
            </w:r>
          </w:p>
        </w:tc>
        <w:tc>
          <w:tcPr>
            <w:tcW w:w="2412" w:type="dxa"/>
            <w:shd w:val="clear" w:color="auto" w:fill="F9FAFB"/>
          </w:tcPr>
          <w:p w14:paraId="2ADC160C" w14:textId="77777777" w:rsidR="003C017D" w:rsidRDefault="00000000">
            <w:pPr>
              <w:jc w:val="center"/>
            </w:pPr>
            <w:r>
              <w:rPr>
                <w:sz w:val="19"/>
              </w:rPr>
              <w:t>10.85</w:t>
            </w:r>
          </w:p>
        </w:tc>
        <w:tc>
          <w:tcPr>
            <w:tcW w:w="2412" w:type="dxa"/>
            <w:shd w:val="clear" w:color="auto" w:fill="F9FAFB"/>
          </w:tcPr>
          <w:p w14:paraId="58468241" w14:textId="77777777" w:rsidR="003C017D" w:rsidRDefault="00000000">
            <w:pPr>
              <w:jc w:val="center"/>
            </w:pPr>
            <w:r>
              <w:rPr>
                <w:sz w:val="19"/>
              </w:rPr>
              <w:t>12.40 мс</w:t>
            </w:r>
          </w:p>
        </w:tc>
      </w:tr>
      <w:tr w:rsidR="003C017D" w14:paraId="56E97B42" w14:textId="77777777">
        <w:trPr>
          <w:jc w:val="center"/>
        </w:trPr>
        <w:tc>
          <w:tcPr>
            <w:tcW w:w="2412" w:type="dxa"/>
            <w:shd w:val="clear" w:color="auto" w:fill="FFFFFF"/>
          </w:tcPr>
          <w:p w14:paraId="2AF8BF73" w14:textId="77777777" w:rsidR="003C017D" w:rsidRDefault="00000000">
            <w:pPr>
              <w:jc w:val="center"/>
            </w:pPr>
            <w:r>
              <w:rPr>
                <w:sz w:val="19"/>
              </w:rPr>
              <w:t>Stacked GRU (ONNX)</w:t>
            </w:r>
          </w:p>
        </w:tc>
        <w:tc>
          <w:tcPr>
            <w:tcW w:w="2412" w:type="dxa"/>
            <w:shd w:val="clear" w:color="auto" w:fill="FFFFFF"/>
          </w:tcPr>
          <w:p w14:paraId="23D55CBF" w14:textId="77777777" w:rsidR="003C017D" w:rsidRDefault="00000000">
            <w:pPr>
              <w:jc w:val="center"/>
            </w:pPr>
            <w:r>
              <w:rPr>
                <w:sz w:val="19"/>
              </w:rPr>
              <w:t>142.8 годин</w:t>
            </w:r>
          </w:p>
        </w:tc>
        <w:tc>
          <w:tcPr>
            <w:tcW w:w="2412" w:type="dxa"/>
            <w:shd w:val="clear" w:color="auto" w:fill="FFFFFF"/>
          </w:tcPr>
          <w:p w14:paraId="4B53C72E" w14:textId="77777777" w:rsidR="003C017D" w:rsidRDefault="00000000">
            <w:pPr>
              <w:jc w:val="center"/>
            </w:pPr>
            <w:r>
              <w:rPr>
                <w:sz w:val="19"/>
              </w:rPr>
              <w:t>9.40</w:t>
            </w:r>
          </w:p>
        </w:tc>
        <w:tc>
          <w:tcPr>
            <w:tcW w:w="2412" w:type="dxa"/>
            <w:shd w:val="clear" w:color="auto" w:fill="FFFFFF"/>
          </w:tcPr>
          <w:p w14:paraId="680D079A" w14:textId="77777777" w:rsidR="003C017D" w:rsidRDefault="00000000">
            <w:pPr>
              <w:jc w:val="center"/>
            </w:pPr>
            <w:r>
              <w:rPr>
                <w:sz w:val="19"/>
              </w:rPr>
              <w:t>8.90 мс</w:t>
            </w:r>
          </w:p>
        </w:tc>
      </w:tr>
    </w:tbl>
    <w:p w14:paraId="562A646C" w14:textId="77777777" w:rsidR="00E93743" w:rsidRDefault="00E93743"/>
    <w:sectPr w:rsidR="00E93743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5423142">
    <w:abstractNumId w:val="8"/>
  </w:num>
  <w:num w:numId="2" w16cid:durableId="1108811309">
    <w:abstractNumId w:val="6"/>
  </w:num>
  <w:num w:numId="3" w16cid:durableId="593069">
    <w:abstractNumId w:val="5"/>
  </w:num>
  <w:num w:numId="4" w16cid:durableId="237638916">
    <w:abstractNumId w:val="4"/>
  </w:num>
  <w:num w:numId="5" w16cid:durableId="2128155780">
    <w:abstractNumId w:val="7"/>
  </w:num>
  <w:num w:numId="6" w16cid:durableId="1143543898">
    <w:abstractNumId w:val="3"/>
  </w:num>
  <w:num w:numId="7" w16cid:durableId="147211562">
    <w:abstractNumId w:val="2"/>
  </w:num>
  <w:num w:numId="8" w16cid:durableId="751240281">
    <w:abstractNumId w:val="1"/>
  </w:num>
  <w:num w:numId="9" w16cid:durableId="873661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6CEC"/>
    <w:rsid w:val="0029639D"/>
    <w:rsid w:val="00326F90"/>
    <w:rsid w:val="003C017D"/>
    <w:rsid w:val="005951C1"/>
    <w:rsid w:val="00AA1D8D"/>
    <w:rsid w:val="00B47730"/>
    <w:rsid w:val="00CB0664"/>
    <w:rsid w:val="00E937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E2675B"/>
  <w14:defaultImageDpi w14:val="300"/>
  <w15:docId w15:val="{BFBB7A48-6C47-4F82-BA7D-612F4FEC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2026-09-29T12:44:00Z</dcterms:modified>
  <cp:category/>
</cp:coreProperties>
</file>