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40FAD" w14:textId="6DE5B0EC" w:rsidR="003731F1" w:rsidRPr="009918F8" w:rsidRDefault="00B334F2" w:rsidP="009918F8">
      <w:pPr>
        <w:spacing w:after="8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18F8">
        <w:rPr>
          <w:rFonts w:ascii="Times New Roman" w:hAnsi="Times New Roman" w:cs="Times New Roman"/>
          <w:b/>
          <w:bCs/>
          <w:sz w:val="28"/>
          <w:szCs w:val="28"/>
        </w:rPr>
        <w:t>Практичне заняття</w:t>
      </w:r>
    </w:p>
    <w:p w14:paraId="1FC136C9" w14:textId="525F89F8" w:rsidR="009918F8" w:rsidRPr="009918F8" w:rsidRDefault="009918F8" w:rsidP="009918F8">
      <w:pPr>
        <w:spacing w:after="80"/>
        <w:ind w:firstLine="709"/>
        <w:jc w:val="center"/>
        <w:rPr>
          <w:rFonts w:ascii="Times New Roman" w:hAnsi="Times New Roman" w:cs="Times New Roman"/>
          <w:b/>
          <w:bCs/>
          <w:color w:val="1A365D"/>
          <w:sz w:val="28"/>
          <w:szCs w:val="28"/>
        </w:rPr>
      </w:pPr>
    </w:p>
    <w:p w14:paraId="5817466A" w14:textId="0AA23F78" w:rsidR="009918F8" w:rsidRPr="009918F8" w:rsidRDefault="009918F8" w:rsidP="009918F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У разі відсутності на занятті, виконане завдання</w:t>
      </w:r>
      <w:r w:rsidRPr="009918F8">
        <w:rPr>
          <w:rFonts w:ascii="Times New Roman" w:hAnsi="Times New Roman" w:cs="Times New Roman"/>
          <w:sz w:val="28"/>
          <w:szCs w:val="28"/>
        </w:rPr>
        <w:t xml:space="preserve"> надіслати не пізніше, ніж за два тижні до екзамену на </w:t>
      </w:r>
      <w:r w:rsidRPr="009918F8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918F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63CDDD7" w14:textId="0D69A255" w:rsidR="009918F8" w:rsidRPr="009918F8" w:rsidRDefault="009918F8" w:rsidP="009918F8">
      <w:pPr>
        <w:spacing w:after="8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7" w:history="1"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kmvpm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smv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ztu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9918F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918F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</w:hyperlink>
    </w:p>
    <w:p w14:paraId="28855226" w14:textId="77777777" w:rsidR="009918F8" w:rsidRPr="009918F8" w:rsidRDefault="009918F8" w:rsidP="009918F8">
      <w:pPr>
        <w:spacing w:after="8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BA50B0" w14:textId="77777777" w:rsidR="003731F1" w:rsidRPr="009918F8" w:rsidRDefault="00B334F2" w:rsidP="009918F8">
      <w:pPr>
        <w:spacing w:after="20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Тема 5. Філософське розуміння світу</w:t>
      </w:r>
    </w:p>
    <w:p w14:paraId="59B65EE8" w14:textId="77777777" w:rsidR="003731F1" w:rsidRPr="009918F8" w:rsidRDefault="00B334F2" w:rsidP="009918F8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918F8">
        <w:rPr>
          <w:rFonts w:ascii="Times New Roman" w:hAnsi="Times New Roman" w:cs="Times New Roman"/>
          <w:color w:val="auto"/>
          <w:sz w:val="28"/>
          <w:szCs w:val="28"/>
        </w:rPr>
        <w:t>Теоретичні питання:</w:t>
      </w:r>
    </w:p>
    <w:p w14:paraId="4463C492" w14:textId="77777777" w:rsidR="003731F1" w:rsidRPr="009918F8" w:rsidRDefault="00B334F2" w:rsidP="009918F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Поняття буття і субстанції. Основні підходи до розуміння буття в історії філософії.</w:t>
      </w:r>
    </w:p>
    <w:p w14:paraId="4278EA28" w14:textId="77777777" w:rsidR="003731F1" w:rsidRPr="009918F8" w:rsidRDefault="00B334F2" w:rsidP="009918F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Категорія матерії. Форми існування матерії та рівні її структурної організації.</w:t>
      </w:r>
    </w:p>
    <w:p w14:paraId="33BBE78F" w14:textId="77777777" w:rsidR="003731F1" w:rsidRPr="009918F8" w:rsidRDefault="00B334F2" w:rsidP="009918F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Рух як атрибут буття. Співвідношення руху та розвитку. Види руху.</w:t>
      </w:r>
    </w:p>
    <w:p w14:paraId="4AAF296C" w14:textId="77777777" w:rsidR="003731F1" w:rsidRPr="009918F8" w:rsidRDefault="00B334F2" w:rsidP="009918F8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Простір і час як форми буття. Субстанціальна та реляційна концепції простору і часу.</w:t>
      </w:r>
    </w:p>
    <w:p w14:paraId="3CD4F139" w14:textId="77777777" w:rsidR="003731F1" w:rsidRPr="009918F8" w:rsidRDefault="00B334F2" w:rsidP="009918F8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918F8">
        <w:rPr>
          <w:rFonts w:ascii="Times New Roman" w:hAnsi="Times New Roman" w:cs="Times New Roman"/>
          <w:color w:val="auto"/>
          <w:sz w:val="28"/>
          <w:szCs w:val="28"/>
        </w:rPr>
        <w:t>Питання для обговорення:</w:t>
      </w:r>
    </w:p>
    <w:p w14:paraId="5036DB24" w14:textId="77777777" w:rsidR="003731F1" w:rsidRPr="009918F8" w:rsidRDefault="00B334F2" w:rsidP="009918F8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Чим буття відрізняється від сущого? Яке значення має категорія буття для філософії?</w:t>
      </w:r>
    </w:p>
    <w:p w14:paraId="6381E033" w14:textId="77777777" w:rsidR="003731F1" w:rsidRPr="009918F8" w:rsidRDefault="00B334F2" w:rsidP="009918F8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Як співвідносяться поняття «матерія» у філософії та природничих науках?</w:t>
      </w:r>
    </w:p>
    <w:p w14:paraId="0882E27E" w14:textId="77777777" w:rsidR="003731F1" w:rsidRPr="009918F8" w:rsidRDefault="00B334F2" w:rsidP="009918F8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Чи можливий абсолютний спокій? Чому рух вважається атрибутом матерії?</w:t>
      </w:r>
    </w:p>
    <w:p w14:paraId="2037A6B6" w14:textId="77777777" w:rsidR="003731F1" w:rsidRPr="009918F8" w:rsidRDefault="00B334F2" w:rsidP="009918F8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У чому полягає різниця між суб</w:t>
      </w:r>
      <w:r w:rsidRPr="009918F8">
        <w:rPr>
          <w:rFonts w:ascii="Times New Roman" w:hAnsi="Times New Roman" w:cs="Times New Roman"/>
          <w:sz w:val="28"/>
          <w:szCs w:val="28"/>
        </w:rPr>
        <w:t>станціальною та реляційною концепціями простору і часу?</w:t>
      </w:r>
    </w:p>
    <w:p w14:paraId="12034AAB" w14:textId="77777777" w:rsidR="003731F1" w:rsidRPr="009918F8" w:rsidRDefault="00B334F2" w:rsidP="009918F8">
      <w:pPr>
        <w:pStyle w:val="a4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Як сучасна фізика (теорія відносності, квантова механіка) вплинула на філософське розуміння простору, часу та матерії?</w:t>
      </w:r>
    </w:p>
    <w:p w14:paraId="71F1F0BB" w14:textId="77777777" w:rsidR="003731F1" w:rsidRPr="009918F8" w:rsidRDefault="00B334F2" w:rsidP="009918F8">
      <w:pPr>
        <w:pStyle w:val="2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918F8">
        <w:rPr>
          <w:rFonts w:ascii="Times New Roman" w:hAnsi="Times New Roman" w:cs="Times New Roman"/>
          <w:color w:val="auto"/>
          <w:sz w:val="28"/>
          <w:szCs w:val="28"/>
        </w:rPr>
        <w:t>Засвоєння матеріалу – відповідність термінів: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1"/>
        <w:gridCol w:w="2747"/>
        <w:gridCol w:w="5128"/>
      </w:tblGrid>
      <w:tr w:rsidR="009918F8" w:rsidRPr="009918F8" w14:paraId="0EE1B651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AD39E1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00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9267FF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426" w:type="dxa"/>
            <w:tcBorders>
              <w:top w:val="single" w:sz="1" w:space="0" w:color="2E5090"/>
              <w:left w:val="single" w:sz="1" w:space="0" w:color="2E5090"/>
              <w:bottom w:val="single" w:sz="1" w:space="0" w:color="2E5090"/>
              <w:right w:val="single" w:sz="1" w:space="0" w:color="2E5090"/>
            </w:tcBorders>
            <w:shd w:val="clear" w:color="auto" w:fill="2E509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AC73C2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Сутність</w:t>
            </w:r>
          </w:p>
        </w:tc>
      </w:tr>
      <w:tr w:rsidR="009918F8" w:rsidRPr="009918F8" w14:paraId="497EF19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BF6EE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DCB019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Буття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5C8C4C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Найзагальніша філософська категорія, що позначає існування всього сущого в його цілісності та єдності</w:t>
            </w:r>
          </w:p>
        </w:tc>
      </w:tr>
      <w:tr w:rsidR="009918F8" w:rsidRPr="009918F8" w14:paraId="2DF5CA48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6E741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26155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Субстанція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CE6FA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Основа буття, те, що існує само по собі і є носієм властивостей та змін</w:t>
            </w:r>
          </w:p>
        </w:tc>
      </w:tr>
      <w:tr w:rsidR="009918F8" w:rsidRPr="009918F8" w14:paraId="0960414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DEE3E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89A24E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Матерія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465C0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Об’єктивна реальність, що існує незалежно від свідомості і відображається нею; філософська категорія для позначення речовинного світу</w:t>
            </w:r>
          </w:p>
        </w:tc>
      </w:tr>
      <w:tr w:rsidR="009918F8" w:rsidRPr="009918F8" w14:paraId="46973BB3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61CE9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7FECBE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Рух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9DD30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Атрибут матерії; будь-яка зміна та взаємодія; спосіб існування матерії</w:t>
            </w:r>
          </w:p>
        </w:tc>
      </w:tr>
      <w:tr w:rsidR="009918F8" w:rsidRPr="009918F8" w14:paraId="7E339EE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A2F63" w14:textId="77777777" w:rsidR="003731F1" w:rsidRPr="009918F8" w:rsidRDefault="00B334F2" w:rsidP="009918F8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00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8B397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Простір і час</w:t>
            </w:r>
          </w:p>
        </w:tc>
        <w:tc>
          <w:tcPr>
            <w:tcW w:w="5426" w:type="dxa"/>
            <w:tcBorders>
              <w:top w:val="single" w:sz="1" w:space="0" w:color="666666"/>
              <w:left w:val="single" w:sz="1" w:space="0" w:color="666666"/>
              <w:bottom w:val="single" w:sz="1" w:space="0" w:color="666666"/>
              <w:right w:val="single" w:sz="1" w:space="0" w:color="666666"/>
            </w:tcBorders>
            <w:shd w:val="clear" w:color="auto" w:fill="F0F4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EA4C3" w14:textId="77777777" w:rsidR="003731F1" w:rsidRPr="009918F8" w:rsidRDefault="00B334F2" w:rsidP="009918F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918F8">
              <w:rPr>
                <w:rFonts w:ascii="Times New Roman" w:hAnsi="Times New Roman" w:cs="Times New Roman"/>
                <w:sz w:val="28"/>
                <w:szCs w:val="28"/>
              </w:rPr>
              <w:t>Форми існування матерії: простір — протяжність і співіснування, час — тривалість і послідовність змін</w:t>
            </w:r>
          </w:p>
        </w:tc>
      </w:tr>
    </w:tbl>
    <w:p w14:paraId="1D634056" w14:textId="77777777" w:rsidR="003731F1" w:rsidRPr="009918F8" w:rsidRDefault="00B334F2" w:rsidP="009918F8">
      <w:pPr>
        <w:pStyle w:val="2"/>
        <w:spacing w:before="24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918F8">
        <w:rPr>
          <w:rFonts w:ascii="Times New Roman" w:hAnsi="Times New Roman" w:cs="Times New Roman"/>
          <w:color w:val="auto"/>
          <w:sz w:val="28"/>
          <w:szCs w:val="28"/>
        </w:rPr>
        <w:t>Опрацювання кейсу «Від класичної картини світу до сучасної: простір, час, матерія»</w:t>
      </w:r>
    </w:p>
    <w:p w14:paraId="03A7DD04" w14:textId="77777777" w:rsidR="003731F1" w:rsidRPr="009918F8" w:rsidRDefault="00B334F2" w:rsidP="009918F8">
      <w:pPr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b/>
          <w:bCs/>
          <w:sz w:val="28"/>
          <w:szCs w:val="28"/>
        </w:rPr>
        <w:t xml:space="preserve">Короткий опис: </w:t>
      </w:r>
      <w:r w:rsidRPr="009918F8">
        <w:rPr>
          <w:rFonts w:ascii="Times New Roman" w:hAnsi="Times New Roman" w:cs="Times New Roman"/>
          <w:sz w:val="28"/>
          <w:szCs w:val="28"/>
        </w:rPr>
        <w:t>Класична філософія та наука (Ньютон, Декарт) розглядали простір і час як абсолютні «вмістилища» матерії, а матерію — як протяжну субстанцію. Теорія відносност</w:t>
      </w:r>
      <w:r w:rsidRPr="009918F8">
        <w:rPr>
          <w:rFonts w:ascii="Times New Roman" w:hAnsi="Times New Roman" w:cs="Times New Roman"/>
          <w:sz w:val="28"/>
          <w:szCs w:val="28"/>
        </w:rPr>
        <w:t xml:space="preserve">і Ейнштейна та квантова механіка радикально змінили ці уявлення: простір і час виявилися взаємопов’язаними та залежними від матерії та руху, а на мікрорівні матерія демонструє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хвильово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-корпускулярний дуалізм. Ці зміни мають глибокі філософські наслідки для</w:t>
      </w:r>
      <w:r w:rsidRPr="009918F8">
        <w:rPr>
          <w:rFonts w:ascii="Times New Roman" w:hAnsi="Times New Roman" w:cs="Times New Roman"/>
          <w:sz w:val="28"/>
          <w:szCs w:val="28"/>
        </w:rPr>
        <w:t xml:space="preserve"> розуміння буття, причинності та пізнання, особливо в технічних і природничих науках.</w:t>
      </w:r>
    </w:p>
    <w:p w14:paraId="59D697A7" w14:textId="77777777" w:rsidR="003731F1" w:rsidRPr="009918F8" w:rsidRDefault="00B334F2" w:rsidP="009918F8">
      <w:pPr>
        <w:spacing w:before="80" w:after="60"/>
        <w:ind w:firstLine="709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b/>
          <w:bCs/>
          <w:sz w:val="28"/>
          <w:szCs w:val="28"/>
        </w:rPr>
        <w:t>Питання для аналізу:</w:t>
      </w:r>
    </w:p>
    <w:p w14:paraId="1884BA29" w14:textId="77777777" w:rsidR="003731F1" w:rsidRPr="009918F8" w:rsidRDefault="00B334F2" w:rsidP="009918F8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Які філософські висновки можна зробити з переходу від класичної до релятивістської та квантової картини світу?</w:t>
      </w:r>
    </w:p>
    <w:p w14:paraId="36E67E3A" w14:textId="77777777" w:rsidR="003731F1" w:rsidRPr="009918F8" w:rsidRDefault="00B334F2" w:rsidP="009918F8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Як зміна уявлень про простір, час і ма</w:t>
      </w:r>
      <w:r w:rsidRPr="009918F8">
        <w:rPr>
          <w:rFonts w:ascii="Times New Roman" w:hAnsi="Times New Roman" w:cs="Times New Roman"/>
          <w:sz w:val="28"/>
          <w:szCs w:val="28"/>
        </w:rPr>
        <w:t>терію впливає на інженерну діяльність та технічне моделювання (наприклад, у системах позиціонування, комунікаціях, матеріалознавстві)?</w:t>
      </w:r>
    </w:p>
    <w:p w14:paraId="43854DEA" w14:textId="77777777" w:rsidR="003731F1" w:rsidRPr="009918F8" w:rsidRDefault="00B334F2" w:rsidP="009918F8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Чи залишається категорія «субстанції» актуальною в сучасній філософії та науці, чи її місце зайняли інші поняття (поле, і</w:t>
      </w:r>
      <w:r w:rsidRPr="009918F8">
        <w:rPr>
          <w:rFonts w:ascii="Times New Roman" w:hAnsi="Times New Roman" w:cs="Times New Roman"/>
          <w:sz w:val="28"/>
          <w:szCs w:val="28"/>
        </w:rPr>
        <w:t>нформація, процес)?</w:t>
      </w:r>
    </w:p>
    <w:p w14:paraId="6C0AD17D" w14:textId="77777777" w:rsidR="003731F1" w:rsidRPr="009918F8" w:rsidRDefault="00B334F2" w:rsidP="009918F8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18F8">
        <w:rPr>
          <w:rFonts w:ascii="Times New Roman" w:hAnsi="Times New Roman" w:cs="Times New Roman"/>
          <w:color w:val="auto"/>
          <w:sz w:val="28"/>
          <w:szCs w:val="28"/>
        </w:rPr>
        <w:t>Рекомендована література:</w:t>
      </w:r>
    </w:p>
    <w:p w14:paraId="76138D30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Данильян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О. Г.,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Дзьобань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О. П. Філософія : підручник. 2-ге вид.,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переробл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допов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. Харків : Право, 2019. 432 с.</w:t>
      </w:r>
    </w:p>
    <w:p w14:paraId="671C501D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Литвинчук О. В. Філософія: навчальний посібник. 2021. 403 с.</w:t>
      </w:r>
    </w:p>
    <w:p w14:paraId="443A551B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Петрушенко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В. Л. Філософія :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. п</w:t>
      </w:r>
      <w:r w:rsidRPr="009918F8">
        <w:rPr>
          <w:rFonts w:ascii="Times New Roman" w:hAnsi="Times New Roman" w:cs="Times New Roman"/>
          <w:sz w:val="28"/>
          <w:szCs w:val="28"/>
        </w:rPr>
        <w:t>осібник. 5-е вид., стереотип. Львів : Новий Світ-2000, 2011. 504 с.</w:t>
      </w:r>
    </w:p>
    <w:p w14:paraId="0CDFCE38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8F8">
        <w:rPr>
          <w:rFonts w:ascii="Times New Roman" w:hAnsi="Times New Roman" w:cs="Times New Roman"/>
          <w:sz w:val="28"/>
          <w:szCs w:val="28"/>
        </w:rPr>
        <w:t>Світайло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Л. Д., Мельничук М. С., Слюсар В. М. Філософія: навчально-методичний посібник. Рівне : Вид-во НУВГП, 2012. 270 с.</w:t>
      </w:r>
    </w:p>
    <w:p w14:paraId="00F6F2EB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 xml:space="preserve">Філософія: підручник для студентів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вищ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закл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/ Л. В.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Губерський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та ін.; за ред. Л. В.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Губерського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2-ге вид., перероб. і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допов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. Харків : Фоліо, 2018. 620 с.</w:t>
      </w:r>
    </w:p>
    <w:p w14:paraId="1CD1DA2B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8F8">
        <w:rPr>
          <w:rFonts w:ascii="Times New Roman" w:hAnsi="Times New Roman" w:cs="Times New Roman"/>
          <w:sz w:val="28"/>
          <w:szCs w:val="28"/>
        </w:rPr>
        <w:t>Щерба С. П. Філософія: підручник. 5-е вид. Київ : Кондор, 2011. 548 с.</w:t>
      </w:r>
    </w:p>
    <w:p w14:paraId="39AB7153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Причепій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Є. М. Філосо</w:t>
      </w:r>
      <w:r w:rsidRPr="009918F8">
        <w:rPr>
          <w:rFonts w:ascii="Times New Roman" w:hAnsi="Times New Roman" w:cs="Times New Roman"/>
          <w:sz w:val="28"/>
          <w:szCs w:val="28"/>
        </w:rPr>
        <w:t xml:space="preserve">фія : підручник. 2-ге вид.,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випр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. Київ :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Академвидав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, 2008. 592 с.</w:t>
      </w:r>
    </w:p>
    <w:p w14:paraId="012749FF" w14:textId="77777777" w:rsidR="003731F1" w:rsidRPr="009918F8" w:rsidRDefault="00B334F2" w:rsidP="009918F8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Вандишев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В. М. Філософія. Екскурс в історію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вчень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 xml:space="preserve"> і понять : </w:t>
      </w:r>
      <w:proofErr w:type="spellStart"/>
      <w:r w:rsidRPr="009918F8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9918F8">
        <w:rPr>
          <w:rFonts w:ascii="Times New Roman" w:hAnsi="Times New Roman" w:cs="Times New Roman"/>
          <w:sz w:val="28"/>
          <w:szCs w:val="28"/>
        </w:rPr>
        <w:t>. посібник. Київ : Кондор, 2006. 474 с.</w:t>
      </w:r>
    </w:p>
    <w:sectPr w:rsidR="003731F1" w:rsidRPr="009918F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0D547" w14:textId="77777777" w:rsidR="00B334F2" w:rsidRDefault="00B334F2">
      <w:r>
        <w:separator/>
      </w:r>
    </w:p>
  </w:endnote>
  <w:endnote w:type="continuationSeparator" w:id="0">
    <w:p w14:paraId="6B514A7A" w14:textId="77777777" w:rsidR="00B334F2" w:rsidRDefault="00B3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8D94F" w14:textId="77777777" w:rsidR="00B334F2" w:rsidRDefault="00B334F2">
      <w:r>
        <w:separator/>
      </w:r>
    </w:p>
  </w:footnote>
  <w:footnote w:type="continuationSeparator" w:id="0">
    <w:p w14:paraId="5C2079DC" w14:textId="77777777" w:rsidR="00B334F2" w:rsidRDefault="00B33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A7D9D"/>
    <w:multiLevelType w:val="hybridMultilevel"/>
    <w:tmpl w:val="6F382408"/>
    <w:lvl w:ilvl="0" w:tplc="AC4097A8">
      <w:start w:val="1"/>
      <w:numFmt w:val="bullet"/>
      <w:lvlText w:val="●"/>
      <w:lvlJc w:val="left"/>
      <w:pPr>
        <w:ind w:left="720" w:hanging="360"/>
      </w:pPr>
    </w:lvl>
    <w:lvl w:ilvl="1" w:tplc="A83221FA">
      <w:start w:val="1"/>
      <w:numFmt w:val="bullet"/>
      <w:lvlText w:val="○"/>
      <w:lvlJc w:val="left"/>
      <w:pPr>
        <w:ind w:left="1440" w:hanging="360"/>
      </w:pPr>
    </w:lvl>
    <w:lvl w:ilvl="2" w:tplc="D6FAD3BA">
      <w:start w:val="1"/>
      <w:numFmt w:val="bullet"/>
      <w:lvlText w:val="■"/>
      <w:lvlJc w:val="left"/>
      <w:pPr>
        <w:ind w:left="2160" w:hanging="360"/>
      </w:pPr>
    </w:lvl>
    <w:lvl w:ilvl="3" w:tplc="34BEDAD8">
      <w:start w:val="1"/>
      <w:numFmt w:val="bullet"/>
      <w:lvlText w:val="●"/>
      <w:lvlJc w:val="left"/>
      <w:pPr>
        <w:ind w:left="2880" w:hanging="360"/>
      </w:pPr>
    </w:lvl>
    <w:lvl w:ilvl="4" w:tplc="0DB8BB80">
      <w:start w:val="1"/>
      <w:numFmt w:val="bullet"/>
      <w:lvlText w:val="○"/>
      <w:lvlJc w:val="left"/>
      <w:pPr>
        <w:ind w:left="3600" w:hanging="360"/>
      </w:pPr>
    </w:lvl>
    <w:lvl w:ilvl="5" w:tplc="AE0C9244">
      <w:start w:val="1"/>
      <w:numFmt w:val="bullet"/>
      <w:lvlText w:val="■"/>
      <w:lvlJc w:val="left"/>
      <w:pPr>
        <w:ind w:left="4320" w:hanging="360"/>
      </w:pPr>
    </w:lvl>
    <w:lvl w:ilvl="6" w:tplc="D9E26A4E">
      <w:start w:val="1"/>
      <w:numFmt w:val="bullet"/>
      <w:lvlText w:val="●"/>
      <w:lvlJc w:val="left"/>
      <w:pPr>
        <w:ind w:left="5040" w:hanging="360"/>
      </w:pPr>
    </w:lvl>
    <w:lvl w:ilvl="7" w:tplc="8AB2662E">
      <w:start w:val="1"/>
      <w:numFmt w:val="bullet"/>
      <w:lvlText w:val="●"/>
      <w:lvlJc w:val="left"/>
      <w:pPr>
        <w:ind w:left="5760" w:hanging="360"/>
      </w:pPr>
    </w:lvl>
    <w:lvl w:ilvl="8" w:tplc="704EF20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2179D8"/>
    <w:multiLevelType w:val="hybridMultilevel"/>
    <w:tmpl w:val="5F4EA4CC"/>
    <w:lvl w:ilvl="0" w:tplc="8EA008B0">
      <w:start w:val="1"/>
      <w:numFmt w:val="decimal"/>
      <w:lvlText w:val="%1."/>
      <w:lvlJc w:val="left"/>
      <w:pPr>
        <w:ind w:left="420" w:hanging="280"/>
      </w:pPr>
    </w:lvl>
    <w:lvl w:ilvl="1" w:tplc="9C561CBA">
      <w:numFmt w:val="decimal"/>
      <w:lvlText w:val=""/>
      <w:lvlJc w:val="left"/>
    </w:lvl>
    <w:lvl w:ilvl="2" w:tplc="96FE3286">
      <w:numFmt w:val="decimal"/>
      <w:lvlText w:val=""/>
      <w:lvlJc w:val="left"/>
    </w:lvl>
    <w:lvl w:ilvl="3" w:tplc="CE28811A">
      <w:numFmt w:val="decimal"/>
      <w:lvlText w:val=""/>
      <w:lvlJc w:val="left"/>
    </w:lvl>
    <w:lvl w:ilvl="4" w:tplc="40624C5C">
      <w:numFmt w:val="decimal"/>
      <w:lvlText w:val=""/>
      <w:lvlJc w:val="left"/>
    </w:lvl>
    <w:lvl w:ilvl="5" w:tplc="B5B440F8">
      <w:numFmt w:val="decimal"/>
      <w:lvlText w:val=""/>
      <w:lvlJc w:val="left"/>
    </w:lvl>
    <w:lvl w:ilvl="6" w:tplc="E2B613F0">
      <w:numFmt w:val="decimal"/>
      <w:lvlText w:val=""/>
      <w:lvlJc w:val="left"/>
    </w:lvl>
    <w:lvl w:ilvl="7" w:tplc="2A324EC4">
      <w:numFmt w:val="decimal"/>
      <w:lvlText w:val=""/>
      <w:lvlJc w:val="left"/>
    </w:lvl>
    <w:lvl w:ilvl="8" w:tplc="45EA74D8">
      <w:numFmt w:val="decimal"/>
      <w:lvlText w:val=""/>
      <w:lvlJc w:val="left"/>
    </w:lvl>
  </w:abstractNum>
  <w:abstractNum w:abstractNumId="2" w15:restartNumberingAfterBreak="0">
    <w:nsid w:val="45174B93"/>
    <w:multiLevelType w:val="hybridMultilevel"/>
    <w:tmpl w:val="1772F550"/>
    <w:lvl w:ilvl="0" w:tplc="A4EC961C">
      <w:start w:val="1"/>
      <w:numFmt w:val="decimal"/>
      <w:lvlText w:val="%1."/>
      <w:lvlJc w:val="left"/>
      <w:pPr>
        <w:ind w:left="420" w:hanging="280"/>
      </w:pPr>
    </w:lvl>
    <w:lvl w:ilvl="1" w:tplc="439E67B2">
      <w:numFmt w:val="decimal"/>
      <w:lvlText w:val=""/>
      <w:lvlJc w:val="left"/>
    </w:lvl>
    <w:lvl w:ilvl="2" w:tplc="765AE2A4">
      <w:numFmt w:val="decimal"/>
      <w:lvlText w:val=""/>
      <w:lvlJc w:val="left"/>
    </w:lvl>
    <w:lvl w:ilvl="3" w:tplc="38244E28">
      <w:numFmt w:val="decimal"/>
      <w:lvlText w:val=""/>
      <w:lvlJc w:val="left"/>
    </w:lvl>
    <w:lvl w:ilvl="4" w:tplc="ADA64488">
      <w:numFmt w:val="decimal"/>
      <w:lvlText w:val=""/>
      <w:lvlJc w:val="left"/>
    </w:lvl>
    <w:lvl w:ilvl="5" w:tplc="9176D2BA">
      <w:numFmt w:val="decimal"/>
      <w:lvlText w:val=""/>
      <w:lvlJc w:val="left"/>
    </w:lvl>
    <w:lvl w:ilvl="6" w:tplc="D05CF374">
      <w:numFmt w:val="decimal"/>
      <w:lvlText w:val=""/>
      <w:lvlJc w:val="left"/>
    </w:lvl>
    <w:lvl w:ilvl="7" w:tplc="3DDCA5E8">
      <w:numFmt w:val="decimal"/>
      <w:lvlText w:val=""/>
      <w:lvlJc w:val="left"/>
    </w:lvl>
    <w:lvl w:ilvl="8" w:tplc="1FDC9BCC">
      <w:numFmt w:val="decimal"/>
      <w:lvlText w:val=""/>
      <w:lvlJc w:val="left"/>
    </w:lvl>
  </w:abstractNum>
  <w:abstractNum w:abstractNumId="3" w15:restartNumberingAfterBreak="0">
    <w:nsid w:val="518934FE"/>
    <w:multiLevelType w:val="hybridMultilevel"/>
    <w:tmpl w:val="73B439DA"/>
    <w:lvl w:ilvl="0" w:tplc="C15EE4EE">
      <w:start w:val="1"/>
      <w:numFmt w:val="bullet"/>
      <w:lvlText w:val="•"/>
      <w:lvlJc w:val="left"/>
      <w:pPr>
        <w:ind w:left="420" w:hanging="280"/>
      </w:pPr>
    </w:lvl>
    <w:lvl w:ilvl="1" w:tplc="2AF69FB0">
      <w:numFmt w:val="decimal"/>
      <w:lvlText w:val=""/>
      <w:lvlJc w:val="left"/>
    </w:lvl>
    <w:lvl w:ilvl="2" w:tplc="C14E6812">
      <w:numFmt w:val="decimal"/>
      <w:lvlText w:val=""/>
      <w:lvlJc w:val="left"/>
    </w:lvl>
    <w:lvl w:ilvl="3" w:tplc="F11EAAD8">
      <w:numFmt w:val="decimal"/>
      <w:lvlText w:val=""/>
      <w:lvlJc w:val="left"/>
    </w:lvl>
    <w:lvl w:ilvl="4" w:tplc="A2820210">
      <w:numFmt w:val="decimal"/>
      <w:lvlText w:val=""/>
      <w:lvlJc w:val="left"/>
    </w:lvl>
    <w:lvl w:ilvl="5" w:tplc="6A6C3BB2">
      <w:numFmt w:val="decimal"/>
      <w:lvlText w:val=""/>
      <w:lvlJc w:val="left"/>
    </w:lvl>
    <w:lvl w:ilvl="6" w:tplc="899000F6">
      <w:numFmt w:val="decimal"/>
      <w:lvlText w:val=""/>
      <w:lvlJc w:val="left"/>
    </w:lvl>
    <w:lvl w:ilvl="7" w:tplc="51CC7136">
      <w:numFmt w:val="decimal"/>
      <w:lvlText w:val=""/>
      <w:lvlJc w:val="left"/>
    </w:lvl>
    <w:lvl w:ilvl="8" w:tplc="9F90EA9E">
      <w:numFmt w:val="decimal"/>
      <w:lvlText w:val=""/>
      <w:lvlJc w:val="left"/>
    </w:lvl>
  </w:abstractNum>
  <w:abstractNum w:abstractNumId="4" w15:restartNumberingAfterBreak="0">
    <w:nsid w:val="7DC250DF"/>
    <w:multiLevelType w:val="hybridMultilevel"/>
    <w:tmpl w:val="6098443A"/>
    <w:lvl w:ilvl="0" w:tplc="E8E89CD0">
      <w:start w:val="1"/>
      <w:numFmt w:val="bullet"/>
      <w:lvlText w:val="•"/>
      <w:lvlJc w:val="left"/>
      <w:pPr>
        <w:ind w:left="420" w:hanging="280"/>
      </w:pPr>
    </w:lvl>
    <w:lvl w:ilvl="1" w:tplc="67D01E4C">
      <w:numFmt w:val="decimal"/>
      <w:lvlText w:val=""/>
      <w:lvlJc w:val="left"/>
    </w:lvl>
    <w:lvl w:ilvl="2" w:tplc="A754E4AA">
      <w:numFmt w:val="decimal"/>
      <w:lvlText w:val=""/>
      <w:lvlJc w:val="left"/>
    </w:lvl>
    <w:lvl w:ilvl="3" w:tplc="EE4C67FE">
      <w:numFmt w:val="decimal"/>
      <w:lvlText w:val=""/>
      <w:lvlJc w:val="left"/>
    </w:lvl>
    <w:lvl w:ilvl="4" w:tplc="0AE69106">
      <w:numFmt w:val="decimal"/>
      <w:lvlText w:val=""/>
      <w:lvlJc w:val="left"/>
    </w:lvl>
    <w:lvl w:ilvl="5" w:tplc="3970F214">
      <w:numFmt w:val="decimal"/>
      <w:lvlText w:val=""/>
      <w:lvlJc w:val="left"/>
    </w:lvl>
    <w:lvl w:ilvl="6" w:tplc="71AA1EBC">
      <w:numFmt w:val="decimal"/>
      <w:lvlText w:val=""/>
      <w:lvlJc w:val="left"/>
    </w:lvl>
    <w:lvl w:ilvl="7" w:tplc="83FAB73C">
      <w:numFmt w:val="decimal"/>
      <w:lvlText w:val=""/>
      <w:lvlJc w:val="left"/>
    </w:lvl>
    <w:lvl w:ilvl="8" w:tplc="31968F6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1F1"/>
    <w:rsid w:val="003731F1"/>
    <w:rsid w:val="009918F8"/>
    <w:rsid w:val="00B3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081A"/>
  <w15:docId w15:val="{5339396A-163C-4427-9F21-58448835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outlineLvl w:val="0"/>
    </w:pPr>
    <w:rPr>
      <w:b/>
      <w:bCs/>
      <w:color w:val="1A365D"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20"/>
      <w:outlineLvl w:val="1"/>
    </w:pPr>
    <w:rPr>
      <w:b/>
      <w:bCs/>
      <w:color w:val="2E5090"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2E509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918F8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9918F8"/>
  </w:style>
  <w:style w:type="paragraph" w:styleId="ae">
    <w:name w:val="footer"/>
    <w:basedOn w:val="a"/>
    <w:link w:val="af"/>
    <w:uiPriority w:val="99"/>
    <w:unhideWhenUsed/>
    <w:rsid w:val="009918F8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991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mvpm_smv@ztu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2250</Words>
  <Characters>1283</Characters>
  <Application>Microsoft Office Word</Application>
  <DocSecurity>0</DocSecurity>
  <Lines>10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Слюсар Вадим Миколайович</cp:lastModifiedBy>
  <cp:revision>2</cp:revision>
  <dcterms:created xsi:type="dcterms:W3CDTF">2026-09-28T09:52:00Z</dcterms:created>
  <dcterms:modified xsi:type="dcterms:W3CDTF">2026-09-28T10:07:00Z</dcterms:modified>
</cp:coreProperties>
</file>