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A365D"/>
          <w:sz w:val="32"/>
          <w:szCs w:val="32"/>
        </w:rPr>
        <w:t xml:space="preserve">Практичне заняття (2 теми)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2E5090"/>
          <w:sz w:val="20"/>
          <w:szCs w:val="20"/>
        </w:rPr>
        <w:t xml:space="preserve">Універсальний план для технічних наук</w:t>
      </w:r>
    </w:p>
    <w:p>
      <w:pPr>
        <w:pStyle w:val="Heading1"/>
      </w:pPr>
      <w:r>
        <w:rPr>
          <w:b/>
          <w:bCs/>
        </w:rPr>
        <w:t xml:space="preserve">Тема 9. Філософія техніки</w:t>
      </w:r>
    </w:p>
    <w:p>
      <w:pPr>
        <w:spacing w:after="120"/>
      </w:pPr>
      <w:r>
        <w:rPr>
          <w:i/>
          <w:iCs/>
          <w:color w:val="555555"/>
          <w:sz w:val="20"/>
          <w:szCs w:val="20"/>
        </w:rPr>
        <w:t xml:space="preserve">Практичне заняття</w:t>
      </w:r>
    </w:p>
    <w:p>
      <w:pPr>
        <w:pStyle w:val="Heading2"/>
      </w:pPr>
      <w:r>
        <w:t xml:space="preserve">Теоретичні питання: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 xml:space="preserve">Наука, техніка, технологія: базові поняття та їх розмежування.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 xml:space="preserve">Взаємозв’язок техніки і науки. Технонаука як сучасна форма інтеграції.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 xml:space="preserve">Техніка як соціокультурний феномен. Технократична концепція та її критика.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 xml:space="preserve">Техніка в контексті глобальних проблем (екологія, безпека, нерівність, ресурси).</w:t>
      </w:r>
    </w:p>
    <w:p>
      <w:pPr>
        <w:pStyle w:val="ListParagraph"/>
        <w:numPr>
          <w:ilvl w:val="0"/>
          <w:numId w:val="2"/>
        </w:numPr>
      </w:pPr>
      <w:r>
        <w:rPr>
          <w:sz w:val="21"/>
          <w:szCs w:val="21"/>
        </w:rPr>
        <w:t xml:space="preserve">Філософські проблеми сучасних досліджень у технічних науках. Стандарти в науці та техніці. Напрями перспективного розвитку.</w:t>
      </w:r>
    </w:p>
    <w:p>
      <w:pPr>
        <w:pStyle w:val="Heading2"/>
      </w:pPr>
      <w:r>
        <w:t xml:space="preserve">Питання для обговорення:</w:t>
      </w:r>
    </w:p>
    <w:p>
      <w:pPr>
        <w:pStyle w:val="ListParagraph"/>
        <w:numPr>
          <w:ilvl w:val="0"/>
          <w:numId w:val="3"/>
        </w:numPr>
      </w:pPr>
      <w:r>
        <w:rPr>
          <w:sz w:val="21"/>
          <w:szCs w:val="21"/>
        </w:rPr>
        <w:t xml:space="preserve">Чим техніка відрізняється від технології? Чи можна їх ототожнювати?</w:t>
      </w:r>
    </w:p>
    <w:p>
      <w:pPr>
        <w:pStyle w:val="ListParagraph"/>
        <w:numPr>
          <w:ilvl w:val="0"/>
          <w:numId w:val="3"/>
        </w:numPr>
      </w:pPr>
      <w:r>
        <w:rPr>
          <w:sz w:val="21"/>
          <w:szCs w:val="21"/>
        </w:rPr>
        <w:t xml:space="preserve">У чому полягає сутність технократичної концепції і які основні аргументи її критики?</w:t>
      </w:r>
    </w:p>
    <w:p>
      <w:pPr>
        <w:pStyle w:val="ListParagraph"/>
        <w:numPr>
          <w:ilvl w:val="0"/>
          <w:numId w:val="3"/>
        </w:numPr>
      </w:pPr>
      <w:r>
        <w:rPr>
          <w:sz w:val="21"/>
          <w:szCs w:val="21"/>
        </w:rPr>
        <w:t xml:space="preserve">Як техніка впливає на формування цінностей сучасного суспільства?</w:t>
      </w:r>
    </w:p>
    <w:p>
      <w:pPr>
        <w:pStyle w:val="ListParagraph"/>
        <w:numPr>
          <w:ilvl w:val="0"/>
          <w:numId w:val="3"/>
        </w:numPr>
      </w:pPr>
      <w:r>
        <w:rPr>
          <w:sz w:val="21"/>
          <w:szCs w:val="21"/>
        </w:rPr>
        <w:t xml:space="preserve">Які етичні проблеми виникають у зв’язку з розвитком сучасних технічних систем (автоматизація, ШІ, кіберфізичні системи)?</w:t>
      </w:r>
    </w:p>
    <w:p>
      <w:pPr>
        <w:pStyle w:val="ListParagraph"/>
        <w:numPr>
          <w:ilvl w:val="0"/>
          <w:numId w:val="3"/>
        </w:numPr>
      </w:pPr>
      <w:r>
        <w:rPr>
          <w:sz w:val="21"/>
          <w:szCs w:val="21"/>
        </w:rPr>
        <w:t xml:space="preserve">Чи може техніка вирішити глобальні проблеми людства, чи вона сама є їх джерелом?</w:t>
      </w:r>
    </w:p>
    <w:p>
      <w:pPr>
        <w:spacing w:after="120" w:before="120"/>
      </w:pPr>
      <w:r>
        <w:rPr>
          <w:i/>
          <w:iCs/>
          <w:color w:val="444444"/>
          <w:sz w:val="18"/>
          <w:szCs w:val="18"/>
        </w:rPr>
        <w:t xml:space="preserve"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 (електроніка, автоматизація, електронні комунікації, інформаційні технології, матеріалознавство, енергетика тощо).</w:t>
      </w:r>
    </w:p>
    <w:p>
      <w:pPr>
        <w:pStyle w:val="Heading2"/>
      </w:pPr>
      <w:r>
        <w:t xml:space="preserve">Засвоєння матеріалу – відповідність термінів: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800"/>
        <w:gridCol w:w="5426"/>
      </w:tblGrid>
      <w:tr>
        <w:tc>
          <w:tcPr>
            <w:tcW w:type="dxa" w:w="800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2800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Термін</w:t>
            </w:r>
          </w:p>
        </w:tc>
        <w:tc>
          <w:tcPr>
            <w:tcW w:type="dxa" w:w="5426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Сутність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Техніка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Сукупність засобів, знарядь і методів, створених людиною для перетворення природи та задоволення суспільних потреб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Технологія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Система знань, методів і процесів, спрямованих на створення та застосування технічних засобів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Технократизм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Концепція, згідно з якою техніка і технічні фахівці відіграють визначальну роль у розвитку суспільства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Технонаука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Сучасна форма інтеграції науки і техніки, коли дослідження та інновації тісно переплетені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Технічна раціональність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Тип раціональності, орієнтований на ефективність, оптимізацію та інструментальний контроль над об’єктами</w:t>
            </w:r>
          </w:p>
        </w:tc>
      </w:tr>
    </w:tbl>
    <w:p>
      <w:pPr>
        <w:pStyle w:val="Heading2"/>
        <w:spacing w:before="240"/>
      </w:pPr>
      <w:r>
        <w:t xml:space="preserve">Опрацювання кейсу «Техніка як соціокультурний феномен і джерело глобальних викликів»</w:t>
      </w:r>
    </w:p>
    <w:p>
      <w:pPr>
        <w:spacing w:after="80"/>
      </w:pPr>
      <w:r>
        <w:rPr>
          <w:b/>
          <w:bCs/>
          <w:sz w:val="21"/>
          <w:szCs w:val="21"/>
        </w:rPr>
        <w:t xml:space="preserve">Короткий опис: </w:t>
      </w:r>
      <w:r>
        <w:rPr>
          <w:sz w:val="21"/>
          <w:szCs w:val="21"/>
        </w:rPr>
        <w:t xml:space="preserve">Розвиток техніки радикально змінює спосіб життя, економіку, культуру та довкілля. З одного боку, технічні інновації підвищують продуктивність і якість життя; з іншого — породжують нові ризики: екологічні кризи, залежність від складних систем, проблеми приватності та контролю. У технічних науках ці питання набувають особливої гостроти, оскільки саме інженери та дослідники створюють системи, що впливають на суспільство.</w:t>
      </w:r>
    </w:p>
    <w:p>
      <w:pPr>
        <w:spacing w:after="60" w:before="80"/>
      </w:pPr>
      <w:r>
        <w:rPr>
          <w:b/>
          <w:bCs/>
          <w:sz w:val="21"/>
          <w:szCs w:val="21"/>
        </w:rPr>
        <w:t xml:space="preserve">Питання для аналізу:</w:t>
      </w:r>
    </w:p>
    <w:p>
      <w:pPr>
        <w:pStyle w:val="ListParagraph"/>
        <w:numPr>
          <w:ilvl w:val="0"/>
          <w:numId w:val="4"/>
        </w:numPr>
      </w:pPr>
      <w:r>
        <w:rPr>
          <w:sz w:val="21"/>
          <w:szCs w:val="21"/>
        </w:rPr>
        <w:t xml:space="preserve">Які позитивні та негативні соціокультурні наслідки розвитку техніки Ви можете виділити в межах Вашої майбутньої спеціальності?</w:t>
      </w:r>
    </w:p>
    <w:p>
      <w:pPr>
        <w:pStyle w:val="ListParagraph"/>
        <w:numPr>
          <w:ilvl w:val="0"/>
          <w:numId w:val="4"/>
        </w:numPr>
      </w:pPr>
      <w:r>
        <w:rPr>
          <w:sz w:val="21"/>
          <w:szCs w:val="21"/>
        </w:rPr>
        <w:t xml:space="preserve">Яку відповідальність несе інженер / дослідник за можливі наслідки впровадження технічних рішень?</w:t>
      </w:r>
    </w:p>
    <w:p>
      <w:pPr>
        <w:pStyle w:val="ListParagraph"/>
        <w:numPr>
          <w:ilvl w:val="0"/>
          <w:numId w:val="4"/>
        </w:numPr>
      </w:pPr>
      <w:r>
        <w:rPr>
          <w:sz w:val="21"/>
          <w:szCs w:val="21"/>
        </w:rPr>
        <w:t xml:space="preserve">Чи достатньо технічних стандартів для забезпечення етичності та безпеки інновацій, чи потрібні додаткові філософсько-етичні регулятиви?</w:t>
      </w:r>
    </w:p>
    <w:p>
      <w:pPr>
        <w:pStyle w:val="Heading2"/>
      </w:pPr>
      <w:r>
        <w:t xml:space="preserve">Рекомендована література:</w:t>
      </w:r>
    </w:p>
    <w:p>
      <w:pPr>
        <w:pStyle w:val="ListParagraph"/>
        <w:numPr>
          <w:ilvl w:val="0"/>
          <w:numId w:val="5"/>
        </w:numPr>
      </w:pPr>
      <w:r>
        <w:rPr>
          <w:sz w:val="18"/>
          <w:szCs w:val="18"/>
        </w:rPr>
        <w:t xml:space="preserve">Ратніков В. С. Основи філософії науки і філософії техніки : навчальний посібник. Вінниця : ВНТУ, 2012. 291 с.</w:t>
      </w:r>
    </w:p>
    <w:p>
      <w:pPr>
        <w:pStyle w:val="ListParagraph"/>
        <w:numPr>
          <w:ilvl w:val="0"/>
          <w:numId w:val="5"/>
        </w:numPr>
      </w:pPr>
      <w:r>
        <w:rPr>
          <w:sz w:val="18"/>
          <w:szCs w:val="18"/>
        </w:rPr>
        <w:t xml:space="preserve">Гоян І. М., Матвієнко І. С., Сторожук С. В. Філософія науки : навчальний посібник / за ред. С. В. Сторожук. 4-те вид., випр. і доп. Івано-Франківськ : Симфонія форте, 2020. 420 с.</w:t>
      </w:r>
    </w:p>
    <w:p>
      <w:pPr>
        <w:pStyle w:val="ListParagraph"/>
        <w:numPr>
          <w:ilvl w:val="0"/>
          <w:numId w:val="5"/>
        </w:numPr>
      </w:pPr>
      <w:r>
        <w:rPr>
          <w:sz w:val="18"/>
          <w:szCs w:val="18"/>
        </w:rPr>
        <w:t xml:space="preserve">Мірошниченко М. І. Філософія техніки : навчальний посібник. Київ : Центр учбової літератури, 2019. 256 с.</w:t>
      </w:r>
    </w:p>
    <w:p>
      <w:pPr>
        <w:pStyle w:val="ListParagraph"/>
        <w:numPr>
          <w:ilvl w:val="0"/>
          <w:numId w:val="5"/>
        </w:numPr>
      </w:pPr>
      <w:r>
        <w:rPr>
          <w:sz w:val="18"/>
          <w:szCs w:val="18"/>
        </w:rPr>
        <w:t xml:space="preserve">Mitcham C. Thinking through Technology: The Path between Engineering and Philosophy. Chicago : University of Chicago Press, 1994. 397 p.</w:t>
      </w:r>
    </w:p>
    <w:p>
      <w:pPr>
        <w:pStyle w:val="Heading1"/>
        <w:spacing w:before="360"/>
      </w:pPr>
      <w:r>
        <w:rPr>
          <w:b/>
          <w:bCs/>
        </w:rPr>
        <w:t xml:space="preserve">Тема 10. Філософія інформації</w:t>
      </w:r>
    </w:p>
    <w:p>
      <w:pPr>
        <w:spacing w:after="120"/>
      </w:pPr>
      <w:r>
        <w:rPr>
          <w:i/>
          <w:iCs/>
          <w:color w:val="555555"/>
          <w:sz w:val="20"/>
          <w:szCs w:val="20"/>
        </w:rPr>
        <w:t xml:space="preserve">Практичне заняття</w:t>
      </w:r>
    </w:p>
    <w:p>
      <w:pPr>
        <w:pStyle w:val="Heading2"/>
      </w:pPr>
      <w:r>
        <w:t xml:space="preserve">Теоретичні питання:</w:t>
      </w:r>
    </w:p>
    <w:p>
      <w:pPr>
        <w:pStyle w:val="ListParagraph"/>
        <w:numPr>
          <w:ilvl w:val="0"/>
          <w:numId w:val="6"/>
        </w:numPr>
      </w:pPr>
      <w:r>
        <w:rPr>
          <w:sz w:val="21"/>
          <w:szCs w:val="21"/>
        </w:rPr>
        <w:t xml:space="preserve">Поняття інформації: класичні та сучасні визначення (Шеннон, Вінер, семантичні та прагматичні підходи).</w:t>
      </w:r>
    </w:p>
    <w:p>
      <w:pPr>
        <w:pStyle w:val="ListParagraph"/>
        <w:numPr>
          <w:ilvl w:val="0"/>
          <w:numId w:val="6"/>
        </w:numPr>
      </w:pPr>
      <w:r>
        <w:rPr>
          <w:sz w:val="21"/>
          <w:szCs w:val="21"/>
        </w:rPr>
        <w:t xml:space="preserve">Онтологія інформації: інформація як субстанція, властивість, процес чи відношення.</w:t>
      </w:r>
    </w:p>
    <w:p>
      <w:pPr>
        <w:pStyle w:val="ListParagraph"/>
        <w:numPr>
          <w:ilvl w:val="0"/>
          <w:numId w:val="6"/>
        </w:numPr>
      </w:pPr>
      <w:r>
        <w:rPr>
          <w:sz w:val="21"/>
          <w:szCs w:val="21"/>
        </w:rPr>
        <w:t xml:space="preserve">Епістемологія інформації: знання vs інформація; проблема істинності, достовірності та шуму.</w:t>
      </w:r>
    </w:p>
    <w:p>
      <w:pPr>
        <w:pStyle w:val="ListParagraph"/>
        <w:numPr>
          <w:ilvl w:val="0"/>
          <w:numId w:val="6"/>
        </w:numPr>
      </w:pPr>
      <w:r>
        <w:rPr>
          <w:sz w:val="21"/>
          <w:szCs w:val="21"/>
        </w:rPr>
        <w:t xml:space="preserve">Семантика, прагматика та ентропія інформації. Цифрова онтологія і віртуальна реальність.</w:t>
      </w:r>
    </w:p>
    <w:p>
      <w:pPr>
        <w:pStyle w:val="ListParagraph"/>
        <w:numPr>
          <w:ilvl w:val="0"/>
          <w:numId w:val="6"/>
        </w:numPr>
      </w:pPr>
      <w:r>
        <w:rPr>
          <w:sz w:val="21"/>
          <w:szCs w:val="21"/>
        </w:rPr>
        <w:t xml:space="preserve">Етика інформації, філософія великих даних, інформаційна безпека та питання свідомості.</w:t>
      </w:r>
    </w:p>
    <w:p>
      <w:pPr>
        <w:pStyle w:val="Heading2"/>
      </w:pPr>
      <w:r>
        <w:t xml:space="preserve">Питання для обговорення:</w:t>
      </w:r>
    </w:p>
    <w:p>
      <w:pPr>
        <w:pStyle w:val="ListParagraph"/>
        <w:numPr>
          <w:ilvl w:val="0"/>
          <w:numId w:val="7"/>
        </w:numPr>
      </w:pPr>
      <w:r>
        <w:rPr>
          <w:sz w:val="21"/>
          <w:szCs w:val="21"/>
        </w:rPr>
        <w:t xml:space="preserve">Чим інформація відрізняється від даних і знань? Які філософські наслідки цих розрізнень?</w:t>
      </w:r>
    </w:p>
    <w:p>
      <w:pPr>
        <w:pStyle w:val="ListParagraph"/>
        <w:numPr>
          <w:ilvl w:val="0"/>
          <w:numId w:val="7"/>
        </w:numPr>
      </w:pPr>
      <w:r>
        <w:rPr>
          <w:sz w:val="21"/>
          <w:szCs w:val="21"/>
        </w:rPr>
        <w:t xml:space="preserve">Чи існує інформація незалежно від спостерігача (об’єктивно), чи вона завжди є результатом інтерпретації?</w:t>
      </w:r>
    </w:p>
    <w:p>
      <w:pPr>
        <w:pStyle w:val="ListParagraph"/>
        <w:numPr>
          <w:ilvl w:val="0"/>
          <w:numId w:val="7"/>
        </w:numPr>
      </w:pPr>
      <w:r>
        <w:rPr>
          <w:sz w:val="21"/>
          <w:szCs w:val="21"/>
        </w:rPr>
        <w:t xml:space="preserve">Яку роль відіграє поняття ентропії в розумінні інформації та складних систем?</w:t>
      </w:r>
    </w:p>
    <w:p>
      <w:pPr>
        <w:pStyle w:val="ListParagraph"/>
        <w:numPr>
          <w:ilvl w:val="0"/>
          <w:numId w:val="7"/>
        </w:numPr>
      </w:pPr>
      <w:r>
        <w:rPr>
          <w:sz w:val="21"/>
          <w:szCs w:val="21"/>
        </w:rPr>
        <w:t xml:space="preserve">Які етичні виклики породжує ера великих даних і алгоритмів (приватність, упередженість, «чорна скринька»)?</w:t>
      </w:r>
    </w:p>
    <w:p>
      <w:pPr>
        <w:pStyle w:val="ListParagraph"/>
        <w:numPr>
          <w:ilvl w:val="0"/>
          <w:numId w:val="7"/>
        </w:numPr>
      </w:pPr>
      <w:r>
        <w:rPr>
          <w:sz w:val="21"/>
          <w:szCs w:val="21"/>
        </w:rPr>
        <w:t xml:space="preserve">Чи можна розглядати свідомість як інформаційний процес? Які аргументи «за» і «проти»?</w:t>
      </w:r>
    </w:p>
    <w:p>
      <w:pPr>
        <w:spacing w:after="120" w:before="120"/>
      </w:pPr>
      <w:r>
        <w:rPr>
          <w:i/>
          <w:iCs/>
          <w:color w:val="444444"/>
          <w:sz w:val="18"/>
          <w:szCs w:val="18"/>
        </w:rPr>
        <w:t xml:space="preserve"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 (електроніка, автоматизація, електронні комунікації, інформаційні системи, кібербезпека, штучний інтелект тощо).</w:t>
      </w:r>
    </w:p>
    <w:p>
      <w:pPr>
        <w:pStyle w:val="Heading2"/>
      </w:pPr>
      <w:r>
        <w:t xml:space="preserve">Засвоєння матеріалу – відповідність термінів: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800"/>
        <w:gridCol w:w="5426"/>
      </w:tblGrid>
      <w:tr>
        <w:tc>
          <w:tcPr>
            <w:tcW w:type="dxa" w:w="800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2800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Термін</w:t>
            </w:r>
          </w:p>
        </w:tc>
        <w:tc>
          <w:tcPr>
            <w:tcW w:type="dxa" w:w="5426"/>
            <w:tcBorders>
              <w:top w:val="single" w:color="2E5090" w:sz="1"/>
              <w:left w:val="single" w:color="2E5090" w:sz="1"/>
              <w:bottom w:val="single" w:color="2E5090" w:sz="1"/>
              <w:right w:val="single" w:color="2E5090" w:sz="1"/>
            </w:tcBorders>
            <w:shd w:fill="2E509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Сутність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Інформація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Зменшення невизначеності; дані, що мають значення в певному контексті (семантичний і прагматичний аспекти)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Інформаційна ентропія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Міра невизначеності або хаотичності системи; ключове поняття теорії інформації К. Шеннона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Онтологія інформації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Філософське вчення про природу інформації: чи є вона субстанцією, властивістю, процесом чи відношенням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Цифрова онтологія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Уявлення про буття цифрових об’єктів, віртуальних реальностей і симуляцій</w:t>
            </w:r>
          </w:p>
        </w:tc>
      </w:tr>
      <w:tr>
        <w:tc>
          <w:tcPr>
            <w:tcW w:type="dxa" w:w="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Етика інформації</w:t>
            </w:r>
          </w:p>
        </w:tc>
        <w:tc>
          <w:tcPr>
            <w:tcW w:type="dxa" w:w="542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F0F4F8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Галузь філософії, що досліджує моральні проблеми, пов’язані з виробництвом, поширенням і використанням інформації</w:t>
            </w:r>
          </w:p>
        </w:tc>
      </w:tr>
    </w:tbl>
    <w:p>
      <w:pPr>
        <w:pStyle w:val="Heading2"/>
        <w:spacing w:before="240"/>
      </w:pPr>
      <w:r>
        <w:t xml:space="preserve">Опрацювання кейсу «Від даних до знання: філософські виклики інформаційної епохи»</w:t>
      </w:r>
    </w:p>
    <w:p>
      <w:pPr>
        <w:spacing w:after="80"/>
      </w:pPr>
      <w:r>
        <w:rPr>
          <w:b/>
          <w:bCs/>
          <w:sz w:val="21"/>
          <w:szCs w:val="21"/>
        </w:rPr>
        <w:t xml:space="preserve">Короткий опис: </w:t>
      </w:r>
      <w:r>
        <w:rPr>
          <w:sz w:val="21"/>
          <w:szCs w:val="21"/>
        </w:rPr>
        <w:t xml:space="preserve">Сучасні технічні системи генерують величезні обсяги даних. Перехід від «сирих» даних до інформації, а від інформації — до знання потребує не лише технічних інструментів (алгоритми, моделі машинного навчання), а й філософського осмислення: що вважати істинним, як оцінювати достовірність, хто несе відповідальність за рішення, прийняті на основі автоматизованої обробки даних. Ці питання є центральними для технічних наук, пов’язаних з інформацією, комунікаціями та автоматизацією.</w:t>
      </w:r>
    </w:p>
    <w:p>
      <w:pPr>
        <w:spacing w:after="60" w:before="80"/>
      </w:pPr>
      <w:r>
        <w:rPr>
          <w:b/>
          <w:bCs/>
          <w:sz w:val="21"/>
          <w:szCs w:val="21"/>
        </w:rPr>
        <w:t xml:space="preserve">Питання для аналізу:</w:t>
      </w:r>
    </w:p>
    <w:p>
      <w:pPr>
        <w:pStyle w:val="ListParagraph"/>
        <w:numPr>
          <w:ilvl w:val="0"/>
          <w:numId w:val="8"/>
        </w:numPr>
      </w:pPr>
      <w:r>
        <w:rPr>
          <w:sz w:val="21"/>
          <w:szCs w:val="21"/>
        </w:rPr>
        <w:t xml:space="preserve">Як у межах Вашої майбутньої спеціальності відбувається перетворення даних на інформацію та знання? Які філософські проблеми при цьому виникають?</w:t>
      </w:r>
    </w:p>
    <w:p>
      <w:pPr>
        <w:pStyle w:val="ListParagraph"/>
        <w:numPr>
          <w:ilvl w:val="0"/>
          <w:numId w:val="8"/>
        </w:numPr>
      </w:pPr>
      <w:r>
        <w:rPr>
          <w:sz w:val="21"/>
          <w:szCs w:val="21"/>
        </w:rPr>
        <w:t xml:space="preserve">Які обмеження мають алгоритмічні підходи до обробки інформації порівняно з людським розумінням і інтерпретацією?</w:t>
      </w:r>
    </w:p>
    <w:p>
      <w:pPr>
        <w:pStyle w:val="ListParagraph"/>
        <w:numPr>
          <w:ilvl w:val="0"/>
          <w:numId w:val="8"/>
        </w:numPr>
      </w:pPr>
      <w:r>
        <w:rPr>
          <w:sz w:val="21"/>
          <w:szCs w:val="21"/>
        </w:rPr>
        <w:t xml:space="preserve">Яку роль повинна відігравати етика інформації при проєктуванні систем збору, зберігання та аналізу даних?</w:t>
      </w:r>
    </w:p>
    <w:p>
      <w:pPr>
        <w:pStyle w:val="Heading2"/>
      </w:pPr>
      <w:r>
        <w:t xml:space="preserve">Рекомендована література:</w:t>
      </w:r>
    </w:p>
    <w:p>
      <w:pPr>
        <w:pStyle w:val="ListParagraph"/>
        <w:numPr>
          <w:ilvl w:val="0"/>
          <w:numId w:val="9"/>
        </w:numPr>
      </w:pPr>
      <w:r>
        <w:rPr>
          <w:sz w:val="18"/>
          <w:szCs w:val="18"/>
        </w:rPr>
        <w:t xml:space="preserve">Слюсар В., Христокін Г., Костючков С. Сучасні філософські концепції науки: філософія даних та інформації. Культурологічний альманах. 2026. Вип. 1 (17). С. 24–32.</w:t>
      </w:r>
    </w:p>
    <w:p>
      <w:pPr>
        <w:pStyle w:val="ListParagraph"/>
        <w:numPr>
          <w:ilvl w:val="0"/>
          <w:numId w:val="9"/>
        </w:numPr>
      </w:pPr>
      <w:r>
        <w:rPr>
          <w:sz w:val="18"/>
          <w:szCs w:val="18"/>
        </w:rPr>
        <w:t xml:space="preserve">Floridi L. The Philosophy of Information. Oxford : Oxford University Press, 2011. 360 p.</w:t>
      </w:r>
    </w:p>
    <w:p>
      <w:pPr>
        <w:pStyle w:val="ListParagraph"/>
        <w:numPr>
          <w:ilvl w:val="0"/>
          <w:numId w:val="9"/>
        </w:numPr>
      </w:pPr>
      <w:r>
        <w:rPr>
          <w:sz w:val="18"/>
          <w:szCs w:val="18"/>
        </w:rPr>
        <w:t xml:space="preserve">Добронравова І. С., Сидоренко Л. І., Чуйко В. Л. Філософія науки : підручник / за ред. І. С. Добронравової. Київ : ВПЦ «Київський університет», 2018. 255 с.</w:t>
      </w:r>
    </w:p>
    <w:p>
      <w:pPr>
        <w:pStyle w:val="ListParagraph"/>
        <w:numPr>
          <w:ilvl w:val="0"/>
          <w:numId w:val="9"/>
        </w:numPr>
      </w:pPr>
      <w:r>
        <w:rPr>
          <w:sz w:val="18"/>
          <w:szCs w:val="18"/>
        </w:rPr>
        <w:t xml:space="preserve">Shannon C. E. A Mathematical Theory of Communication. Bell System Technical Journal. 1948. Vol. 27. P. 379–423, 623–656.</w:t>
      </w:r>
    </w:p>
    <w:p>
      <w:pPr>
        <w:pStyle w:val="ListParagraph"/>
        <w:numPr>
          <w:ilvl w:val="0"/>
          <w:numId w:val="9"/>
        </w:numPr>
      </w:pPr>
      <w:r>
        <w:rPr>
          <w:sz w:val="18"/>
          <w:szCs w:val="18"/>
        </w:rPr>
        <w:t xml:space="preserve">Петрушенко В. Л. Філософія і методологія науки : навч. посіб. Львів : Вид-во Львівської політехніки, 2016. 184 с.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Сторінка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666666"/>
        <w:sz w:val="16"/>
        <w:szCs w:val="16"/>
      </w:rPr>
      <w:t xml:space="preserve">Практичне заняття  |  Філософія техніки та філософія інформації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abstractNum w:abstractNumId="9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8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color w:val="1A365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2E509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2E509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2026-09-28T07:13:49.297Z</dcterms:created>
  <dcterms:modified xsi:type="dcterms:W3CDTF">2026-09-28T07:13:49.297Z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