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8D5" w:rsidRPr="00331B31" w:rsidRDefault="008508D5" w:rsidP="00850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1B31">
        <w:rPr>
          <w:rFonts w:ascii="Times New Roman" w:hAnsi="Times New Roman" w:cs="Times New Roman"/>
          <w:b/>
          <w:sz w:val="28"/>
          <w:szCs w:val="28"/>
        </w:rPr>
        <w:t>З</w:t>
      </w:r>
      <w:r w:rsidR="005E7F8A">
        <w:rPr>
          <w:rFonts w:ascii="Times New Roman" w:hAnsi="Times New Roman" w:cs="Times New Roman"/>
          <w:b/>
          <w:sz w:val="28"/>
          <w:szCs w:val="28"/>
        </w:rPr>
        <w:t>авдання до практичного заняття 4</w:t>
      </w:r>
    </w:p>
    <w:p w:rsidR="008508D5" w:rsidRPr="008508D5" w:rsidRDefault="005E7F8A" w:rsidP="00850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ЕЛЛІНІСТИЧНО-РИМСЬКА ФІЛОСОФІЯ </w:t>
      </w:r>
    </w:p>
    <w:p w:rsidR="008508D5" w:rsidRDefault="008508D5" w:rsidP="005E7F8A">
      <w:pPr>
        <w:jc w:val="center"/>
        <w:rPr>
          <w:sz w:val="28"/>
          <w:szCs w:val="28"/>
        </w:rPr>
      </w:pPr>
    </w:p>
    <w:p w:rsidR="008508D5" w:rsidRDefault="008508D5">
      <w:pPr>
        <w:rPr>
          <w:rFonts w:ascii="Times New Roman" w:hAnsi="Times New Roman" w:cs="Times New Roman"/>
          <w:sz w:val="28"/>
          <w:szCs w:val="28"/>
        </w:rPr>
      </w:pPr>
      <w:r w:rsidRPr="008508D5">
        <w:rPr>
          <w:rFonts w:ascii="Times New Roman" w:hAnsi="Times New Roman" w:cs="Times New Roman"/>
          <w:sz w:val="28"/>
          <w:szCs w:val="28"/>
        </w:rPr>
        <w:t xml:space="preserve">1. </w:t>
      </w:r>
      <w:r w:rsidR="005E7F8A">
        <w:rPr>
          <w:rFonts w:ascii="Times New Roman" w:hAnsi="Times New Roman" w:cs="Times New Roman"/>
          <w:sz w:val="28"/>
          <w:szCs w:val="28"/>
        </w:rPr>
        <w:t>Особливості античної філософії доби еллінізму.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7F8A" w:rsidRDefault="008508D5" w:rsidP="008508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="005E7F8A">
        <w:rPr>
          <w:rFonts w:ascii="Times New Roman" w:hAnsi="Times New Roman" w:cs="Times New Roman"/>
          <w:sz w:val="28"/>
          <w:szCs w:val="28"/>
        </w:rPr>
        <w:t>Кінізм</w:t>
      </w:r>
      <w:proofErr w:type="spellEnd"/>
      <w:r w:rsidR="005E7F8A">
        <w:rPr>
          <w:rFonts w:ascii="Times New Roman" w:hAnsi="Times New Roman" w:cs="Times New Roman"/>
          <w:sz w:val="28"/>
          <w:szCs w:val="28"/>
        </w:rPr>
        <w:t xml:space="preserve">. Діоген </w:t>
      </w:r>
      <w:proofErr w:type="spellStart"/>
      <w:r w:rsidR="005E7F8A">
        <w:rPr>
          <w:rFonts w:ascii="Times New Roman" w:hAnsi="Times New Roman" w:cs="Times New Roman"/>
          <w:sz w:val="28"/>
          <w:szCs w:val="28"/>
        </w:rPr>
        <w:t>Синопський</w:t>
      </w:r>
      <w:proofErr w:type="spellEnd"/>
      <w:r w:rsidR="005E7F8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508D5" w:rsidRDefault="005E7F8A" w:rsidP="008508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Античний скептицизм.</w:t>
      </w:r>
      <w:r w:rsidRPr="005E7F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Піррон</w:t>
      </w:r>
      <w:proofErr w:type="spellEnd"/>
      <w:r>
        <w:rPr>
          <w:rFonts w:ascii="Times New Roman" w:hAnsi="Times New Roman" w:cs="Times New Roman"/>
          <w:sz w:val="28"/>
          <w:szCs w:val="28"/>
        </w:rPr>
        <w:t>, Секст Емпірик.</w:t>
      </w:r>
    </w:p>
    <w:p w:rsidR="008508D5" w:rsidRDefault="005E7F8A" w:rsidP="008508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508D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Епікуреїзм. Філософські погляди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Епікура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08D5" w:rsidRDefault="005E7F8A" w:rsidP="008508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508D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Стоїцизм. Зенон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Кітіона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Посідоній</w:t>
      </w:r>
      <w:proofErr w:type="spellEnd"/>
      <w:r>
        <w:rPr>
          <w:rFonts w:ascii="Times New Roman" w:hAnsi="Times New Roman" w:cs="Times New Roman"/>
          <w:sz w:val="28"/>
          <w:szCs w:val="28"/>
        </w:rPr>
        <w:t>, Сенека, Марк Аврелій.</w:t>
      </w:r>
    </w:p>
    <w:p w:rsidR="005E7F8A" w:rsidRDefault="005E7F8A" w:rsidP="008508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>Неоплатонізм.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Плотін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Порфирій. Прокл. </w:t>
      </w:r>
    </w:p>
    <w:p w:rsidR="005E7F8A" w:rsidRDefault="005E7F8A" w:rsidP="008508D5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508D5" w:rsidRPr="00D6355C" w:rsidRDefault="008508D5" w:rsidP="008508D5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6355C">
        <w:rPr>
          <w:rFonts w:ascii="Times New Roman" w:hAnsi="Times New Roman" w:cs="Times New Roman"/>
          <w:i/>
          <w:sz w:val="28"/>
          <w:szCs w:val="28"/>
        </w:rPr>
        <w:t>Література:</w:t>
      </w:r>
    </w:p>
    <w:p w:rsidR="005E7F8A" w:rsidRPr="00897EE8" w:rsidRDefault="005E7F8A" w:rsidP="005E7F8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7EE8">
        <w:rPr>
          <w:rFonts w:ascii="Times New Roman" w:hAnsi="Times New Roman" w:cs="Times New Roman"/>
          <w:sz w:val="28"/>
          <w:szCs w:val="28"/>
        </w:rPr>
        <w:t>1. Філософія Стародавнього світу. Частина II. Антична філософія (Возняк С.М.). - Івано-Франківськ: Плай, 2004. С. 116-133.</w:t>
      </w:r>
    </w:p>
    <w:p w:rsidR="005E7F8A" w:rsidRDefault="005E7F8A" w:rsidP="005E7F8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7EE8">
        <w:rPr>
          <w:rFonts w:ascii="Times New Roman" w:hAnsi="Times New Roman" w:cs="Times New Roman"/>
          <w:sz w:val="28"/>
          <w:szCs w:val="28"/>
        </w:rPr>
        <w:t>2. Бертран Рассел. Історія західної філософії. С. 193-261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E7F8A" w:rsidRDefault="005E7F8A" w:rsidP="005E7F8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П'єр Адо. Що таке антична філософія? С. 117-224.</w:t>
      </w:r>
    </w:p>
    <w:p w:rsidR="008508D5" w:rsidRPr="008508D5" w:rsidRDefault="008508D5" w:rsidP="008508D5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508D5" w:rsidRPr="008508D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718"/>
    <w:rsid w:val="000E3BF8"/>
    <w:rsid w:val="005E7F8A"/>
    <w:rsid w:val="0071620D"/>
    <w:rsid w:val="008508D5"/>
    <w:rsid w:val="00C46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5791B1-3568-44DC-97AF-3ADA8B9F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8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379</Words>
  <Characters>217</Characters>
  <Application>Microsoft Office Word</Application>
  <DocSecurity>0</DocSecurity>
  <Lines>1</Lines>
  <Paragraphs>1</Paragraphs>
  <ScaleCrop>false</ScaleCrop>
  <Company>SPecialiST RePack</Company>
  <LinksUpToDate>false</LinksUpToDate>
  <CharactersWithSpaces>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2026-09-19T20:13:00Z</dcterms:created>
  <dcterms:modified xsi:type="dcterms:W3CDTF">2026-09-27T09:15:00Z</dcterms:modified>
</cp:coreProperties>
</file>