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8E82" w14:textId="77777777" w:rsidR="0048275C" w:rsidRPr="00AD0698" w:rsidRDefault="0048275C" w:rsidP="0048275C">
      <w:pPr>
        <w:pStyle w:val="1"/>
        <w:spacing w:before="0" w:after="0" w:line="360" w:lineRule="auto"/>
        <w:ind w:firstLine="709"/>
        <w:jc w:val="center"/>
      </w:pPr>
      <w:r w:rsidRPr="00AD0698">
        <w:t>Тема 4. Метод і методологія</w:t>
      </w:r>
    </w:p>
    <w:p w14:paraId="6381F062" w14:textId="77777777" w:rsidR="0048275C" w:rsidRPr="00AD0698" w:rsidRDefault="0048275C" w:rsidP="0048275C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4</w:t>
      </w:r>
    </w:p>
    <w:p w14:paraId="0AEFD3AB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2D980876" w14:textId="77777777" w:rsidR="0048275C" w:rsidRPr="00AD0698" w:rsidRDefault="0048275C" w:rsidP="004827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Науковий метод на різних рівнях наукового пізнання.</w:t>
      </w:r>
    </w:p>
    <w:p w14:paraId="3C895954" w14:textId="77777777" w:rsidR="0048275C" w:rsidRPr="00AD0698" w:rsidRDefault="0048275C" w:rsidP="004827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методи наукового пізнання: спостереження, вимірювання, експеримент.</w:t>
      </w:r>
    </w:p>
    <w:p w14:paraId="7C34C9C6" w14:textId="77777777" w:rsidR="0048275C" w:rsidRPr="00AD0698" w:rsidRDefault="0048275C" w:rsidP="004827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методи наукового пізнання: ідеалізація, аксіоматичний метод, формалізація, математичне моделювання, гіпотетико-дедуктивний метод.</w:t>
      </w:r>
    </w:p>
    <w:p w14:paraId="102D9E1A" w14:textId="77777777" w:rsidR="0048275C" w:rsidRPr="00AD0698" w:rsidRDefault="0048275C" w:rsidP="004827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Загальнологічні</w:t>
      </w:r>
      <w:proofErr w:type="spellEnd"/>
      <w:r w:rsidRPr="00AD0698">
        <w:rPr>
          <w:sz w:val="28"/>
          <w:szCs w:val="28"/>
        </w:rPr>
        <w:t xml:space="preserve"> методи: абстрагування, аналіз і синтез, індукція і дедукція, аналогія, моделювання.</w:t>
      </w:r>
    </w:p>
    <w:p w14:paraId="411717F3" w14:textId="77777777" w:rsidR="0048275C" w:rsidRPr="00AD0698" w:rsidRDefault="0048275C" w:rsidP="0048275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Методологія науки і наукова раціональність. Фундаментальні й прикладні дослідження.</w:t>
      </w:r>
    </w:p>
    <w:p w14:paraId="2DFE8A36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190917A8" w14:textId="77777777" w:rsidR="0048275C" w:rsidRPr="00AD0698" w:rsidRDefault="0048275C" w:rsidP="004827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методи наукового пізнання є універсальними для різних галузей науки?</w:t>
      </w:r>
    </w:p>
    <w:p w14:paraId="0CDD39F0" w14:textId="77777777" w:rsidR="0048275C" w:rsidRPr="00AD0698" w:rsidRDefault="0048275C" w:rsidP="004827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емпіричні методи відрізняються від теоретичних?</w:t>
      </w:r>
    </w:p>
    <w:p w14:paraId="1E045E9E" w14:textId="77777777" w:rsidR="0048275C" w:rsidRPr="00AD0698" w:rsidRDefault="0048275C" w:rsidP="004827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моделювання в сучасному науковому дослідженні?</w:t>
      </w:r>
    </w:p>
    <w:p w14:paraId="28AE903E" w14:textId="77777777" w:rsidR="0048275C" w:rsidRPr="00AD0698" w:rsidRDefault="0048275C" w:rsidP="004827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взаємозв’язок аналізу і синтезу як методів пізнання?</w:t>
      </w:r>
    </w:p>
    <w:p w14:paraId="4BE060E1" w14:textId="77777777" w:rsidR="0048275C" w:rsidRPr="00AD0698" w:rsidRDefault="0048275C" w:rsidP="004827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відрізняються фундаментальні дослідження від прикладних?</w:t>
      </w:r>
    </w:p>
    <w:p w14:paraId="79F18714" w14:textId="77777777" w:rsidR="0048275C" w:rsidRPr="00AD0698" w:rsidRDefault="0048275C" w:rsidP="0048275C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41D80752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5760"/>
      </w:tblGrid>
      <w:tr w:rsidR="0048275C" w:rsidRPr="00AD0698" w14:paraId="05D41D60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DB4C6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CDD8F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C7152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48275C" w:rsidRPr="00AD0698" w14:paraId="1748934F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7A366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44A62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672A3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правил і принципів пізнавальної діяльності, спрямована на досягнення істинного результату</w:t>
            </w:r>
          </w:p>
        </w:tc>
      </w:tr>
      <w:tr w:rsidR="0048275C" w:rsidRPr="00AD0698" w14:paraId="133B7FA4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80B19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EB046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Експеримент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D4061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метод дослідження, що передбачає цілеспрямований і контрольований вплив на об’єкт</w:t>
            </w:r>
          </w:p>
        </w:tc>
      </w:tr>
      <w:tr w:rsidR="0048275C" w:rsidRPr="00AD0698" w14:paraId="5FF3907D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9C651B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FB54B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Моделювання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ADB16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Метод дослідження об’єкта через побудову та вивчення його моделі</w:t>
            </w:r>
          </w:p>
        </w:tc>
      </w:tr>
      <w:tr w:rsidR="0048275C" w:rsidRPr="00AD0698" w14:paraId="72749DA0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AFFC7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32C24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Ідеалізація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1396B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Теоретичний метод, що поєднує абстрагування з переходом до об’єкта, який не існує в чистому вигляді в природі</w:t>
            </w:r>
          </w:p>
        </w:tc>
      </w:tr>
      <w:tr w:rsidR="0048275C" w:rsidRPr="00AD0698" w14:paraId="563A2432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00892" w14:textId="77777777" w:rsidR="0048275C" w:rsidRPr="00AD0698" w:rsidRDefault="0048275C" w:rsidP="0048275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5B637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Гіпотетико-дедуктивний метод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C021F" w14:textId="77777777" w:rsidR="0048275C" w:rsidRPr="00AD0698" w:rsidRDefault="0048275C" w:rsidP="0048275C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Метод побудови теорії, за якого вихідними положеннями є гіпотези, з яких </w:t>
            </w:r>
            <w:proofErr w:type="spellStart"/>
            <w:r w:rsidRPr="00AD0698">
              <w:rPr>
                <w:sz w:val="28"/>
                <w:szCs w:val="28"/>
              </w:rPr>
              <w:t>дедуктивно</w:t>
            </w:r>
            <w:proofErr w:type="spellEnd"/>
            <w:r w:rsidRPr="00AD0698">
              <w:rPr>
                <w:sz w:val="28"/>
                <w:szCs w:val="28"/>
              </w:rPr>
              <w:t xml:space="preserve"> виводяться наслідки для перевірки</w:t>
            </w:r>
          </w:p>
        </w:tc>
      </w:tr>
    </w:tbl>
    <w:p w14:paraId="0F8B7034" w14:textId="77777777" w:rsidR="0048275C" w:rsidRPr="00AD0698" w:rsidRDefault="0048275C" w:rsidP="0048275C">
      <w:pPr>
        <w:spacing w:line="360" w:lineRule="auto"/>
        <w:ind w:firstLine="709"/>
        <w:jc w:val="both"/>
        <w:rPr>
          <w:sz w:val="28"/>
          <w:szCs w:val="28"/>
        </w:rPr>
      </w:pPr>
    </w:p>
    <w:p w14:paraId="735C2CCA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«Застосування методу математичного моделювання в сучасних дослідженнях»</w:t>
      </w:r>
    </w:p>
    <w:p w14:paraId="322F408A" w14:textId="77777777" w:rsidR="0048275C" w:rsidRPr="00AD0698" w:rsidRDefault="0048275C" w:rsidP="0048275C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Математичне моделювання використовується практично в усіх галузях сучасної науки — фізиці, економіці, біології, соціальних науках, інженерії — для прогнозування поведінки складних систем там, де прямий експеримент є неможливим, дорогим або небезпечним. Метод дозволяє перевіряти гіпотези, не вдаючись до реального втручання в досліджувану систему.</w:t>
      </w:r>
    </w:p>
    <w:p w14:paraId="59CBAB0C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756DDF0C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моделювання може бути застосоване в дослідженнях, типових для Вашої майбутньої спеціальності?</w:t>
      </w:r>
    </w:p>
    <w:p w14:paraId="1312BA96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Які обмеження має метод моделювання порівняно з реальним експериментом?</w:t>
      </w:r>
    </w:p>
    <w:p w14:paraId="508CBD45" w14:textId="77777777" w:rsidR="0048275C" w:rsidRPr="00AD0698" w:rsidRDefault="0048275C" w:rsidP="0048275C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4245E36C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0E327A88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Добронравова І. С., Сидоренко Л. І., Чуйко В. Л. Філософія науки : підручник / за ред. І. С. </w:t>
      </w:r>
      <w:proofErr w:type="spellStart"/>
      <w:r w:rsidRPr="00AD0698">
        <w:rPr>
          <w:sz w:val="28"/>
          <w:szCs w:val="28"/>
        </w:rPr>
        <w:t>Добронравової</w:t>
      </w:r>
      <w:proofErr w:type="spellEnd"/>
      <w:r w:rsidRPr="00AD0698">
        <w:rPr>
          <w:sz w:val="28"/>
          <w:szCs w:val="28"/>
        </w:rPr>
        <w:t>. Київ : ВПЦ «Київський університет», 2018. 255 с.</w:t>
      </w:r>
    </w:p>
    <w:p w14:paraId="41937425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50DB86E2" w14:textId="77777777" w:rsidR="0048275C" w:rsidRPr="00AD0698" w:rsidRDefault="0048275C" w:rsidP="004827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V. M., </w:t>
      </w:r>
      <w:proofErr w:type="spellStart"/>
      <w:r w:rsidRPr="00AD0698">
        <w:rPr>
          <w:sz w:val="28"/>
          <w:szCs w:val="28"/>
        </w:rPr>
        <w:t>Shkil</w:t>
      </w:r>
      <w:proofErr w:type="spellEnd"/>
      <w:r w:rsidRPr="00AD0698">
        <w:rPr>
          <w:sz w:val="28"/>
          <w:szCs w:val="28"/>
        </w:rPr>
        <w:t xml:space="preserve"> L. L., </w:t>
      </w: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M. V. </w:t>
      </w:r>
      <w:proofErr w:type="spellStart"/>
      <w:r w:rsidRPr="00AD0698">
        <w:rPr>
          <w:sz w:val="28"/>
          <w:szCs w:val="28"/>
        </w:rPr>
        <w:t>Substantive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approach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the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definition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"</w:t>
      </w:r>
      <w:proofErr w:type="spellStart"/>
      <w:r w:rsidRPr="00AD0698">
        <w:rPr>
          <w:sz w:val="28"/>
          <w:szCs w:val="28"/>
        </w:rPr>
        <w:t>advertising</w:t>
      </w:r>
      <w:proofErr w:type="spellEnd"/>
      <w:r w:rsidRPr="00AD0698">
        <w:rPr>
          <w:sz w:val="28"/>
          <w:szCs w:val="28"/>
        </w:rPr>
        <w:t xml:space="preserve">":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communicative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aspect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Zhytomyr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Ivan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Franko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State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University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Journal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Philosophical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Sciences</w:t>
      </w:r>
      <w:proofErr w:type="spellEnd"/>
      <w:r w:rsidRPr="00AD0698">
        <w:rPr>
          <w:sz w:val="28"/>
          <w:szCs w:val="28"/>
        </w:rPr>
        <w:t>. 2021. № 2 (90). P. 103–112.</w:t>
      </w:r>
    </w:p>
    <w:p w14:paraId="3BD27EDB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E3C2D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5C"/>
    <w:rsid w:val="00064B0C"/>
    <w:rsid w:val="0048275C"/>
    <w:rsid w:val="00854D53"/>
    <w:rsid w:val="00B8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48D6"/>
  <w15:chartTrackingRefBased/>
  <w15:docId w15:val="{209AA0A5-9E21-42A7-B78C-6BDB4EB8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48275C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75C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482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1942</Words>
  <Characters>1108</Characters>
  <Application>Microsoft Office Word</Application>
  <DocSecurity>0</DocSecurity>
  <Lines>9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2026-09-26T12:19:00Z</dcterms:created>
  <dcterms:modified xsi:type="dcterms:W3CDTF">2026-09-26T12:20:00Z</dcterms:modified>
</cp:coreProperties>
</file>