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43A4" w:rsidRPr="00A55909" w:rsidRDefault="005F43A4" w:rsidP="005F43A4">
      <w:pPr>
        <w:ind w:firstLine="357"/>
        <w:jc w:val="both"/>
        <w:rPr>
          <w:b/>
          <w:color w:val="000000"/>
          <w:sz w:val="24"/>
          <w:szCs w:val="24"/>
        </w:rPr>
      </w:pPr>
      <w:r w:rsidRPr="00A55909">
        <w:rPr>
          <w:b/>
          <w:sz w:val="24"/>
          <w:szCs w:val="24"/>
        </w:rPr>
        <w:t>СЕМІНАР</w:t>
      </w:r>
      <w:r>
        <w:rPr>
          <w:b/>
          <w:color w:val="000000"/>
          <w:sz w:val="24"/>
          <w:szCs w:val="24"/>
        </w:rPr>
        <w:t xml:space="preserve"> 1</w:t>
      </w:r>
      <w:bookmarkStart w:id="0" w:name="_GoBack"/>
      <w:bookmarkEnd w:id="0"/>
      <w:r w:rsidRPr="00A55909">
        <w:rPr>
          <w:b/>
          <w:color w:val="000000"/>
          <w:sz w:val="24"/>
          <w:szCs w:val="24"/>
        </w:rPr>
        <w:t xml:space="preserve">. ФІЛОСОФІЯ СТАРОДАВНЬОЇ ІНДІЇ </w:t>
      </w:r>
    </w:p>
    <w:p w:rsidR="005F43A4" w:rsidRPr="00A55909" w:rsidRDefault="005F43A4" w:rsidP="005F43A4">
      <w:pPr>
        <w:pStyle w:val="a5"/>
        <w:tabs>
          <w:tab w:val="left" w:pos="5250"/>
        </w:tabs>
        <w:spacing w:before="0" w:beforeAutospacing="0" w:after="0" w:afterAutospacing="0"/>
        <w:ind w:firstLine="357"/>
        <w:jc w:val="both"/>
        <w:rPr>
          <w:i/>
        </w:rPr>
      </w:pPr>
    </w:p>
    <w:p w:rsidR="005F43A4" w:rsidRPr="00A55909" w:rsidRDefault="005F43A4" w:rsidP="005F43A4">
      <w:pPr>
        <w:pStyle w:val="a5"/>
        <w:tabs>
          <w:tab w:val="left" w:pos="5250"/>
        </w:tabs>
        <w:spacing w:before="0" w:beforeAutospacing="0" w:after="0" w:afterAutospacing="0"/>
        <w:ind w:firstLine="357"/>
        <w:jc w:val="both"/>
        <w:rPr>
          <w:i/>
        </w:rPr>
      </w:pPr>
      <w:r w:rsidRPr="00A55909">
        <w:rPr>
          <w:i/>
        </w:rPr>
        <w:t xml:space="preserve">1. Зародження філософії. Особливості </w:t>
      </w:r>
      <w:proofErr w:type="spellStart"/>
      <w:r w:rsidRPr="00A55909">
        <w:rPr>
          <w:i/>
        </w:rPr>
        <w:t>передфілософії</w:t>
      </w:r>
      <w:proofErr w:type="spellEnd"/>
      <w:r w:rsidRPr="00A55909">
        <w:rPr>
          <w:i/>
        </w:rPr>
        <w:t xml:space="preserve"> стародавнього Сходу</w:t>
      </w:r>
    </w:p>
    <w:p w:rsidR="005F43A4" w:rsidRPr="00A55909" w:rsidRDefault="005F43A4" w:rsidP="005F43A4">
      <w:pPr>
        <w:pStyle w:val="a5"/>
        <w:tabs>
          <w:tab w:val="left" w:pos="5250"/>
        </w:tabs>
        <w:spacing w:before="0" w:beforeAutospacing="0" w:after="0" w:afterAutospacing="0"/>
        <w:ind w:firstLine="357"/>
        <w:jc w:val="both"/>
        <w:rPr>
          <w:i/>
        </w:rPr>
      </w:pPr>
      <w:r w:rsidRPr="00A55909">
        <w:rPr>
          <w:i/>
        </w:rPr>
        <w:t>2. Філософія Стародавньої Індії</w:t>
      </w:r>
    </w:p>
    <w:p w:rsidR="005F43A4" w:rsidRPr="00A55909" w:rsidRDefault="005F43A4" w:rsidP="005F43A4">
      <w:pPr>
        <w:pStyle w:val="a5"/>
        <w:tabs>
          <w:tab w:val="left" w:pos="5250"/>
        </w:tabs>
        <w:spacing w:before="0" w:beforeAutospacing="0" w:after="0" w:afterAutospacing="0"/>
        <w:ind w:firstLine="357"/>
        <w:jc w:val="both"/>
        <w:rPr>
          <w:i/>
        </w:rPr>
      </w:pPr>
      <w:r w:rsidRPr="00A55909">
        <w:rPr>
          <w:i/>
        </w:rPr>
        <w:t>3. Джайнізм</w:t>
      </w:r>
    </w:p>
    <w:p w:rsidR="005F43A4" w:rsidRPr="00A55909" w:rsidRDefault="005F43A4" w:rsidP="005F43A4">
      <w:pPr>
        <w:pStyle w:val="a5"/>
        <w:tabs>
          <w:tab w:val="left" w:pos="5250"/>
        </w:tabs>
        <w:spacing w:before="0" w:beforeAutospacing="0" w:after="0" w:afterAutospacing="0"/>
        <w:ind w:firstLine="357"/>
        <w:jc w:val="both"/>
        <w:rPr>
          <w:i/>
        </w:rPr>
      </w:pPr>
      <w:r w:rsidRPr="00A55909">
        <w:rPr>
          <w:i/>
        </w:rPr>
        <w:t>4. Буддизм</w:t>
      </w:r>
    </w:p>
    <w:p w:rsidR="005F43A4" w:rsidRPr="00A55909" w:rsidRDefault="005F43A4" w:rsidP="005F43A4">
      <w:pPr>
        <w:pStyle w:val="a5"/>
        <w:tabs>
          <w:tab w:val="left" w:pos="5250"/>
        </w:tabs>
        <w:spacing w:before="0" w:beforeAutospacing="0" w:after="0" w:afterAutospacing="0"/>
        <w:ind w:firstLine="357"/>
        <w:jc w:val="both"/>
        <w:rPr>
          <w:i/>
        </w:rPr>
      </w:pPr>
      <w:r w:rsidRPr="00A55909">
        <w:rPr>
          <w:i/>
        </w:rPr>
        <w:t xml:space="preserve">5. </w:t>
      </w:r>
      <w:proofErr w:type="spellStart"/>
      <w:r w:rsidRPr="00A55909">
        <w:rPr>
          <w:i/>
        </w:rPr>
        <w:t>Чарвака</w:t>
      </w:r>
      <w:proofErr w:type="spellEnd"/>
    </w:p>
    <w:p w:rsidR="005F43A4" w:rsidRPr="00A55909" w:rsidRDefault="005F43A4" w:rsidP="005F43A4">
      <w:pPr>
        <w:pStyle w:val="a5"/>
        <w:tabs>
          <w:tab w:val="left" w:pos="5250"/>
        </w:tabs>
        <w:spacing w:before="0" w:beforeAutospacing="0" w:after="0" w:afterAutospacing="0"/>
        <w:ind w:firstLine="357"/>
        <w:jc w:val="both"/>
        <w:rPr>
          <w:i/>
        </w:rPr>
      </w:pPr>
      <w:r w:rsidRPr="00A55909">
        <w:rPr>
          <w:i/>
        </w:rPr>
        <w:t xml:space="preserve">6. </w:t>
      </w:r>
      <w:proofErr w:type="spellStart"/>
      <w:r w:rsidRPr="00A55909">
        <w:rPr>
          <w:i/>
        </w:rPr>
        <w:t>Санкх’я</w:t>
      </w:r>
      <w:proofErr w:type="spellEnd"/>
    </w:p>
    <w:p w:rsidR="005F43A4" w:rsidRPr="00A55909" w:rsidRDefault="005F43A4" w:rsidP="005F43A4">
      <w:pPr>
        <w:pStyle w:val="a5"/>
        <w:tabs>
          <w:tab w:val="left" w:pos="5250"/>
        </w:tabs>
        <w:spacing w:before="0" w:beforeAutospacing="0" w:after="0" w:afterAutospacing="0"/>
        <w:ind w:firstLine="357"/>
        <w:jc w:val="both"/>
        <w:rPr>
          <w:i/>
          <w:lang w:val="ru-RU"/>
        </w:rPr>
      </w:pPr>
    </w:p>
    <w:p w:rsidR="005F43A4" w:rsidRPr="00A55909" w:rsidRDefault="005F43A4" w:rsidP="005F43A4">
      <w:pPr>
        <w:ind w:firstLine="357"/>
        <w:jc w:val="both"/>
        <w:rPr>
          <w:b/>
          <w:i/>
          <w:sz w:val="24"/>
          <w:szCs w:val="24"/>
        </w:rPr>
      </w:pPr>
      <w:r w:rsidRPr="00A55909">
        <w:rPr>
          <w:b/>
          <w:i/>
          <w:sz w:val="24"/>
          <w:szCs w:val="24"/>
        </w:rPr>
        <w:t>Тематика реферативних повідомлень</w:t>
      </w:r>
    </w:p>
    <w:p w:rsidR="005F43A4" w:rsidRPr="00A55909" w:rsidRDefault="005F43A4" w:rsidP="005F43A4">
      <w:pPr>
        <w:pStyle w:val="a3"/>
        <w:numPr>
          <w:ilvl w:val="0"/>
          <w:numId w:val="1"/>
        </w:numPr>
        <w:ind w:left="0"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>Роль Вед і Упанішад у формуванні філософської традиції Індії</w:t>
      </w:r>
    </w:p>
    <w:p w:rsidR="005F43A4" w:rsidRPr="00A55909" w:rsidRDefault="005F43A4" w:rsidP="005F43A4">
      <w:pPr>
        <w:pStyle w:val="a3"/>
        <w:numPr>
          <w:ilvl w:val="0"/>
          <w:numId w:val="1"/>
        </w:numPr>
        <w:ind w:left="0"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 xml:space="preserve">Джайнізм як етична і філософська система </w:t>
      </w:r>
      <w:proofErr w:type="spellStart"/>
      <w:r w:rsidRPr="00A55909">
        <w:rPr>
          <w:sz w:val="24"/>
          <w:szCs w:val="24"/>
        </w:rPr>
        <w:t>ненасильства</w:t>
      </w:r>
      <w:proofErr w:type="spellEnd"/>
    </w:p>
    <w:p w:rsidR="005F43A4" w:rsidRPr="00A55909" w:rsidRDefault="005F43A4" w:rsidP="005F43A4">
      <w:pPr>
        <w:pStyle w:val="a3"/>
        <w:numPr>
          <w:ilvl w:val="0"/>
          <w:numId w:val="1"/>
        </w:numPr>
        <w:ind w:left="0"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 xml:space="preserve">Філософське вчення Будди: нірвана, </w:t>
      </w:r>
      <w:proofErr w:type="spellStart"/>
      <w:r w:rsidRPr="00A55909">
        <w:rPr>
          <w:sz w:val="24"/>
          <w:szCs w:val="24"/>
        </w:rPr>
        <w:t>сансара</w:t>
      </w:r>
      <w:proofErr w:type="spellEnd"/>
      <w:r w:rsidRPr="00A55909">
        <w:rPr>
          <w:sz w:val="24"/>
          <w:szCs w:val="24"/>
        </w:rPr>
        <w:t xml:space="preserve"> і шлях просвітлення</w:t>
      </w:r>
    </w:p>
    <w:p w:rsidR="005F43A4" w:rsidRPr="00A55909" w:rsidRDefault="005F43A4" w:rsidP="005F43A4">
      <w:pPr>
        <w:pStyle w:val="a3"/>
        <w:numPr>
          <w:ilvl w:val="0"/>
          <w:numId w:val="1"/>
        </w:numPr>
        <w:ind w:left="0"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 xml:space="preserve">Матеріалізм і атеїзм школи </w:t>
      </w:r>
      <w:proofErr w:type="spellStart"/>
      <w:r w:rsidRPr="00A55909">
        <w:rPr>
          <w:sz w:val="24"/>
          <w:szCs w:val="24"/>
        </w:rPr>
        <w:t>Чарвака</w:t>
      </w:r>
      <w:proofErr w:type="spellEnd"/>
      <w:r w:rsidRPr="00A55909">
        <w:rPr>
          <w:sz w:val="24"/>
          <w:szCs w:val="24"/>
        </w:rPr>
        <w:t xml:space="preserve"> у контексті філософії Індії</w:t>
      </w:r>
    </w:p>
    <w:p w:rsidR="005F43A4" w:rsidRPr="00A55909" w:rsidRDefault="005F43A4" w:rsidP="005F43A4">
      <w:pPr>
        <w:pStyle w:val="a3"/>
        <w:numPr>
          <w:ilvl w:val="0"/>
          <w:numId w:val="1"/>
        </w:numPr>
        <w:ind w:left="0"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 xml:space="preserve">Дуалізм і метафізика в школі </w:t>
      </w:r>
      <w:proofErr w:type="spellStart"/>
      <w:r w:rsidRPr="00A55909">
        <w:rPr>
          <w:sz w:val="24"/>
          <w:szCs w:val="24"/>
        </w:rPr>
        <w:t>санкхʼя</w:t>
      </w:r>
      <w:proofErr w:type="spellEnd"/>
      <w:r w:rsidRPr="00A55909">
        <w:rPr>
          <w:sz w:val="24"/>
          <w:szCs w:val="24"/>
        </w:rPr>
        <w:t xml:space="preserve">: поняття </w:t>
      </w:r>
      <w:proofErr w:type="spellStart"/>
      <w:r w:rsidRPr="00A55909">
        <w:rPr>
          <w:sz w:val="24"/>
          <w:szCs w:val="24"/>
        </w:rPr>
        <w:t>таттв</w:t>
      </w:r>
      <w:proofErr w:type="spellEnd"/>
      <w:r w:rsidRPr="00A55909">
        <w:rPr>
          <w:sz w:val="24"/>
          <w:szCs w:val="24"/>
        </w:rPr>
        <w:t xml:space="preserve"> і звільнення</w:t>
      </w:r>
    </w:p>
    <w:p w:rsidR="005F43A4" w:rsidRPr="00A55909" w:rsidRDefault="005F43A4" w:rsidP="005F43A4">
      <w:pPr>
        <w:pStyle w:val="a3"/>
        <w:numPr>
          <w:ilvl w:val="0"/>
          <w:numId w:val="1"/>
        </w:numPr>
        <w:ind w:left="0"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>Порівняльна характеристика ортодоксальних та неортодоксальних шкіл індійської філософії</w:t>
      </w:r>
    </w:p>
    <w:p w:rsidR="005F43A4" w:rsidRPr="00A55909" w:rsidRDefault="005F43A4" w:rsidP="005F43A4">
      <w:pPr>
        <w:ind w:firstLine="357"/>
        <w:jc w:val="both"/>
        <w:rPr>
          <w:b/>
          <w:i/>
          <w:sz w:val="24"/>
          <w:szCs w:val="24"/>
        </w:rPr>
      </w:pPr>
    </w:p>
    <w:p w:rsidR="005F43A4" w:rsidRPr="00A55909" w:rsidRDefault="005F43A4" w:rsidP="005F43A4">
      <w:pPr>
        <w:widowControl/>
        <w:autoSpaceDE/>
        <w:autoSpaceDN/>
        <w:ind w:firstLine="357"/>
        <w:jc w:val="both"/>
        <w:rPr>
          <w:b/>
          <w:bCs/>
          <w:i/>
          <w:sz w:val="24"/>
          <w:szCs w:val="24"/>
          <w:lang w:eastAsia="uk-UA"/>
        </w:rPr>
      </w:pPr>
      <w:r w:rsidRPr="00A55909">
        <w:rPr>
          <w:b/>
          <w:bCs/>
          <w:i/>
          <w:sz w:val="24"/>
          <w:szCs w:val="24"/>
          <w:lang w:eastAsia="uk-UA"/>
        </w:rPr>
        <w:t>Кейсові завдання</w:t>
      </w:r>
    </w:p>
    <w:p w:rsidR="005F43A4" w:rsidRPr="00A55909" w:rsidRDefault="005F43A4" w:rsidP="005F43A4">
      <w:pPr>
        <w:pStyle w:val="a5"/>
        <w:spacing w:before="0" w:beforeAutospacing="0" w:after="0" w:afterAutospacing="0"/>
        <w:ind w:firstLine="357"/>
        <w:jc w:val="both"/>
        <w:rPr>
          <w:rStyle w:val="a6"/>
        </w:rPr>
      </w:pPr>
      <w:r w:rsidRPr="00A55909">
        <w:rPr>
          <w:rStyle w:val="a6"/>
        </w:rPr>
        <w:t>Ситуація:</w:t>
      </w:r>
    </w:p>
    <w:p w:rsidR="005F43A4" w:rsidRPr="00A55909" w:rsidRDefault="005F43A4" w:rsidP="005F43A4">
      <w:pPr>
        <w:pStyle w:val="a5"/>
        <w:spacing w:before="0" w:beforeAutospacing="0" w:after="0" w:afterAutospacing="0"/>
        <w:ind w:firstLine="357"/>
        <w:jc w:val="both"/>
      </w:pPr>
      <w:r w:rsidRPr="00A55909">
        <w:t xml:space="preserve">У рамках підготовки до участі у миротворчій місії в регіоні Південної Азії аналітична група з національної безпеки має врахувати </w:t>
      </w:r>
      <w:proofErr w:type="spellStart"/>
      <w:r w:rsidRPr="00A55909">
        <w:t>філософсько</w:t>
      </w:r>
      <w:proofErr w:type="spellEnd"/>
      <w:r w:rsidRPr="00A55909">
        <w:t xml:space="preserve">-світоглядні уявлення місцевого населення. Зокрема, виникає потреба зрозуміти, як такі вчення, як буддизм, джайнізм, філософія </w:t>
      </w:r>
      <w:proofErr w:type="spellStart"/>
      <w:r w:rsidRPr="00A55909">
        <w:t>Чарваки</w:t>
      </w:r>
      <w:proofErr w:type="spellEnd"/>
      <w:r w:rsidRPr="00A55909">
        <w:t xml:space="preserve"> або </w:t>
      </w:r>
      <w:proofErr w:type="spellStart"/>
      <w:r w:rsidRPr="00A55909">
        <w:t>Санкх’я</w:t>
      </w:r>
      <w:proofErr w:type="spellEnd"/>
      <w:r w:rsidRPr="00A55909">
        <w:t xml:space="preserve"> впливають на ставлення громад до насильства, влади, права, соціальної справедливості та моралі.</w:t>
      </w:r>
    </w:p>
    <w:p w:rsidR="005F43A4" w:rsidRPr="00A55909" w:rsidRDefault="005F43A4" w:rsidP="005F43A4">
      <w:pPr>
        <w:pStyle w:val="a5"/>
        <w:spacing w:before="0" w:beforeAutospacing="0" w:after="0" w:afterAutospacing="0"/>
        <w:ind w:firstLine="357"/>
        <w:jc w:val="both"/>
        <w:rPr>
          <w:rStyle w:val="a6"/>
        </w:rPr>
      </w:pPr>
      <w:r w:rsidRPr="00A55909">
        <w:rPr>
          <w:rStyle w:val="a6"/>
        </w:rPr>
        <w:t>Завдання:</w:t>
      </w:r>
    </w:p>
    <w:p w:rsidR="005F43A4" w:rsidRPr="00A55909" w:rsidRDefault="005F43A4" w:rsidP="005F43A4">
      <w:pPr>
        <w:pStyle w:val="a5"/>
        <w:spacing w:before="0" w:beforeAutospacing="0" w:after="0" w:afterAutospacing="0"/>
        <w:ind w:firstLine="357"/>
        <w:jc w:val="both"/>
      </w:pPr>
      <w:r w:rsidRPr="00A55909">
        <w:t xml:space="preserve">Проаналізуйте, які риси давньоіндійських філософських систем можуть бути </w:t>
      </w:r>
      <w:proofErr w:type="spellStart"/>
      <w:r w:rsidRPr="00A55909">
        <w:t>конструктивно</w:t>
      </w:r>
      <w:proofErr w:type="spellEnd"/>
      <w:r w:rsidRPr="00A55909">
        <w:t xml:space="preserve"> враховані у міжкультурному діалозі в умовах глобальних викликів. Чи можуть поняття </w:t>
      </w:r>
      <w:proofErr w:type="spellStart"/>
      <w:r w:rsidRPr="00A55909">
        <w:t>ахімси</w:t>
      </w:r>
      <w:proofErr w:type="spellEnd"/>
      <w:r w:rsidRPr="00A55909">
        <w:t xml:space="preserve"> (</w:t>
      </w:r>
      <w:proofErr w:type="spellStart"/>
      <w:r w:rsidRPr="00A55909">
        <w:t>ненасилля</w:t>
      </w:r>
      <w:proofErr w:type="spellEnd"/>
      <w:r w:rsidRPr="00A55909">
        <w:t xml:space="preserve">), карми, </w:t>
      </w:r>
      <w:proofErr w:type="spellStart"/>
      <w:r w:rsidRPr="00A55909">
        <w:t>дгарми</w:t>
      </w:r>
      <w:proofErr w:type="spellEnd"/>
      <w:r w:rsidRPr="00A55909">
        <w:t>, мокші бути адаптовані до сучасного правового або політичного мислення?</w:t>
      </w:r>
    </w:p>
    <w:p w:rsidR="005F43A4" w:rsidRPr="00A55909" w:rsidRDefault="005F43A4" w:rsidP="005F43A4">
      <w:pPr>
        <w:pStyle w:val="a5"/>
        <w:spacing w:before="0" w:beforeAutospacing="0" w:after="0" w:afterAutospacing="0"/>
        <w:ind w:firstLine="357"/>
        <w:jc w:val="both"/>
        <w:rPr>
          <w:rStyle w:val="a6"/>
        </w:rPr>
      </w:pPr>
      <w:r w:rsidRPr="00A55909">
        <w:rPr>
          <w:rStyle w:val="a6"/>
        </w:rPr>
        <w:t>Дискусійне питання:</w:t>
      </w:r>
    </w:p>
    <w:p w:rsidR="005F43A4" w:rsidRPr="00A55909" w:rsidRDefault="005F43A4" w:rsidP="005F43A4">
      <w:pPr>
        <w:pStyle w:val="a5"/>
        <w:spacing w:before="0" w:beforeAutospacing="0" w:after="0" w:afterAutospacing="0"/>
        <w:ind w:firstLine="357"/>
        <w:jc w:val="both"/>
      </w:pPr>
      <w:r w:rsidRPr="00A55909">
        <w:t>Чи сумісні традиційні уявлення східної філософії про людину, владу і мораль з принципами сучасної демократії, прав людини та міжнародного права?</w:t>
      </w:r>
    </w:p>
    <w:p w:rsidR="005F43A4" w:rsidRPr="00A55909" w:rsidRDefault="005F43A4" w:rsidP="005F43A4">
      <w:pPr>
        <w:pStyle w:val="a5"/>
        <w:spacing w:before="0" w:beforeAutospacing="0" w:after="0" w:afterAutospacing="0"/>
        <w:ind w:firstLine="357"/>
        <w:jc w:val="both"/>
        <w:rPr>
          <w:rStyle w:val="a6"/>
        </w:rPr>
      </w:pPr>
      <w:r w:rsidRPr="00A55909">
        <w:rPr>
          <w:rStyle w:val="a6"/>
        </w:rPr>
        <w:t>Практичне завдання:</w:t>
      </w:r>
    </w:p>
    <w:p w:rsidR="005F43A4" w:rsidRPr="00A55909" w:rsidRDefault="005F43A4" w:rsidP="005F43A4">
      <w:pPr>
        <w:pStyle w:val="a5"/>
        <w:spacing w:before="0" w:beforeAutospacing="0" w:after="0" w:afterAutospacing="0"/>
        <w:ind w:firstLine="357"/>
        <w:jc w:val="both"/>
      </w:pPr>
      <w:r w:rsidRPr="00A55909">
        <w:t xml:space="preserve">Побудуйте порівняльну таблицю, в якій коротко </w:t>
      </w:r>
      <w:proofErr w:type="spellStart"/>
      <w:r w:rsidRPr="00A55909">
        <w:t>зіставте</w:t>
      </w:r>
      <w:proofErr w:type="spellEnd"/>
      <w:r w:rsidRPr="00A55909">
        <w:t xml:space="preserve"> 4 філософські системи (буддизм, джайнізм, </w:t>
      </w:r>
      <w:proofErr w:type="spellStart"/>
      <w:r w:rsidRPr="00A55909">
        <w:t>чарвака</w:t>
      </w:r>
      <w:proofErr w:type="spellEnd"/>
      <w:r w:rsidRPr="00A55909">
        <w:t xml:space="preserve">, </w:t>
      </w:r>
      <w:proofErr w:type="spellStart"/>
      <w:r w:rsidRPr="00A55909">
        <w:t>санкх’я</w:t>
      </w:r>
      <w:proofErr w:type="spellEnd"/>
      <w:r w:rsidRPr="00A55909">
        <w:t>) за такими критеріями:</w:t>
      </w:r>
    </w:p>
    <w:p w:rsidR="005F43A4" w:rsidRPr="00A55909" w:rsidRDefault="005F43A4" w:rsidP="005F43A4">
      <w:pPr>
        <w:pStyle w:val="a5"/>
        <w:numPr>
          <w:ilvl w:val="0"/>
          <w:numId w:val="2"/>
        </w:numPr>
        <w:spacing w:before="0" w:beforeAutospacing="0" w:after="0" w:afterAutospacing="0"/>
        <w:ind w:left="0" w:firstLine="357"/>
        <w:jc w:val="both"/>
      </w:pPr>
      <w:r w:rsidRPr="00A55909">
        <w:t>джерело знання;</w:t>
      </w:r>
    </w:p>
    <w:p w:rsidR="005F43A4" w:rsidRPr="00A55909" w:rsidRDefault="005F43A4" w:rsidP="005F43A4">
      <w:pPr>
        <w:pStyle w:val="a5"/>
        <w:numPr>
          <w:ilvl w:val="0"/>
          <w:numId w:val="2"/>
        </w:numPr>
        <w:spacing w:before="0" w:beforeAutospacing="0" w:after="0" w:afterAutospacing="0"/>
        <w:ind w:left="0" w:firstLine="357"/>
        <w:jc w:val="both"/>
      </w:pPr>
      <w:r w:rsidRPr="00A55909">
        <w:t>уявлення про людину;</w:t>
      </w:r>
    </w:p>
    <w:p w:rsidR="005F43A4" w:rsidRPr="00A55909" w:rsidRDefault="005F43A4" w:rsidP="005F43A4">
      <w:pPr>
        <w:pStyle w:val="a5"/>
        <w:numPr>
          <w:ilvl w:val="0"/>
          <w:numId w:val="2"/>
        </w:numPr>
        <w:spacing w:before="0" w:beforeAutospacing="0" w:after="0" w:afterAutospacing="0"/>
        <w:ind w:left="0" w:firstLine="357"/>
        <w:jc w:val="both"/>
      </w:pPr>
      <w:r w:rsidRPr="00A55909">
        <w:t>ставлення до насильства та конфлікту;</w:t>
      </w:r>
    </w:p>
    <w:p w:rsidR="005F43A4" w:rsidRPr="00A55909" w:rsidRDefault="005F43A4" w:rsidP="005F43A4">
      <w:pPr>
        <w:pStyle w:val="a5"/>
        <w:numPr>
          <w:ilvl w:val="0"/>
          <w:numId w:val="2"/>
        </w:numPr>
        <w:spacing w:before="0" w:beforeAutospacing="0" w:after="0" w:afterAutospacing="0"/>
        <w:ind w:left="0" w:firstLine="357"/>
        <w:jc w:val="both"/>
      </w:pPr>
      <w:r w:rsidRPr="00A55909">
        <w:t>ціль життя;</w:t>
      </w:r>
    </w:p>
    <w:p w:rsidR="005F43A4" w:rsidRPr="00A55909" w:rsidRDefault="005F43A4" w:rsidP="005F43A4">
      <w:pPr>
        <w:pStyle w:val="a5"/>
        <w:numPr>
          <w:ilvl w:val="0"/>
          <w:numId w:val="2"/>
        </w:numPr>
        <w:spacing w:before="0" w:beforeAutospacing="0" w:after="0" w:afterAutospacing="0"/>
        <w:ind w:left="0" w:firstLine="357"/>
        <w:jc w:val="both"/>
      </w:pPr>
      <w:r w:rsidRPr="00A55909">
        <w:t>застосовність в умовах сучасного глобалізованого світу.</w:t>
      </w:r>
    </w:p>
    <w:p w:rsidR="005F43A4" w:rsidRPr="00A55909" w:rsidRDefault="005F43A4" w:rsidP="005F43A4">
      <w:pPr>
        <w:ind w:firstLine="357"/>
        <w:jc w:val="both"/>
        <w:rPr>
          <w:b/>
          <w:i/>
          <w:sz w:val="24"/>
          <w:szCs w:val="24"/>
        </w:rPr>
      </w:pPr>
    </w:p>
    <w:p w:rsidR="005F43A4" w:rsidRPr="00A55909" w:rsidRDefault="005F43A4" w:rsidP="005F43A4">
      <w:pPr>
        <w:ind w:firstLine="357"/>
        <w:jc w:val="both"/>
        <w:rPr>
          <w:b/>
          <w:i/>
          <w:sz w:val="24"/>
          <w:szCs w:val="24"/>
        </w:rPr>
      </w:pPr>
      <w:r w:rsidRPr="00A55909">
        <w:rPr>
          <w:b/>
          <w:i/>
          <w:sz w:val="24"/>
          <w:szCs w:val="24"/>
        </w:rPr>
        <w:t>Список рекомендованої літератури</w:t>
      </w:r>
    </w:p>
    <w:p w:rsidR="005F43A4" w:rsidRPr="00A55909" w:rsidRDefault="005F43A4" w:rsidP="005F43A4">
      <w:pPr>
        <w:ind w:firstLine="357"/>
        <w:jc w:val="both"/>
        <w:rPr>
          <w:sz w:val="24"/>
          <w:szCs w:val="24"/>
        </w:rPr>
      </w:pPr>
      <w:r w:rsidRPr="00A55909">
        <w:rPr>
          <w:b/>
          <w:sz w:val="24"/>
          <w:szCs w:val="24"/>
        </w:rPr>
        <w:t xml:space="preserve">1. </w:t>
      </w:r>
      <w:r w:rsidRPr="00A55909">
        <w:rPr>
          <w:b/>
          <w:i/>
          <w:sz w:val="24"/>
          <w:szCs w:val="24"/>
        </w:rPr>
        <w:t xml:space="preserve">Литвинчук О.В., </w:t>
      </w:r>
      <w:r w:rsidRPr="00A55909">
        <w:rPr>
          <w:b/>
          <w:sz w:val="24"/>
          <w:szCs w:val="24"/>
        </w:rPr>
        <w:t xml:space="preserve">Муляр В.І. Філософія: навчальний посібник. Житомир : Житомирська політехніка, 2021. 403 с. </w:t>
      </w:r>
      <w:r w:rsidRPr="00A55909">
        <w:rPr>
          <w:sz w:val="24"/>
          <w:szCs w:val="24"/>
        </w:rPr>
        <w:t>URL : https://surl.lu/lkxqkm</w:t>
      </w:r>
    </w:p>
    <w:p w:rsidR="005F43A4" w:rsidRPr="00A55909" w:rsidRDefault="005F43A4" w:rsidP="005F43A4">
      <w:pPr>
        <w:ind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 xml:space="preserve">2. Філософія: підручник / В.С. </w:t>
      </w:r>
      <w:proofErr w:type="spellStart"/>
      <w:r w:rsidRPr="00A55909">
        <w:rPr>
          <w:sz w:val="24"/>
          <w:szCs w:val="24"/>
        </w:rPr>
        <w:t>Бліхар</w:t>
      </w:r>
      <w:proofErr w:type="spellEnd"/>
      <w:r w:rsidRPr="00A55909">
        <w:rPr>
          <w:sz w:val="24"/>
          <w:szCs w:val="24"/>
        </w:rPr>
        <w:t xml:space="preserve">, М.М. Цимбалюк, Н.В. </w:t>
      </w:r>
      <w:proofErr w:type="spellStart"/>
      <w:r w:rsidRPr="00A55909">
        <w:rPr>
          <w:sz w:val="24"/>
          <w:szCs w:val="24"/>
        </w:rPr>
        <w:t>Гайворонюк</w:t>
      </w:r>
      <w:proofErr w:type="spellEnd"/>
      <w:r w:rsidRPr="00A55909">
        <w:rPr>
          <w:sz w:val="24"/>
          <w:szCs w:val="24"/>
        </w:rPr>
        <w:t xml:space="preserve">, В.В. </w:t>
      </w:r>
      <w:proofErr w:type="spellStart"/>
      <w:r w:rsidRPr="00A55909">
        <w:rPr>
          <w:sz w:val="24"/>
          <w:szCs w:val="24"/>
        </w:rPr>
        <w:t>Левкулич</w:t>
      </w:r>
      <w:proofErr w:type="spellEnd"/>
      <w:r w:rsidRPr="00A55909">
        <w:rPr>
          <w:sz w:val="24"/>
          <w:szCs w:val="24"/>
        </w:rPr>
        <w:t xml:space="preserve">, Б.Б. Шандра, В.Ю. </w:t>
      </w:r>
      <w:proofErr w:type="spellStart"/>
      <w:r w:rsidRPr="00A55909">
        <w:rPr>
          <w:sz w:val="24"/>
          <w:szCs w:val="24"/>
        </w:rPr>
        <w:t>Свищо</w:t>
      </w:r>
      <w:proofErr w:type="spellEnd"/>
      <w:r w:rsidRPr="00A55909">
        <w:rPr>
          <w:sz w:val="24"/>
          <w:szCs w:val="24"/>
        </w:rPr>
        <w:t xml:space="preserve">. Вид. 2-ге, перероб. та </w:t>
      </w:r>
      <w:proofErr w:type="spellStart"/>
      <w:r w:rsidRPr="00A55909">
        <w:rPr>
          <w:sz w:val="24"/>
          <w:szCs w:val="24"/>
        </w:rPr>
        <w:t>доп</w:t>
      </w:r>
      <w:proofErr w:type="spellEnd"/>
      <w:r w:rsidRPr="00A55909">
        <w:rPr>
          <w:sz w:val="24"/>
          <w:szCs w:val="24"/>
        </w:rPr>
        <w:t xml:space="preserve">. Ужгород: Вид-во УжНУ «Говерла», 2021. 440 с. </w:t>
      </w:r>
      <w:r w:rsidRPr="00A55909">
        <w:rPr>
          <w:sz w:val="24"/>
          <w:szCs w:val="24"/>
          <w:lang w:val="pl-PL"/>
        </w:rPr>
        <w:t>URL</w:t>
      </w:r>
      <w:r w:rsidRPr="00A55909">
        <w:rPr>
          <w:sz w:val="24"/>
          <w:szCs w:val="24"/>
        </w:rPr>
        <w:t xml:space="preserve"> : </w:t>
      </w:r>
      <w:hyperlink r:id="rId5" w:history="1">
        <w:r w:rsidRPr="00A55909">
          <w:rPr>
            <w:rStyle w:val="a4"/>
            <w:sz w:val="24"/>
            <w:szCs w:val="24"/>
            <w:lang w:val="pl-PL"/>
          </w:rPr>
          <w:t>https</w:t>
        </w:r>
        <w:r w:rsidRPr="00A55909">
          <w:rPr>
            <w:rStyle w:val="a4"/>
            <w:sz w:val="24"/>
            <w:szCs w:val="24"/>
          </w:rPr>
          <w:t>://</w:t>
        </w:r>
        <w:r w:rsidRPr="00A55909">
          <w:rPr>
            <w:rStyle w:val="a4"/>
            <w:sz w:val="24"/>
            <w:szCs w:val="24"/>
            <w:lang w:val="pl-PL"/>
          </w:rPr>
          <w:t>surl</w:t>
        </w:r>
        <w:r w:rsidRPr="00A55909">
          <w:rPr>
            <w:rStyle w:val="a4"/>
            <w:sz w:val="24"/>
            <w:szCs w:val="24"/>
          </w:rPr>
          <w:t>.</w:t>
        </w:r>
        <w:r w:rsidRPr="00A55909">
          <w:rPr>
            <w:rStyle w:val="a4"/>
            <w:sz w:val="24"/>
            <w:szCs w:val="24"/>
            <w:lang w:val="pl-PL"/>
          </w:rPr>
          <w:t>li</w:t>
        </w:r>
        <w:r w:rsidRPr="00A55909">
          <w:rPr>
            <w:rStyle w:val="a4"/>
            <w:sz w:val="24"/>
            <w:szCs w:val="24"/>
          </w:rPr>
          <w:t>/</w:t>
        </w:r>
        <w:r w:rsidRPr="00A55909">
          <w:rPr>
            <w:rStyle w:val="a4"/>
            <w:sz w:val="24"/>
            <w:szCs w:val="24"/>
            <w:lang w:val="pl-PL"/>
          </w:rPr>
          <w:t>whqxmy</w:t>
        </w:r>
      </w:hyperlink>
    </w:p>
    <w:p w:rsidR="005F43A4" w:rsidRPr="00A55909" w:rsidRDefault="005F43A4" w:rsidP="005F43A4">
      <w:pPr>
        <w:ind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>3. Філософія освіти : навчальний посібник. 2-ге видання / за наук. ред. академіка В. П. Андрущенка [та ін.]. Київ : Вид-во НПУ імені М. П. Драгоманова, 2021. 348 с. URL : https://surli.cc/psfmcu</w:t>
      </w:r>
    </w:p>
    <w:p w:rsidR="005F43A4" w:rsidRPr="00A55909" w:rsidRDefault="005F43A4" w:rsidP="005F43A4">
      <w:pPr>
        <w:ind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 xml:space="preserve">4. </w:t>
      </w:r>
      <w:proofErr w:type="spellStart"/>
      <w:r w:rsidRPr="00A55909">
        <w:rPr>
          <w:sz w:val="24"/>
          <w:szCs w:val="24"/>
        </w:rPr>
        <w:t>Фiлософiя</w:t>
      </w:r>
      <w:proofErr w:type="spellEnd"/>
      <w:r w:rsidRPr="00A55909">
        <w:rPr>
          <w:sz w:val="24"/>
          <w:szCs w:val="24"/>
        </w:rPr>
        <w:t xml:space="preserve">: теоретичний курс : навчальний </w:t>
      </w:r>
      <w:proofErr w:type="spellStart"/>
      <w:r w:rsidRPr="00A55909">
        <w:rPr>
          <w:sz w:val="24"/>
          <w:szCs w:val="24"/>
        </w:rPr>
        <w:t>посiбник</w:t>
      </w:r>
      <w:proofErr w:type="spellEnd"/>
      <w:r w:rsidRPr="00A55909">
        <w:rPr>
          <w:sz w:val="24"/>
          <w:szCs w:val="24"/>
        </w:rPr>
        <w:t xml:space="preserve"> для </w:t>
      </w:r>
      <w:proofErr w:type="spellStart"/>
      <w:r w:rsidRPr="00A55909">
        <w:rPr>
          <w:sz w:val="24"/>
          <w:szCs w:val="24"/>
        </w:rPr>
        <w:t>студентiв</w:t>
      </w:r>
      <w:proofErr w:type="spellEnd"/>
      <w:r w:rsidRPr="00A55909">
        <w:rPr>
          <w:sz w:val="24"/>
          <w:szCs w:val="24"/>
        </w:rPr>
        <w:t xml:space="preserve"> </w:t>
      </w:r>
      <w:proofErr w:type="spellStart"/>
      <w:r w:rsidRPr="00A55909">
        <w:rPr>
          <w:sz w:val="24"/>
          <w:szCs w:val="24"/>
        </w:rPr>
        <w:t>закладiв</w:t>
      </w:r>
      <w:proofErr w:type="spellEnd"/>
      <w:r w:rsidRPr="00A55909">
        <w:rPr>
          <w:sz w:val="24"/>
          <w:szCs w:val="24"/>
        </w:rPr>
        <w:t xml:space="preserve"> вищої </w:t>
      </w:r>
      <w:proofErr w:type="spellStart"/>
      <w:r w:rsidRPr="00A55909">
        <w:rPr>
          <w:sz w:val="24"/>
          <w:szCs w:val="24"/>
        </w:rPr>
        <w:t>освiти</w:t>
      </w:r>
      <w:proofErr w:type="spellEnd"/>
      <w:r w:rsidRPr="00A55909">
        <w:rPr>
          <w:sz w:val="24"/>
          <w:szCs w:val="24"/>
        </w:rPr>
        <w:t xml:space="preserve"> / за ред. Я. </w:t>
      </w:r>
      <w:proofErr w:type="spellStart"/>
      <w:r w:rsidRPr="00A55909">
        <w:rPr>
          <w:sz w:val="24"/>
          <w:szCs w:val="24"/>
        </w:rPr>
        <w:t>В.Шрамка</w:t>
      </w:r>
      <w:proofErr w:type="spellEnd"/>
      <w:r w:rsidRPr="00A55909">
        <w:rPr>
          <w:sz w:val="24"/>
          <w:szCs w:val="24"/>
        </w:rPr>
        <w:t xml:space="preserve">. Кривий </w:t>
      </w:r>
      <w:proofErr w:type="spellStart"/>
      <w:r w:rsidRPr="00A55909">
        <w:rPr>
          <w:sz w:val="24"/>
          <w:szCs w:val="24"/>
        </w:rPr>
        <w:t>Рiг</w:t>
      </w:r>
      <w:proofErr w:type="spellEnd"/>
      <w:r w:rsidRPr="00A55909">
        <w:rPr>
          <w:sz w:val="24"/>
          <w:szCs w:val="24"/>
        </w:rPr>
        <w:t xml:space="preserve"> : </w:t>
      </w:r>
      <w:proofErr w:type="spellStart"/>
      <w:r w:rsidRPr="00A55909">
        <w:rPr>
          <w:sz w:val="24"/>
          <w:szCs w:val="24"/>
        </w:rPr>
        <w:t>Криворiзький</w:t>
      </w:r>
      <w:proofErr w:type="spellEnd"/>
      <w:r w:rsidRPr="00A55909">
        <w:rPr>
          <w:sz w:val="24"/>
          <w:szCs w:val="24"/>
        </w:rPr>
        <w:t xml:space="preserve"> державний </w:t>
      </w:r>
      <w:proofErr w:type="spellStart"/>
      <w:r w:rsidRPr="00A55909">
        <w:rPr>
          <w:sz w:val="24"/>
          <w:szCs w:val="24"/>
        </w:rPr>
        <w:t>педагогiчний</w:t>
      </w:r>
      <w:proofErr w:type="spellEnd"/>
      <w:r w:rsidRPr="00A55909">
        <w:rPr>
          <w:sz w:val="24"/>
          <w:szCs w:val="24"/>
        </w:rPr>
        <w:t xml:space="preserve"> </w:t>
      </w:r>
      <w:proofErr w:type="spellStart"/>
      <w:r w:rsidRPr="00A55909">
        <w:rPr>
          <w:sz w:val="24"/>
          <w:szCs w:val="24"/>
        </w:rPr>
        <w:t>унiверситет</w:t>
      </w:r>
      <w:proofErr w:type="spellEnd"/>
      <w:r w:rsidRPr="00A55909">
        <w:rPr>
          <w:sz w:val="24"/>
          <w:szCs w:val="24"/>
        </w:rPr>
        <w:t>, 2021. 264 с. URL : https://surl.li/wuoevk</w:t>
      </w:r>
    </w:p>
    <w:p w:rsidR="005F43A4" w:rsidRPr="00A55909" w:rsidRDefault="005F43A4" w:rsidP="005F43A4">
      <w:pPr>
        <w:ind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lastRenderedPageBreak/>
        <w:t xml:space="preserve">5. </w:t>
      </w:r>
      <w:proofErr w:type="spellStart"/>
      <w:r w:rsidRPr="00A55909">
        <w:rPr>
          <w:sz w:val="24"/>
          <w:szCs w:val="24"/>
        </w:rPr>
        <w:t>Шепетяк</w:t>
      </w:r>
      <w:proofErr w:type="spellEnd"/>
      <w:r w:rsidRPr="00A55909">
        <w:rPr>
          <w:sz w:val="24"/>
          <w:szCs w:val="24"/>
        </w:rPr>
        <w:t xml:space="preserve"> О., </w:t>
      </w:r>
      <w:proofErr w:type="spellStart"/>
      <w:r w:rsidRPr="00A55909">
        <w:rPr>
          <w:sz w:val="24"/>
          <w:szCs w:val="24"/>
        </w:rPr>
        <w:t>Шепетяк</w:t>
      </w:r>
      <w:proofErr w:type="spellEnd"/>
      <w:r w:rsidRPr="00A55909">
        <w:rPr>
          <w:sz w:val="24"/>
          <w:szCs w:val="24"/>
        </w:rPr>
        <w:t xml:space="preserve"> О. Філософія: Підручник. Львів : Місіонер, 2020. 784 с. URL : https://surli.cc/rtpmvu</w:t>
      </w:r>
    </w:p>
    <w:p w:rsidR="005F43A4" w:rsidRPr="00A55909" w:rsidRDefault="005F43A4" w:rsidP="005F43A4">
      <w:pPr>
        <w:ind w:firstLine="357"/>
        <w:jc w:val="both"/>
        <w:rPr>
          <w:b/>
          <w:i/>
          <w:sz w:val="24"/>
          <w:szCs w:val="24"/>
        </w:rPr>
      </w:pPr>
    </w:p>
    <w:p w:rsidR="005F43A4" w:rsidRPr="00A55909" w:rsidRDefault="005F43A4" w:rsidP="005F43A4">
      <w:pPr>
        <w:ind w:firstLine="357"/>
        <w:jc w:val="both"/>
        <w:rPr>
          <w:b/>
          <w:i/>
          <w:sz w:val="24"/>
          <w:szCs w:val="24"/>
        </w:rPr>
      </w:pPr>
      <w:r w:rsidRPr="00A55909">
        <w:rPr>
          <w:b/>
          <w:i/>
          <w:sz w:val="24"/>
          <w:szCs w:val="24"/>
        </w:rPr>
        <w:t>Список додаткової літератури</w:t>
      </w:r>
    </w:p>
    <w:p w:rsidR="005F43A4" w:rsidRPr="00A55909" w:rsidRDefault="005F43A4" w:rsidP="005F43A4">
      <w:pPr>
        <w:pStyle w:val="a3"/>
        <w:numPr>
          <w:ilvl w:val="0"/>
          <w:numId w:val="3"/>
        </w:numPr>
        <w:ind w:left="0" w:firstLine="357"/>
        <w:jc w:val="both"/>
        <w:rPr>
          <w:sz w:val="24"/>
          <w:szCs w:val="24"/>
        </w:rPr>
      </w:pPr>
      <w:proofErr w:type="spellStart"/>
      <w:r w:rsidRPr="00A55909">
        <w:rPr>
          <w:sz w:val="24"/>
          <w:szCs w:val="24"/>
        </w:rPr>
        <w:t>Дубінін</w:t>
      </w:r>
      <w:proofErr w:type="spellEnd"/>
      <w:r w:rsidRPr="00A55909">
        <w:rPr>
          <w:sz w:val="24"/>
          <w:szCs w:val="24"/>
        </w:rPr>
        <w:t xml:space="preserve"> В. В. Методологічний потенціал давньоіндійської релігійної філософії (за творами «</w:t>
      </w:r>
      <w:proofErr w:type="spellStart"/>
      <w:r w:rsidRPr="00A55909">
        <w:rPr>
          <w:sz w:val="24"/>
          <w:szCs w:val="24"/>
        </w:rPr>
        <w:t>Бхагавад-гіта</w:t>
      </w:r>
      <w:proofErr w:type="spellEnd"/>
      <w:r w:rsidRPr="00A55909">
        <w:rPr>
          <w:sz w:val="24"/>
          <w:szCs w:val="24"/>
        </w:rPr>
        <w:t>» і «</w:t>
      </w:r>
      <w:proofErr w:type="spellStart"/>
      <w:r w:rsidRPr="00A55909">
        <w:rPr>
          <w:sz w:val="24"/>
          <w:szCs w:val="24"/>
        </w:rPr>
        <w:t>Шримад-бхагаватам</w:t>
      </w:r>
      <w:proofErr w:type="spellEnd"/>
      <w:r w:rsidRPr="00A55909">
        <w:rPr>
          <w:sz w:val="24"/>
          <w:szCs w:val="24"/>
        </w:rPr>
        <w:t xml:space="preserve">»). </w:t>
      </w:r>
      <w:r w:rsidRPr="00A55909">
        <w:rPr>
          <w:i/>
          <w:sz w:val="24"/>
          <w:szCs w:val="24"/>
        </w:rPr>
        <w:t>Політологічний вісник</w:t>
      </w:r>
      <w:r w:rsidRPr="00A55909">
        <w:rPr>
          <w:sz w:val="24"/>
          <w:szCs w:val="24"/>
        </w:rPr>
        <w:t xml:space="preserve">. Київ: </w:t>
      </w:r>
      <w:proofErr w:type="spellStart"/>
      <w:r w:rsidRPr="00A55909">
        <w:rPr>
          <w:sz w:val="24"/>
          <w:szCs w:val="24"/>
        </w:rPr>
        <w:t>ВАдЕКС</w:t>
      </w:r>
      <w:proofErr w:type="spellEnd"/>
      <w:r w:rsidRPr="00A55909">
        <w:rPr>
          <w:sz w:val="24"/>
          <w:szCs w:val="24"/>
        </w:rPr>
        <w:t xml:space="preserve">, 2015. </w:t>
      </w:r>
      <w:proofErr w:type="spellStart"/>
      <w:r w:rsidRPr="00A55909">
        <w:rPr>
          <w:sz w:val="24"/>
          <w:szCs w:val="24"/>
        </w:rPr>
        <w:t>Вип</w:t>
      </w:r>
      <w:proofErr w:type="spellEnd"/>
      <w:r w:rsidRPr="00A55909">
        <w:rPr>
          <w:sz w:val="24"/>
          <w:szCs w:val="24"/>
        </w:rPr>
        <w:t>. 77. С. 24–31.</w:t>
      </w:r>
    </w:p>
    <w:p w:rsidR="005F43A4" w:rsidRPr="00A55909" w:rsidRDefault="005F43A4" w:rsidP="005F43A4">
      <w:pPr>
        <w:pStyle w:val="a3"/>
        <w:numPr>
          <w:ilvl w:val="0"/>
          <w:numId w:val="3"/>
        </w:numPr>
        <w:ind w:left="0" w:firstLine="357"/>
        <w:jc w:val="both"/>
        <w:rPr>
          <w:sz w:val="24"/>
          <w:szCs w:val="24"/>
        </w:rPr>
      </w:pPr>
      <w:r w:rsidRPr="00A55909">
        <w:rPr>
          <w:sz w:val="24"/>
          <w:szCs w:val="24"/>
        </w:rPr>
        <w:t xml:space="preserve">Філософський енциклопедичний словник / голова </w:t>
      </w:r>
      <w:proofErr w:type="spellStart"/>
      <w:r w:rsidRPr="00A55909">
        <w:rPr>
          <w:sz w:val="24"/>
          <w:szCs w:val="24"/>
        </w:rPr>
        <w:t>редкол</w:t>
      </w:r>
      <w:proofErr w:type="spellEnd"/>
      <w:r w:rsidRPr="00A55909">
        <w:rPr>
          <w:sz w:val="24"/>
          <w:szCs w:val="24"/>
        </w:rPr>
        <w:t xml:space="preserve">. В. І. </w:t>
      </w:r>
      <w:proofErr w:type="spellStart"/>
      <w:r w:rsidRPr="00A55909">
        <w:rPr>
          <w:sz w:val="24"/>
          <w:szCs w:val="24"/>
        </w:rPr>
        <w:t>Шинкарук</w:t>
      </w:r>
      <w:proofErr w:type="spellEnd"/>
      <w:r w:rsidRPr="00A55909">
        <w:rPr>
          <w:sz w:val="24"/>
          <w:szCs w:val="24"/>
        </w:rPr>
        <w:t>. Київ : Абрис, 2002. 742 с.</w:t>
      </w:r>
    </w:p>
    <w:p w:rsidR="005F43A4" w:rsidRPr="00A55909" w:rsidRDefault="005F43A4" w:rsidP="005F43A4">
      <w:pPr>
        <w:ind w:firstLine="357"/>
        <w:jc w:val="both"/>
        <w:rPr>
          <w:b/>
          <w:i/>
          <w:sz w:val="24"/>
          <w:szCs w:val="24"/>
        </w:rPr>
      </w:pPr>
    </w:p>
    <w:p w:rsidR="005F43A4" w:rsidRPr="00A55909" w:rsidRDefault="005F43A4" w:rsidP="005F43A4">
      <w:pPr>
        <w:ind w:firstLine="357"/>
        <w:jc w:val="both"/>
        <w:rPr>
          <w:b/>
          <w:i/>
          <w:sz w:val="24"/>
          <w:szCs w:val="24"/>
        </w:rPr>
      </w:pPr>
    </w:p>
    <w:p w:rsidR="00287BF7" w:rsidRDefault="00287BF7"/>
    <w:sectPr w:rsidR="00287BF7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06155B"/>
    <w:multiLevelType w:val="hybridMultilevel"/>
    <w:tmpl w:val="11E86840"/>
    <w:lvl w:ilvl="0" w:tplc="0422000F">
      <w:start w:val="1"/>
      <w:numFmt w:val="decimal"/>
      <w:lvlText w:val="%1."/>
      <w:lvlJc w:val="left"/>
      <w:pPr>
        <w:ind w:left="1077" w:hanging="360"/>
      </w:pPr>
    </w:lvl>
    <w:lvl w:ilvl="1" w:tplc="04220019" w:tentative="1">
      <w:start w:val="1"/>
      <w:numFmt w:val="lowerLetter"/>
      <w:lvlText w:val="%2."/>
      <w:lvlJc w:val="left"/>
      <w:pPr>
        <w:ind w:left="1797" w:hanging="360"/>
      </w:pPr>
    </w:lvl>
    <w:lvl w:ilvl="2" w:tplc="0422001B" w:tentative="1">
      <w:start w:val="1"/>
      <w:numFmt w:val="lowerRoman"/>
      <w:lvlText w:val="%3."/>
      <w:lvlJc w:val="right"/>
      <w:pPr>
        <w:ind w:left="2517" w:hanging="180"/>
      </w:pPr>
    </w:lvl>
    <w:lvl w:ilvl="3" w:tplc="0422000F" w:tentative="1">
      <w:start w:val="1"/>
      <w:numFmt w:val="decimal"/>
      <w:lvlText w:val="%4."/>
      <w:lvlJc w:val="left"/>
      <w:pPr>
        <w:ind w:left="3237" w:hanging="360"/>
      </w:pPr>
    </w:lvl>
    <w:lvl w:ilvl="4" w:tplc="04220019" w:tentative="1">
      <w:start w:val="1"/>
      <w:numFmt w:val="lowerLetter"/>
      <w:lvlText w:val="%5."/>
      <w:lvlJc w:val="left"/>
      <w:pPr>
        <w:ind w:left="3957" w:hanging="360"/>
      </w:pPr>
    </w:lvl>
    <w:lvl w:ilvl="5" w:tplc="0422001B" w:tentative="1">
      <w:start w:val="1"/>
      <w:numFmt w:val="lowerRoman"/>
      <w:lvlText w:val="%6."/>
      <w:lvlJc w:val="right"/>
      <w:pPr>
        <w:ind w:left="4677" w:hanging="180"/>
      </w:pPr>
    </w:lvl>
    <w:lvl w:ilvl="6" w:tplc="0422000F" w:tentative="1">
      <w:start w:val="1"/>
      <w:numFmt w:val="decimal"/>
      <w:lvlText w:val="%7."/>
      <w:lvlJc w:val="left"/>
      <w:pPr>
        <w:ind w:left="5397" w:hanging="360"/>
      </w:pPr>
    </w:lvl>
    <w:lvl w:ilvl="7" w:tplc="04220019" w:tentative="1">
      <w:start w:val="1"/>
      <w:numFmt w:val="lowerLetter"/>
      <w:lvlText w:val="%8."/>
      <w:lvlJc w:val="left"/>
      <w:pPr>
        <w:ind w:left="6117" w:hanging="360"/>
      </w:pPr>
    </w:lvl>
    <w:lvl w:ilvl="8" w:tplc="0422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1" w15:restartNumberingAfterBreak="0">
    <w:nsid w:val="20703072"/>
    <w:multiLevelType w:val="hybridMultilevel"/>
    <w:tmpl w:val="7D42C560"/>
    <w:lvl w:ilvl="0" w:tplc="0422000F">
      <w:start w:val="1"/>
      <w:numFmt w:val="decimal"/>
      <w:lvlText w:val="%1."/>
      <w:lvlJc w:val="left"/>
      <w:pPr>
        <w:ind w:left="1060" w:hanging="360"/>
      </w:pPr>
    </w:lvl>
    <w:lvl w:ilvl="1" w:tplc="04220019" w:tentative="1">
      <w:start w:val="1"/>
      <w:numFmt w:val="lowerLetter"/>
      <w:lvlText w:val="%2."/>
      <w:lvlJc w:val="left"/>
      <w:pPr>
        <w:ind w:left="1780" w:hanging="360"/>
      </w:pPr>
    </w:lvl>
    <w:lvl w:ilvl="2" w:tplc="0422001B" w:tentative="1">
      <w:start w:val="1"/>
      <w:numFmt w:val="lowerRoman"/>
      <w:lvlText w:val="%3."/>
      <w:lvlJc w:val="right"/>
      <w:pPr>
        <w:ind w:left="2500" w:hanging="180"/>
      </w:pPr>
    </w:lvl>
    <w:lvl w:ilvl="3" w:tplc="0422000F" w:tentative="1">
      <w:start w:val="1"/>
      <w:numFmt w:val="decimal"/>
      <w:lvlText w:val="%4."/>
      <w:lvlJc w:val="left"/>
      <w:pPr>
        <w:ind w:left="3220" w:hanging="360"/>
      </w:pPr>
    </w:lvl>
    <w:lvl w:ilvl="4" w:tplc="04220019" w:tentative="1">
      <w:start w:val="1"/>
      <w:numFmt w:val="lowerLetter"/>
      <w:lvlText w:val="%5."/>
      <w:lvlJc w:val="left"/>
      <w:pPr>
        <w:ind w:left="3940" w:hanging="360"/>
      </w:pPr>
    </w:lvl>
    <w:lvl w:ilvl="5" w:tplc="0422001B" w:tentative="1">
      <w:start w:val="1"/>
      <w:numFmt w:val="lowerRoman"/>
      <w:lvlText w:val="%6."/>
      <w:lvlJc w:val="right"/>
      <w:pPr>
        <w:ind w:left="4660" w:hanging="180"/>
      </w:pPr>
    </w:lvl>
    <w:lvl w:ilvl="6" w:tplc="0422000F" w:tentative="1">
      <w:start w:val="1"/>
      <w:numFmt w:val="decimal"/>
      <w:lvlText w:val="%7."/>
      <w:lvlJc w:val="left"/>
      <w:pPr>
        <w:ind w:left="5380" w:hanging="360"/>
      </w:pPr>
    </w:lvl>
    <w:lvl w:ilvl="7" w:tplc="04220019" w:tentative="1">
      <w:start w:val="1"/>
      <w:numFmt w:val="lowerLetter"/>
      <w:lvlText w:val="%8."/>
      <w:lvlJc w:val="left"/>
      <w:pPr>
        <w:ind w:left="6100" w:hanging="360"/>
      </w:pPr>
    </w:lvl>
    <w:lvl w:ilvl="8" w:tplc="0422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260B210F"/>
    <w:multiLevelType w:val="multilevel"/>
    <w:tmpl w:val="F19697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333"/>
    <w:rsid w:val="00034388"/>
    <w:rsid w:val="001217A1"/>
    <w:rsid w:val="001B4F20"/>
    <w:rsid w:val="00287BF7"/>
    <w:rsid w:val="005F43A4"/>
    <w:rsid w:val="00873544"/>
    <w:rsid w:val="008F0E95"/>
    <w:rsid w:val="00EC2BF4"/>
    <w:rsid w:val="00EF2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3DF0B"/>
  <w15:chartTrackingRefBased/>
  <w15:docId w15:val="{12816169-BA9F-45BE-AE4B-8D86381C9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5F43A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3A4"/>
    <w:pPr>
      <w:ind w:left="913" w:hanging="361"/>
    </w:pPr>
  </w:style>
  <w:style w:type="character" w:styleId="a4">
    <w:name w:val="Hyperlink"/>
    <w:rsid w:val="005F43A4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5F43A4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uk-UA"/>
    </w:rPr>
  </w:style>
  <w:style w:type="character" w:styleId="a6">
    <w:name w:val="Strong"/>
    <w:basedOn w:val="a0"/>
    <w:uiPriority w:val="22"/>
    <w:qFormat/>
    <w:rsid w:val="005F43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url.li/whqxm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1941</Words>
  <Characters>1107</Characters>
  <Application>Microsoft Office Word</Application>
  <DocSecurity>0</DocSecurity>
  <Lines>9</Lines>
  <Paragraphs>6</Paragraphs>
  <ScaleCrop>false</ScaleCrop>
  <Company>HP</Company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2026-09-21T11:35:00Z</dcterms:created>
  <dcterms:modified xsi:type="dcterms:W3CDTF">2026-09-21T11:35:00Z</dcterms:modified>
</cp:coreProperties>
</file>