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C83" w:rsidRDefault="001C77EF" w:rsidP="0037215B">
      <w:pPr>
        <w:jc w:val="center"/>
      </w:pPr>
      <w:r>
        <w:rPr>
          <w:b/>
          <w:bCs/>
        </w:rPr>
        <w:t>Практичне заняття, тема 3</w:t>
      </w:r>
    </w:p>
    <w:p w:rsidR="00635C83" w:rsidRDefault="001C77EF" w:rsidP="0037215B">
      <w:pPr>
        <w:jc w:val="center"/>
      </w:pPr>
      <w:r>
        <w:rPr>
          <w:b/>
          <w:bCs/>
        </w:rPr>
        <w:t>З курсу «Маркетингова цінова політика»</w:t>
      </w:r>
    </w:p>
    <w:p w:rsidR="00635C83" w:rsidRDefault="001C77EF" w:rsidP="0037215B">
      <w:pPr>
        <w:jc w:val="center"/>
      </w:pPr>
      <w:r>
        <w:rPr>
          <w:b/>
          <w:bCs/>
        </w:rPr>
        <w:t>Тема «Маркетингові дослідження в процесі формування цінової політики»</w:t>
      </w:r>
    </w:p>
    <w:p w:rsidR="0037215B" w:rsidRDefault="0037215B" w:rsidP="0037215B">
      <w:pPr>
        <w:pStyle w:val="1"/>
        <w:keepNext/>
        <w:jc w:val="center"/>
      </w:pPr>
    </w:p>
    <w:p w:rsidR="00635C83" w:rsidRDefault="001C77EF" w:rsidP="0037215B">
      <w:pPr>
        <w:pStyle w:val="1"/>
        <w:keepNext/>
        <w:jc w:val="center"/>
      </w:pPr>
      <w:r>
        <w:t>Питання для обговорення</w:t>
      </w:r>
    </w:p>
    <w:p w:rsidR="00635C83" w:rsidRDefault="001C77EF" w:rsidP="0037215B">
      <w:pPr>
        <w:pStyle w:val="a4"/>
        <w:numPr>
          <w:ilvl w:val="0"/>
          <w:numId w:val="2"/>
        </w:numPr>
        <w:tabs>
          <w:tab w:val="left" w:pos="709"/>
          <w:tab w:val="left" w:pos="851"/>
        </w:tabs>
        <w:ind w:left="0" w:firstLine="567"/>
        <w:jc w:val="both"/>
      </w:pPr>
      <w:r>
        <w:t>У чому полягає сутність маркетингових досліджень у процесі формування цінової політики? Назвіть їх головні завдання.</w:t>
      </w:r>
    </w:p>
    <w:p w:rsidR="00635C83" w:rsidRDefault="001C77EF" w:rsidP="0037215B">
      <w:pPr>
        <w:pStyle w:val="a4"/>
        <w:numPr>
          <w:ilvl w:val="0"/>
          <w:numId w:val="2"/>
        </w:numPr>
        <w:tabs>
          <w:tab w:val="left" w:pos="709"/>
          <w:tab w:val="left" w:pos="851"/>
        </w:tabs>
        <w:ind w:left="0" w:firstLine="567"/>
        <w:jc w:val="both"/>
      </w:pPr>
      <w:r>
        <w:t>Що таке ринкова кон’юнктура і чому її вивчення важливе для цінової політики? Охарактеризуйте характерні риси кон’юнктури ринку: динамічність, суперечливість, циклічність, варіативність за ринками.</w:t>
      </w:r>
    </w:p>
    <w:p w:rsidR="00635C83" w:rsidRDefault="001C77EF" w:rsidP="0037215B">
      <w:pPr>
        <w:pStyle w:val="a4"/>
        <w:numPr>
          <w:ilvl w:val="0"/>
          <w:numId w:val="2"/>
        </w:numPr>
        <w:tabs>
          <w:tab w:val="left" w:pos="709"/>
          <w:tab w:val="left" w:pos="851"/>
        </w:tabs>
        <w:ind w:left="0" w:firstLine="567"/>
        <w:jc w:val="both"/>
      </w:pPr>
      <w:r>
        <w:t>Які основні напрямки маркетингових досліджень (дослідження ринку, споживачів, конкурентів, цінової чутливості) впливають на стратегічне ціноутворення? Яка роль кожного з них?</w:t>
      </w:r>
    </w:p>
    <w:p w:rsidR="00635C83" w:rsidRDefault="001C77EF" w:rsidP="0037215B">
      <w:pPr>
        <w:pStyle w:val="a4"/>
        <w:numPr>
          <w:ilvl w:val="0"/>
          <w:numId w:val="2"/>
        </w:numPr>
        <w:tabs>
          <w:tab w:val="left" w:pos="709"/>
          <w:tab w:val="left" w:pos="851"/>
        </w:tabs>
        <w:ind w:left="0" w:firstLine="567"/>
        <w:jc w:val="both"/>
      </w:pPr>
      <w:r>
        <w:t>Порівняйте кабінетні (вторинні), польові (первинні), економіко-математичні методи дослідження ринкової кон’юнктури та методи прогнозування кон’юнктури. Які переваги й недоліки мають кабінетні дослідження?</w:t>
      </w:r>
    </w:p>
    <w:p w:rsidR="00635C83" w:rsidRDefault="001C77EF" w:rsidP="0037215B">
      <w:pPr>
        <w:pStyle w:val="a4"/>
        <w:numPr>
          <w:ilvl w:val="0"/>
          <w:numId w:val="2"/>
        </w:numPr>
        <w:tabs>
          <w:tab w:val="left" w:pos="709"/>
          <w:tab w:val="left" w:pos="851"/>
        </w:tabs>
        <w:ind w:left="0" w:firstLine="567"/>
        <w:jc w:val="both"/>
      </w:pPr>
      <w:r>
        <w:t>З яких етапів складається алгоритм формування цінової політики на основі маркетингових досліджень?</w:t>
      </w:r>
    </w:p>
    <w:p w:rsidR="00635C83" w:rsidRDefault="001C77EF" w:rsidP="0037215B">
      <w:pPr>
        <w:pStyle w:val="a4"/>
        <w:numPr>
          <w:ilvl w:val="0"/>
          <w:numId w:val="2"/>
        </w:numPr>
        <w:tabs>
          <w:tab w:val="left" w:pos="709"/>
          <w:tab w:val="left" w:pos="851"/>
        </w:tabs>
        <w:ind w:left="0" w:firstLine="567"/>
        <w:jc w:val="both"/>
      </w:pPr>
      <w:r>
        <w:t xml:space="preserve">Що охоплює дослідження цінової динаміки? Які компоненти виділяють в аналізі часових рядів цін? Що показують індекси </w:t>
      </w:r>
      <w:proofErr w:type="spellStart"/>
      <w:r>
        <w:t>Ласпейреса</w:t>
      </w:r>
      <w:proofErr w:type="spellEnd"/>
      <w:r>
        <w:t xml:space="preserve">, </w:t>
      </w:r>
      <w:proofErr w:type="spellStart"/>
      <w:r>
        <w:t>Пааше</w:t>
      </w:r>
      <w:proofErr w:type="spellEnd"/>
      <w:r>
        <w:t xml:space="preserve"> та Фішера і чим вони відрізняються?</w:t>
      </w:r>
    </w:p>
    <w:p w:rsidR="00635C83" w:rsidRDefault="001C77EF" w:rsidP="0037215B">
      <w:pPr>
        <w:pStyle w:val="a4"/>
        <w:numPr>
          <w:ilvl w:val="0"/>
          <w:numId w:val="2"/>
        </w:numPr>
        <w:tabs>
          <w:tab w:val="left" w:pos="709"/>
          <w:tab w:val="left" w:pos="851"/>
        </w:tabs>
        <w:ind w:left="0" w:firstLine="567"/>
        <w:jc w:val="both"/>
      </w:pPr>
      <w:r>
        <w:t>Що вимірює цінова еластичність попиту і як розраховується її коефіцієнт? Що таке перехресна еластичність і еластичність за доходом? Якими способами оцінюють еластичність?</w:t>
      </w:r>
    </w:p>
    <w:p w:rsidR="00635C83" w:rsidRDefault="001C77EF" w:rsidP="0037215B">
      <w:pPr>
        <w:pStyle w:val="a4"/>
        <w:numPr>
          <w:ilvl w:val="0"/>
          <w:numId w:val="2"/>
        </w:numPr>
        <w:tabs>
          <w:tab w:val="left" w:pos="709"/>
          <w:tab w:val="left" w:pos="851"/>
        </w:tabs>
        <w:ind w:left="0" w:firstLine="567"/>
        <w:jc w:val="both"/>
      </w:pPr>
      <w:r>
        <w:t xml:space="preserve">Чим цінова чутливість споживачів відрізняється від еластичності попиту? Які фактори впливають на цінову чутливість? У чому </w:t>
      </w:r>
      <w:r w:rsidR="00653301">
        <w:t>сутність</w:t>
      </w:r>
      <w:r>
        <w:t xml:space="preserve"> </w:t>
      </w:r>
      <w:r w:rsidR="00653301">
        <w:t>методу Ван-</w:t>
      </w:r>
      <w:proofErr w:type="spellStart"/>
      <w:r w:rsidR="00653301">
        <w:t>Вестендорпа</w:t>
      </w:r>
      <w:proofErr w:type="spellEnd"/>
      <w:r>
        <w:t>?</w:t>
      </w:r>
    </w:p>
    <w:p w:rsidR="00635C83" w:rsidRDefault="001C77EF" w:rsidP="0037215B">
      <w:pPr>
        <w:pStyle w:val="a4"/>
        <w:numPr>
          <w:ilvl w:val="0"/>
          <w:numId w:val="2"/>
        </w:numPr>
        <w:tabs>
          <w:tab w:val="left" w:pos="709"/>
          <w:tab w:val="left" w:pos="851"/>
        </w:tabs>
        <w:ind w:left="0" w:firstLine="567"/>
        <w:jc w:val="both"/>
      </w:pPr>
      <w:r>
        <w:t>Яку роль відіграють маркетингові дослідження реклами у формуванні сприйняття ціни? Як маркетингові дослідження впливають на цінову політику (програми лояльності, сезонні акції, адаптація під сегменти ринку)?</w:t>
      </w:r>
    </w:p>
    <w:p w:rsidR="00635C83" w:rsidRDefault="001C77EF">
      <w:pPr>
        <w:pStyle w:val="1"/>
        <w:keepNext/>
        <w:spacing w:before="240" w:after="120"/>
        <w:jc w:val="center"/>
      </w:pPr>
      <w:r>
        <w:t>Тестові завдання</w:t>
      </w:r>
    </w:p>
    <w:p w:rsidR="00635C83" w:rsidRDefault="001C77EF" w:rsidP="001C77EF">
      <w:pPr>
        <w:ind w:firstLine="567"/>
        <w:jc w:val="both"/>
      </w:pPr>
      <w:r>
        <w:rPr>
          <w:b/>
          <w:bCs/>
          <w:i/>
          <w:iCs/>
        </w:rPr>
        <w:t xml:space="preserve">Завдання 1. </w:t>
      </w:r>
      <w:r>
        <w:t>Визначте правильні та неправильні твердження. Обґрунтуйте свою точку зору.</w:t>
      </w:r>
    </w:p>
    <w:p w:rsidR="00635C83" w:rsidRDefault="001C77EF" w:rsidP="001C77EF">
      <w:pPr>
        <w:pStyle w:val="a4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</w:pPr>
      <w:r>
        <w:t>Розрахунок витрат у процесі маркетингових досліджень дозволяє встановити максимальну межу ціни.</w:t>
      </w:r>
    </w:p>
    <w:p w:rsidR="00635C83" w:rsidRDefault="001C77EF" w:rsidP="001C77EF">
      <w:pPr>
        <w:pStyle w:val="a4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</w:pPr>
      <w:r>
        <w:t>Суперечливість кон’юнктури ринку означає, що різні показники можуть свідчити про протилежні тенденції (наприклад, обсяг продажів зростає, а рентабельність падає).</w:t>
      </w:r>
    </w:p>
    <w:p w:rsidR="00635C83" w:rsidRDefault="001C77EF" w:rsidP="001C77EF">
      <w:pPr>
        <w:pStyle w:val="a4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</w:pPr>
      <w:r>
        <w:t>Польові (первинні) дослідження ґрунтуються на аналізі вже наявної інформації: статистичних збірників, галузевих оглядів, звітності підприємств.</w:t>
      </w:r>
    </w:p>
    <w:p w:rsidR="00635C83" w:rsidRDefault="001C77EF" w:rsidP="001C77EF">
      <w:pPr>
        <w:pStyle w:val="a4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</w:pPr>
      <w:r>
        <w:t xml:space="preserve">Індекс Фішера обчислюється як середня геометрична із індексів </w:t>
      </w:r>
      <w:proofErr w:type="spellStart"/>
      <w:r>
        <w:t>Ласпейреса</w:t>
      </w:r>
      <w:proofErr w:type="spellEnd"/>
      <w:r>
        <w:t xml:space="preserve"> і </w:t>
      </w:r>
      <w:proofErr w:type="spellStart"/>
      <w:r>
        <w:t>Пааше</w:t>
      </w:r>
      <w:proofErr w:type="spellEnd"/>
      <w:r>
        <w:t>.</w:t>
      </w:r>
    </w:p>
    <w:p w:rsidR="00635C83" w:rsidRDefault="001C77EF" w:rsidP="001C77EF">
      <w:pPr>
        <w:pStyle w:val="a4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</w:pPr>
      <w:r>
        <w:t>Якщо ціна зросла на 10 %, а обсяг попиту знизився на 20 %, то коефіцієнт цінової еластичності попиту становить −2.</w:t>
      </w:r>
    </w:p>
    <w:p w:rsidR="00635C83" w:rsidRDefault="001C77EF" w:rsidP="001C77EF">
      <w:pPr>
        <w:pStyle w:val="a4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</w:pPr>
      <w:r>
        <w:lastRenderedPageBreak/>
        <w:t>На відміну від еластичності попиту, цінову чутливість споживачів вимірюють постфактум, на основі реальних даних про продажі.</w:t>
      </w:r>
    </w:p>
    <w:p w:rsidR="00635C83" w:rsidRDefault="001C77EF" w:rsidP="001C77EF">
      <w:pPr>
        <w:pStyle w:val="a4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</w:pPr>
      <w:r>
        <w:t>Чим більше споживач обізнаний про аналоги (субститути), тим вища його цінова чутливість.</w:t>
      </w:r>
    </w:p>
    <w:p w:rsidR="00635C83" w:rsidRDefault="001C77EF" w:rsidP="001C77EF">
      <w:pPr>
        <w:pStyle w:val="a4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</w:pPr>
      <w:r>
        <w:t>Метод Ван-</w:t>
      </w:r>
      <w:proofErr w:type="spellStart"/>
      <w:r>
        <w:t>Вестендорпа</w:t>
      </w:r>
      <w:proofErr w:type="spellEnd"/>
      <w:r>
        <w:t xml:space="preserve"> одразу дає криву попиту, а метод </w:t>
      </w:r>
      <w:proofErr w:type="spellStart"/>
      <w:r>
        <w:t>Гарбора-Грейнджера</w:t>
      </w:r>
      <w:proofErr w:type="spellEnd"/>
      <w:r>
        <w:t xml:space="preserve"> визнач</w:t>
      </w:r>
      <w:r w:rsidR="00653301">
        <w:t>ає лише діапазон прийнятних цін</w:t>
      </w:r>
      <w:r>
        <w:t>.</w:t>
      </w:r>
    </w:p>
    <w:p w:rsidR="0037215B" w:rsidRDefault="0037215B" w:rsidP="001C77EF">
      <w:pPr>
        <w:pStyle w:val="1"/>
        <w:keepNext/>
        <w:jc w:val="center"/>
      </w:pPr>
    </w:p>
    <w:p w:rsidR="00635C83" w:rsidRDefault="001C77EF" w:rsidP="001C77EF">
      <w:pPr>
        <w:pStyle w:val="1"/>
        <w:keepNext/>
        <w:jc w:val="center"/>
      </w:pPr>
      <w:r>
        <w:t>Практичні завдання</w:t>
      </w:r>
    </w:p>
    <w:p w:rsidR="00635C83" w:rsidRDefault="001C77EF" w:rsidP="001C77EF">
      <w:pPr>
        <w:ind w:firstLine="567"/>
        <w:jc w:val="both"/>
      </w:pPr>
      <w:r>
        <w:t>У таблиці 1 представлені дані про ціни та кількість (обсяг) декількох товарів. Виконайте завдання 1</w:t>
      </w:r>
      <w:r w:rsidR="00653301">
        <w:t>-</w:t>
      </w:r>
      <w:r>
        <w:t>4.</w:t>
      </w:r>
    </w:p>
    <w:p w:rsidR="00635C83" w:rsidRDefault="001C77EF" w:rsidP="001C77EF">
      <w:pPr>
        <w:keepNext/>
        <w:jc w:val="center"/>
      </w:pPr>
      <w:r>
        <w:t>Таблиця 1. Вихідні дані для розрахунку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9"/>
        <w:gridCol w:w="1800"/>
        <w:gridCol w:w="1800"/>
        <w:gridCol w:w="1800"/>
        <w:gridCol w:w="1800"/>
      </w:tblGrid>
      <w:tr w:rsidR="00635C83" w:rsidTr="00653301">
        <w:trPr>
          <w:cantSplit/>
          <w:jc w:val="center"/>
        </w:trPr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widowControl w:val="0"/>
              <w:jc w:val="center"/>
            </w:pPr>
            <w:r w:rsidRPr="00653301">
              <w:rPr>
                <w:bCs/>
                <w:sz w:val="24"/>
                <w:szCs w:val="24"/>
              </w:rPr>
              <w:t>Роки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widowControl w:val="0"/>
              <w:jc w:val="center"/>
            </w:pPr>
            <w:r w:rsidRPr="00653301">
              <w:rPr>
                <w:bCs/>
                <w:sz w:val="24"/>
                <w:szCs w:val="24"/>
              </w:rPr>
              <w:t>202</w:t>
            </w:r>
            <w:r w:rsidR="00653301" w:rsidRPr="00653301">
              <w:rPr>
                <w:bCs/>
                <w:sz w:val="24"/>
                <w:szCs w:val="24"/>
              </w:rPr>
              <w:t>4</w:t>
            </w:r>
            <w:r w:rsidRPr="00653301">
              <w:rPr>
                <w:bCs/>
                <w:sz w:val="24"/>
                <w:szCs w:val="24"/>
              </w:rPr>
              <w:t xml:space="preserve"> р.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widowControl w:val="0"/>
              <w:jc w:val="center"/>
            </w:pPr>
            <w:r w:rsidRPr="00653301">
              <w:rPr>
                <w:bCs/>
                <w:sz w:val="24"/>
                <w:szCs w:val="24"/>
              </w:rPr>
              <w:t>202</w:t>
            </w:r>
            <w:r w:rsidR="00653301" w:rsidRPr="00653301">
              <w:rPr>
                <w:bCs/>
                <w:sz w:val="24"/>
                <w:szCs w:val="24"/>
              </w:rPr>
              <w:t>5</w:t>
            </w:r>
            <w:r w:rsidRPr="00653301">
              <w:rPr>
                <w:bCs/>
                <w:sz w:val="24"/>
                <w:szCs w:val="24"/>
              </w:rPr>
              <w:t xml:space="preserve"> р.</w:t>
            </w:r>
          </w:p>
        </w:tc>
      </w:tr>
      <w:tr w:rsidR="00635C83" w:rsidTr="00653301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5C83" w:rsidRPr="00653301" w:rsidRDefault="00635C83" w:rsidP="001C77EF">
            <w:pPr>
              <w:widowControl w:val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widowControl w:val="0"/>
              <w:jc w:val="center"/>
            </w:pPr>
            <w:r w:rsidRPr="00653301">
              <w:rPr>
                <w:bCs/>
                <w:sz w:val="24"/>
                <w:szCs w:val="24"/>
              </w:rPr>
              <w:t>Ціна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widowControl w:val="0"/>
              <w:jc w:val="center"/>
            </w:pPr>
            <w:r w:rsidRPr="00653301">
              <w:rPr>
                <w:bCs/>
                <w:sz w:val="24"/>
                <w:szCs w:val="24"/>
              </w:rPr>
              <w:t>Обсяг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widowControl w:val="0"/>
              <w:jc w:val="center"/>
            </w:pPr>
            <w:r w:rsidRPr="00653301">
              <w:rPr>
                <w:bCs/>
                <w:sz w:val="24"/>
                <w:szCs w:val="24"/>
              </w:rPr>
              <w:t>Ціна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widowControl w:val="0"/>
              <w:jc w:val="center"/>
            </w:pPr>
            <w:r w:rsidRPr="00653301">
              <w:rPr>
                <w:bCs/>
                <w:sz w:val="24"/>
                <w:szCs w:val="24"/>
              </w:rPr>
              <w:t>Обсяг</w:t>
            </w:r>
          </w:p>
        </w:tc>
      </w:tr>
      <w:tr w:rsidR="00635C83">
        <w:trPr>
          <w:cantSplit/>
          <w:jc w:val="center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</w:pPr>
            <w:r>
              <w:rPr>
                <w:sz w:val="24"/>
                <w:szCs w:val="24"/>
              </w:rPr>
              <w:t>Товар 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  <w:jc w:val="center"/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</w:tr>
      <w:tr w:rsidR="00635C83">
        <w:trPr>
          <w:cantSplit/>
          <w:jc w:val="center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</w:pPr>
            <w:r>
              <w:rPr>
                <w:sz w:val="24"/>
                <w:szCs w:val="24"/>
              </w:rPr>
              <w:t>Товар Б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</w:tr>
      <w:tr w:rsidR="00635C83">
        <w:trPr>
          <w:cantSplit/>
          <w:jc w:val="center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</w:pPr>
            <w:r>
              <w:rPr>
                <w:sz w:val="24"/>
                <w:szCs w:val="24"/>
              </w:rPr>
              <w:t>Товар 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  <w:jc w:val="center"/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 w:rsidP="001C77EF">
            <w:pPr>
              <w:widowControl w:val="0"/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635C83" w:rsidRDefault="00635C83" w:rsidP="001C77EF">
      <w:pPr>
        <w:jc w:val="both"/>
      </w:pPr>
    </w:p>
    <w:p w:rsidR="00635C83" w:rsidRDefault="001C77EF" w:rsidP="001C77EF">
      <w:pPr>
        <w:ind w:firstLine="567"/>
        <w:jc w:val="both"/>
      </w:pPr>
      <w:r>
        <w:rPr>
          <w:b/>
          <w:bCs/>
          <w:i/>
          <w:iCs/>
        </w:rPr>
        <w:t xml:space="preserve">Завдання 1. </w:t>
      </w:r>
      <w:r>
        <w:t xml:space="preserve">За даними таблиці 1 визначте ціновий індекс </w:t>
      </w:r>
      <w:proofErr w:type="spellStart"/>
      <w:r>
        <w:t>Ласпейреса</w:t>
      </w:r>
      <w:proofErr w:type="spellEnd"/>
      <w:r>
        <w:t>. Зробіть висновок щодо зміни цін.</w:t>
      </w:r>
    </w:p>
    <w:p w:rsidR="00635C83" w:rsidRDefault="001C77EF" w:rsidP="001C77EF">
      <w:pPr>
        <w:ind w:firstLine="567"/>
        <w:jc w:val="both"/>
      </w:pPr>
      <w:r>
        <w:rPr>
          <w:b/>
          <w:bCs/>
          <w:i/>
          <w:iCs/>
        </w:rPr>
        <w:t xml:space="preserve">Завдання 2. </w:t>
      </w:r>
      <w:r>
        <w:t xml:space="preserve">За даними таблиці 1 визначте ціновий індекс </w:t>
      </w:r>
      <w:proofErr w:type="spellStart"/>
      <w:r>
        <w:t>Пааше</w:t>
      </w:r>
      <w:proofErr w:type="spellEnd"/>
      <w:r>
        <w:t>. Зробіть висновок щодо зміни цін.</w:t>
      </w:r>
    </w:p>
    <w:p w:rsidR="00635C83" w:rsidRDefault="001C77EF" w:rsidP="001C77EF">
      <w:pPr>
        <w:ind w:firstLine="567"/>
        <w:jc w:val="both"/>
      </w:pPr>
      <w:r>
        <w:rPr>
          <w:b/>
          <w:bCs/>
          <w:i/>
          <w:iCs/>
        </w:rPr>
        <w:t xml:space="preserve">Завдання 3. </w:t>
      </w:r>
      <w:r>
        <w:t xml:space="preserve">За даними таблиці 1 визначте ціновий індекс Фішера. Порівняйте значення індексів </w:t>
      </w:r>
      <w:proofErr w:type="spellStart"/>
      <w:r>
        <w:t>Ласпейреса</w:t>
      </w:r>
      <w:proofErr w:type="spellEnd"/>
      <w:r>
        <w:t xml:space="preserve">, </w:t>
      </w:r>
      <w:proofErr w:type="spellStart"/>
      <w:r>
        <w:t>Пааше</w:t>
      </w:r>
      <w:proofErr w:type="spellEnd"/>
      <w:r>
        <w:t xml:space="preserve"> і Фішера та поясніть їх співвідношення.</w:t>
      </w:r>
    </w:p>
    <w:p w:rsidR="00635C83" w:rsidRDefault="001C77EF" w:rsidP="001C77EF">
      <w:pPr>
        <w:ind w:firstLine="567"/>
        <w:jc w:val="both"/>
      </w:pPr>
      <w:r>
        <w:rPr>
          <w:b/>
          <w:bCs/>
          <w:i/>
          <w:iCs/>
        </w:rPr>
        <w:t xml:space="preserve">Завдання 4. </w:t>
      </w:r>
      <w:r>
        <w:t>За даними таблиці 1 розрахуйте коефіцієнт цінової еластичності попиту для кожного товару. Визначте характер попиту та зробіть висновок щодо чутливості обсягу попиту до зміни ціни.</w:t>
      </w:r>
    </w:p>
    <w:p w:rsidR="00635C83" w:rsidRDefault="001C77EF" w:rsidP="001C77EF">
      <w:pPr>
        <w:pStyle w:val="1"/>
        <w:keepNext/>
        <w:jc w:val="center"/>
      </w:pPr>
      <w:r>
        <w:t>Методичні рекомендації для розв’язку</w:t>
      </w:r>
    </w:p>
    <w:p w:rsidR="00635C83" w:rsidRDefault="001C77EF" w:rsidP="001C77EF">
      <w:pPr>
        <w:ind w:firstLine="567"/>
        <w:jc w:val="both"/>
      </w:pPr>
      <w:r>
        <w:rPr>
          <w:b/>
          <w:bCs/>
          <w:i/>
          <w:iCs/>
        </w:rPr>
        <w:t>Індекси цін.</w:t>
      </w:r>
      <w:r>
        <w:t xml:space="preserve"> Індекси цін – основний інструмент кількісної оцінки динаміки цін. При підрахунку цінових зрушень зазвичай використовують два методи. Один із них ґрунтується на застосуванні індексу (формули) </w:t>
      </w:r>
      <w:proofErr w:type="spellStart"/>
      <w:r>
        <w:t>Ласпейреса</w:t>
      </w:r>
      <w:proofErr w:type="spellEnd"/>
      <w:r>
        <w:t>: порівнюються ціни поточного періоду (p</w:t>
      </w:r>
      <w:r>
        <w:rPr>
          <w:vertAlign w:val="subscript"/>
        </w:rPr>
        <w:t>1</w:t>
      </w:r>
      <w:r>
        <w:t>) і базового (p</w:t>
      </w:r>
      <w:r>
        <w:rPr>
          <w:vertAlign w:val="subscript"/>
        </w:rPr>
        <w:t>0</w:t>
      </w:r>
      <w:r>
        <w:t>) на однаковий набір товарів (товарний кошик) базового періоду (q</w:t>
      </w:r>
      <w:r>
        <w:rPr>
          <w:vertAlign w:val="subscript"/>
        </w:rPr>
        <w:t>0</w:t>
      </w:r>
      <w:r>
        <w:t>).</w:t>
      </w:r>
    </w:p>
    <w:p w:rsidR="00635C83" w:rsidRDefault="001C77EF" w:rsidP="001C77EF">
      <w:pPr>
        <w:ind w:firstLine="567"/>
        <w:jc w:val="both"/>
      </w:pPr>
      <w:r>
        <w:rPr>
          <w:i/>
          <w:iCs/>
        </w:rPr>
        <w:t xml:space="preserve">Формула </w:t>
      </w:r>
      <w:proofErr w:type="spellStart"/>
      <w:r>
        <w:rPr>
          <w:i/>
          <w:iCs/>
        </w:rPr>
        <w:t>Ласпейреса</w:t>
      </w:r>
      <w:proofErr w:type="spellEnd"/>
      <w:r>
        <w:t xml:space="preserve"> показує зміну цін при фіксованій структурі споживання базового періоду, тобто на скільки фіксований товарний кошик стає дорожчим (дешевшим) у поточному періоді.</w:t>
      </w:r>
    </w:p>
    <w:p w:rsidR="00635C83" w:rsidRDefault="001C77EF" w:rsidP="001C77EF">
      <w:pPr>
        <w:jc w:val="center"/>
      </w:pPr>
      <w:r>
        <w:t>I</w:t>
      </w:r>
      <w:r>
        <w:rPr>
          <w:vertAlign w:val="subscript"/>
        </w:rPr>
        <w:t>L</w:t>
      </w:r>
      <w:r>
        <w:t xml:space="preserve"> = Σ(p</w:t>
      </w:r>
      <w:r>
        <w:rPr>
          <w:vertAlign w:val="subscript"/>
        </w:rPr>
        <w:t>1</w:t>
      </w:r>
      <w:r>
        <w:t>·q</w:t>
      </w:r>
      <w:r>
        <w:rPr>
          <w:vertAlign w:val="subscript"/>
        </w:rPr>
        <w:t>0</w:t>
      </w:r>
      <w:r>
        <w:t>) / Σ(p</w:t>
      </w:r>
      <w:r>
        <w:rPr>
          <w:vertAlign w:val="subscript"/>
        </w:rPr>
        <w:t>0</w:t>
      </w:r>
      <w:r>
        <w:t>·q</w:t>
      </w:r>
      <w:r>
        <w:rPr>
          <w:vertAlign w:val="subscript"/>
        </w:rPr>
        <w:t>0</w:t>
      </w:r>
      <w:r>
        <w:t>)</w:t>
      </w:r>
    </w:p>
    <w:p w:rsidR="00635C83" w:rsidRDefault="001C77EF" w:rsidP="001C77EF">
      <w:pPr>
        <w:ind w:firstLine="567"/>
        <w:jc w:val="both"/>
      </w:pPr>
      <w:r>
        <w:t xml:space="preserve">Інший метод спирається на використання індексу (формули) </w:t>
      </w:r>
      <w:proofErr w:type="spellStart"/>
      <w:r>
        <w:t>Пааше</w:t>
      </w:r>
      <w:proofErr w:type="spellEnd"/>
      <w:r>
        <w:t xml:space="preserve">. Цінові індекси за </w:t>
      </w:r>
      <w:r>
        <w:rPr>
          <w:i/>
          <w:iCs/>
        </w:rPr>
        <w:t xml:space="preserve">формулою </w:t>
      </w:r>
      <w:proofErr w:type="spellStart"/>
      <w:r>
        <w:rPr>
          <w:i/>
          <w:iCs/>
        </w:rPr>
        <w:t>Пааше</w:t>
      </w:r>
      <w:proofErr w:type="spellEnd"/>
      <w:r>
        <w:t xml:space="preserve"> показують зміну цін при структурі споживання поточного періоду, тобто на скільки фіксований товарний кошик поточного періоду дорожчий або дешевший, ніж у базовому періоді:</w:t>
      </w:r>
    </w:p>
    <w:p w:rsidR="00635C83" w:rsidRDefault="001C77EF" w:rsidP="001C77EF">
      <w:pPr>
        <w:jc w:val="center"/>
      </w:pPr>
      <w:r>
        <w:t>I</w:t>
      </w:r>
      <w:r>
        <w:rPr>
          <w:vertAlign w:val="subscript"/>
        </w:rPr>
        <w:t>P</w:t>
      </w:r>
      <w:r>
        <w:t xml:space="preserve"> = Σ(p</w:t>
      </w:r>
      <w:r>
        <w:rPr>
          <w:vertAlign w:val="subscript"/>
        </w:rPr>
        <w:t>1</w:t>
      </w:r>
      <w:r>
        <w:t>·q</w:t>
      </w:r>
      <w:r>
        <w:rPr>
          <w:vertAlign w:val="subscript"/>
        </w:rPr>
        <w:t>1</w:t>
      </w:r>
      <w:r>
        <w:t>) / Σ(p</w:t>
      </w:r>
      <w:r>
        <w:rPr>
          <w:vertAlign w:val="subscript"/>
        </w:rPr>
        <w:t>0</w:t>
      </w:r>
      <w:r>
        <w:t>·q</w:t>
      </w:r>
      <w:r>
        <w:rPr>
          <w:vertAlign w:val="subscript"/>
        </w:rPr>
        <w:t>1</w:t>
      </w:r>
      <w:r>
        <w:t>)</w:t>
      </w:r>
    </w:p>
    <w:p w:rsidR="00635C83" w:rsidRDefault="001C77EF" w:rsidP="001C77EF">
      <w:pPr>
        <w:ind w:firstLine="567"/>
        <w:jc w:val="both"/>
      </w:pPr>
      <w:r>
        <w:t>де p</w:t>
      </w:r>
      <w:r>
        <w:rPr>
          <w:vertAlign w:val="subscript"/>
        </w:rPr>
        <w:t>0</w:t>
      </w:r>
      <w:r>
        <w:t>, p</w:t>
      </w:r>
      <w:r>
        <w:rPr>
          <w:vertAlign w:val="subscript"/>
        </w:rPr>
        <w:t>1</w:t>
      </w:r>
      <w:r>
        <w:t xml:space="preserve"> – ціни базового і поточного періодів; q</w:t>
      </w:r>
      <w:r>
        <w:rPr>
          <w:vertAlign w:val="subscript"/>
        </w:rPr>
        <w:t>0</w:t>
      </w:r>
      <w:r>
        <w:t>, q</w:t>
      </w:r>
      <w:r>
        <w:rPr>
          <w:vertAlign w:val="subscript"/>
        </w:rPr>
        <w:t>1</w:t>
      </w:r>
      <w:r>
        <w:t xml:space="preserve"> – обсяги (кількість) відповідно.</w:t>
      </w:r>
    </w:p>
    <w:p w:rsidR="00635C83" w:rsidRDefault="001C77EF" w:rsidP="001C77EF">
      <w:pPr>
        <w:ind w:firstLine="567"/>
        <w:jc w:val="both"/>
      </w:pPr>
      <w:r>
        <w:lastRenderedPageBreak/>
        <w:t xml:space="preserve">Обидва індекси розраховуються на однаковому наборі товарів, тому в них не враховуються зміни номенклатури споживчих товарів. Крім того, індекс </w:t>
      </w:r>
      <w:proofErr w:type="spellStart"/>
      <w:r>
        <w:t>Ласпейреса</w:t>
      </w:r>
      <w:proofErr w:type="spellEnd"/>
      <w:r>
        <w:t xml:space="preserve"> фіксує структуру споживання базового періоду, а індекс </w:t>
      </w:r>
      <w:proofErr w:type="spellStart"/>
      <w:r>
        <w:t>Пааше</w:t>
      </w:r>
      <w:proofErr w:type="spellEnd"/>
      <w:r>
        <w:t xml:space="preserve"> – поточного: як правило, індекс </w:t>
      </w:r>
      <w:proofErr w:type="spellStart"/>
      <w:r>
        <w:t>Ласпейреса</w:t>
      </w:r>
      <w:proofErr w:type="spellEnd"/>
      <w:r>
        <w:t xml:space="preserve"> завищує зростання цін, а індекс </w:t>
      </w:r>
      <w:proofErr w:type="spellStart"/>
      <w:r>
        <w:t>Пааше</w:t>
      </w:r>
      <w:proofErr w:type="spellEnd"/>
      <w:r>
        <w:t xml:space="preserve"> його занижує. Щоб точніше відобразити динаміку цін (і, відповідно, наближено – динаміку вартості життя, тобто реальних витрат споживачів на придбання певних наборів товарів і послуг), використовують індекс Фішера – «ідеальний» індекс, середнє геометричне двох попередніх.</w:t>
      </w:r>
    </w:p>
    <w:p w:rsidR="00635C83" w:rsidRDefault="001C77EF" w:rsidP="001C77EF">
      <w:pPr>
        <w:keepNext/>
        <w:ind w:firstLine="567"/>
        <w:jc w:val="both"/>
      </w:pPr>
      <w:r>
        <w:rPr>
          <w:i/>
          <w:iCs/>
        </w:rPr>
        <w:t>Індекс Фішера:</w:t>
      </w:r>
    </w:p>
    <w:p w:rsidR="00635C83" w:rsidRDefault="00653301">
      <w:pPr>
        <w:spacing w:before="60" w:after="120"/>
        <w:jc w:val="center"/>
      </w:pPr>
      <w:r>
        <w:rPr>
          <w:noProof/>
        </w:rPr>
        <w:drawing>
          <wp:inline distT="0" distB="0" distL="0" distR="0" wp14:anchorId="195D81C1">
            <wp:extent cx="822960" cy="2984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5C83" w:rsidRDefault="001C77EF" w:rsidP="001C77EF">
      <w:pPr>
        <w:keepNext/>
        <w:ind w:firstLine="567"/>
        <w:jc w:val="both"/>
      </w:pPr>
      <w:r>
        <w:t>Орієнтир на базисний період</w:t>
      </w:r>
    </w:p>
    <w:p w:rsidR="00635C83" w:rsidRDefault="001C77EF" w:rsidP="001C77EF">
      <w:pPr>
        <w:ind w:firstLine="567"/>
        <w:jc w:val="both"/>
      </w:pPr>
      <w:r>
        <w:t>Якщо Iₓ = 1,00 (або 100 %) → ціни не змінилися порівняно з базисним роком.</w:t>
      </w:r>
    </w:p>
    <w:p w:rsidR="00635C83" w:rsidRDefault="001C77EF" w:rsidP="001C77EF">
      <w:pPr>
        <w:ind w:firstLine="567"/>
        <w:jc w:val="both"/>
      </w:pPr>
      <w:r>
        <w:t>Якщо Iₓ &gt; 1,00 (понад 100 %) → ціни зросли у поточному періоді.</w:t>
      </w:r>
    </w:p>
    <w:p w:rsidR="00635C83" w:rsidRDefault="001C77EF" w:rsidP="001C77EF">
      <w:pPr>
        <w:ind w:firstLine="567"/>
        <w:jc w:val="both"/>
      </w:pPr>
      <w:r>
        <w:t>Якщо Iₓ &lt; 1,00 (менше 100 %) → ціни знизилися у поточному періоді.</w:t>
      </w:r>
    </w:p>
    <w:p w:rsidR="00635C83" w:rsidRDefault="001C77EF" w:rsidP="001C77EF">
      <w:pPr>
        <w:keepNext/>
        <w:ind w:firstLine="567"/>
        <w:jc w:val="both"/>
      </w:pPr>
      <w:r>
        <w:rPr>
          <w:b/>
          <w:bCs/>
          <w:i/>
          <w:iCs/>
        </w:rPr>
        <w:t>Цінова еластичність попиту</w:t>
      </w:r>
      <w:r>
        <w:t xml:space="preserve"> вимірює чутливість обсягу попиту до зміни ціни:</w:t>
      </w:r>
    </w:p>
    <w:p w:rsidR="00635C83" w:rsidRDefault="001C77EF" w:rsidP="001C77EF">
      <w:pPr>
        <w:jc w:val="center"/>
      </w:pPr>
      <w:proofErr w:type="spellStart"/>
      <w:r>
        <w:t>E</w:t>
      </w:r>
      <w:r>
        <w:rPr>
          <w:vertAlign w:val="subscript"/>
        </w:rPr>
        <w:t>p</w:t>
      </w:r>
      <w:proofErr w:type="spellEnd"/>
      <w:r>
        <w:t xml:space="preserve"> = (ΔQ/Q) / (ΔP/P) = (% зміни обсягу попиту) / (% зміни ціни)</w:t>
      </w:r>
    </w:p>
    <w:p w:rsidR="00635C83" w:rsidRDefault="001C77EF" w:rsidP="001C77EF">
      <w:pPr>
        <w:keepNext/>
        <w:ind w:firstLine="567"/>
        <w:jc w:val="both"/>
      </w:pPr>
      <w:r>
        <w:t>де ΔQ і ΔP – зміна обсягу попиту та ціни; Q і P – їх значення базового періоду. Оскільки для звичайних товарів ціна й обсяг попиту змінюються в протилежних напрямках, коефіцієнт має від’ємне значення; характер попиту визначають за розміром коефіцієнта (за модулем):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9"/>
      </w:tblGrid>
      <w:tr w:rsidR="00635C83" w:rsidTr="00653301">
        <w:trPr>
          <w:cantSplit/>
          <w:jc w:val="center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jc w:val="center"/>
            </w:pPr>
            <w:r w:rsidRPr="00653301">
              <w:rPr>
                <w:bCs/>
                <w:sz w:val="24"/>
                <w:szCs w:val="24"/>
              </w:rPr>
              <w:t>Розмір коефіцієнта цінової еластичності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jc w:val="center"/>
            </w:pPr>
            <w:r w:rsidRPr="00653301">
              <w:rPr>
                <w:bCs/>
                <w:sz w:val="24"/>
                <w:szCs w:val="24"/>
              </w:rPr>
              <w:t>Характер попиту</w:t>
            </w:r>
          </w:p>
        </w:tc>
      </w:tr>
      <w:tr w:rsidR="00635C83">
        <w:trPr>
          <w:cantSplit/>
          <w:jc w:val="center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jc w:val="center"/>
            </w:pPr>
            <w:proofErr w:type="spellStart"/>
            <w:r w:rsidRPr="00653301">
              <w:rPr>
                <w:sz w:val="24"/>
                <w:szCs w:val="24"/>
              </w:rPr>
              <w:t>Ep</w:t>
            </w:r>
            <w:proofErr w:type="spellEnd"/>
            <w:r w:rsidRPr="00653301">
              <w:rPr>
                <w:sz w:val="24"/>
                <w:szCs w:val="24"/>
              </w:rPr>
              <w:t xml:space="preserve"> = 0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r w:rsidRPr="00653301">
              <w:rPr>
                <w:sz w:val="24"/>
                <w:szCs w:val="24"/>
              </w:rPr>
              <w:t>Абсолютно нееластичний попит</w:t>
            </w:r>
          </w:p>
        </w:tc>
      </w:tr>
      <w:tr w:rsidR="00635C83">
        <w:trPr>
          <w:cantSplit/>
          <w:jc w:val="center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jc w:val="center"/>
            </w:pPr>
            <w:r w:rsidRPr="00653301">
              <w:rPr>
                <w:sz w:val="24"/>
                <w:szCs w:val="24"/>
              </w:rPr>
              <w:t xml:space="preserve">0 &lt; </w:t>
            </w:r>
            <w:proofErr w:type="spellStart"/>
            <w:r w:rsidRPr="00653301">
              <w:rPr>
                <w:sz w:val="24"/>
                <w:szCs w:val="24"/>
              </w:rPr>
              <w:t>Ep</w:t>
            </w:r>
            <w:proofErr w:type="spellEnd"/>
            <w:r w:rsidRPr="00653301">
              <w:rPr>
                <w:sz w:val="24"/>
                <w:szCs w:val="24"/>
              </w:rPr>
              <w:t xml:space="preserve"> &lt; 1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r w:rsidRPr="00653301">
              <w:rPr>
                <w:sz w:val="24"/>
                <w:szCs w:val="24"/>
              </w:rPr>
              <w:t>Відносно нееластичний попит</w:t>
            </w:r>
          </w:p>
        </w:tc>
      </w:tr>
      <w:tr w:rsidR="00635C83">
        <w:trPr>
          <w:cantSplit/>
          <w:jc w:val="center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jc w:val="center"/>
            </w:pPr>
            <w:proofErr w:type="spellStart"/>
            <w:r w:rsidRPr="00653301">
              <w:rPr>
                <w:sz w:val="24"/>
                <w:szCs w:val="24"/>
              </w:rPr>
              <w:t>Ep</w:t>
            </w:r>
            <w:proofErr w:type="spellEnd"/>
            <w:r w:rsidRPr="00653301">
              <w:rPr>
                <w:sz w:val="24"/>
                <w:szCs w:val="24"/>
              </w:rPr>
              <w:t xml:space="preserve"> = 1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r w:rsidRPr="00653301">
              <w:rPr>
                <w:sz w:val="24"/>
                <w:szCs w:val="24"/>
              </w:rPr>
              <w:t>Одинична еластичність попиту</w:t>
            </w:r>
          </w:p>
        </w:tc>
      </w:tr>
      <w:tr w:rsidR="00635C83">
        <w:trPr>
          <w:cantSplit/>
          <w:jc w:val="center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jc w:val="center"/>
            </w:pPr>
            <w:r w:rsidRPr="00653301">
              <w:rPr>
                <w:sz w:val="24"/>
                <w:szCs w:val="24"/>
              </w:rPr>
              <w:t xml:space="preserve">1 &lt; </w:t>
            </w:r>
            <w:proofErr w:type="spellStart"/>
            <w:r w:rsidRPr="00653301">
              <w:rPr>
                <w:sz w:val="24"/>
                <w:szCs w:val="24"/>
              </w:rPr>
              <w:t>Ep</w:t>
            </w:r>
            <w:proofErr w:type="spellEnd"/>
            <w:r w:rsidRPr="00653301">
              <w:rPr>
                <w:sz w:val="24"/>
                <w:szCs w:val="24"/>
              </w:rPr>
              <w:t xml:space="preserve"> &lt; ∞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r w:rsidRPr="00653301">
              <w:rPr>
                <w:sz w:val="24"/>
                <w:szCs w:val="24"/>
              </w:rPr>
              <w:t>Відносно еластичний попит</w:t>
            </w:r>
          </w:p>
        </w:tc>
      </w:tr>
      <w:tr w:rsidR="00635C83">
        <w:trPr>
          <w:cantSplit/>
          <w:jc w:val="center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jc w:val="center"/>
            </w:pPr>
            <w:proofErr w:type="spellStart"/>
            <w:r w:rsidRPr="00653301">
              <w:rPr>
                <w:sz w:val="24"/>
                <w:szCs w:val="24"/>
              </w:rPr>
              <w:t>Ep</w:t>
            </w:r>
            <w:proofErr w:type="spellEnd"/>
            <w:r w:rsidRPr="00653301">
              <w:rPr>
                <w:sz w:val="24"/>
                <w:szCs w:val="24"/>
              </w:rPr>
              <w:t xml:space="preserve"> = ∞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r w:rsidRPr="00653301">
              <w:rPr>
                <w:sz w:val="24"/>
                <w:szCs w:val="24"/>
              </w:rPr>
              <w:t>Абсолютно еластичний попит</w:t>
            </w:r>
          </w:p>
        </w:tc>
      </w:tr>
    </w:tbl>
    <w:p w:rsidR="00635C83" w:rsidRDefault="001C77EF" w:rsidP="001C77EF">
      <w:pPr>
        <w:pStyle w:val="1"/>
        <w:keepNext/>
        <w:pageBreakBefore/>
        <w:jc w:val="center"/>
      </w:pPr>
      <w:r>
        <w:lastRenderedPageBreak/>
        <w:t>Кейс</w:t>
      </w:r>
    </w:p>
    <w:p w:rsidR="00635C83" w:rsidRDefault="001C77EF" w:rsidP="001C77EF">
      <w:pPr>
        <w:ind w:firstLine="567"/>
        <w:jc w:val="both"/>
      </w:pPr>
      <w:r>
        <w:rPr>
          <w:b/>
          <w:bCs/>
          <w:i/>
          <w:iCs/>
        </w:rPr>
        <w:t xml:space="preserve">Кейс 1. </w:t>
      </w:r>
      <w:r>
        <w:t xml:space="preserve">Проаналізуйте маркетингову цінову політику: АТБ, EVA, </w:t>
      </w:r>
      <w:r w:rsidR="00653301">
        <w:rPr>
          <w:lang w:val="en-US"/>
        </w:rPr>
        <w:t>Comfy</w:t>
      </w:r>
      <w:r>
        <w:t>.</w:t>
      </w:r>
    </w:p>
    <w:p w:rsidR="00635C83" w:rsidRDefault="001C77EF" w:rsidP="001C77EF">
      <w:pPr>
        <w:ind w:firstLine="567"/>
        <w:jc w:val="both"/>
      </w:pPr>
      <w:r>
        <w:rPr>
          <w:b/>
          <w:bCs/>
          <w:i/>
          <w:iCs/>
        </w:rPr>
        <w:t>Маркетингова цінова політика – це комплекс заходів, що включає визначення ціни, знижок, умов оплати, які задовольняли б споживачів, давали б змогу підприємству отримувати намічені обсяги прибутку, а також вирішувати інші стратегічні та тактичні завдання.</w:t>
      </w:r>
    </w:p>
    <w:p w:rsidR="00635C83" w:rsidRDefault="001C77EF" w:rsidP="001C77EF">
      <w:pPr>
        <w:ind w:firstLine="567"/>
        <w:jc w:val="both"/>
      </w:pPr>
      <w:r>
        <w:t>Кейс виконується під час заняття з використанням відкритих джерел інформації (офіційні сайти компаній, мобільні застосунки, цінники в торговельних точках).</w:t>
      </w:r>
    </w:p>
    <w:p w:rsidR="00635C83" w:rsidRDefault="001C77EF" w:rsidP="001C77EF">
      <w:pPr>
        <w:keepNext/>
        <w:jc w:val="center"/>
      </w:pPr>
      <w:r>
        <w:rPr>
          <w:b/>
          <w:bCs/>
        </w:rPr>
        <w:t>Завдання до кейсу:</w:t>
      </w:r>
    </w:p>
    <w:p w:rsidR="00635C83" w:rsidRDefault="001C77EF" w:rsidP="0037215B">
      <w:pPr>
        <w:pStyle w:val="a4"/>
        <w:numPr>
          <w:ilvl w:val="0"/>
          <w:numId w:val="4"/>
        </w:numPr>
        <w:tabs>
          <w:tab w:val="left" w:pos="709"/>
          <w:tab w:val="left" w:pos="993"/>
        </w:tabs>
        <w:ind w:left="0" w:firstLine="567"/>
        <w:jc w:val="both"/>
      </w:pPr>
      <w:r>
        <w:t>Для кожної компанії визначте елементи маркетингової цінової політики за наведеним визначенням: ціни, знижки, умови оплати.</w:t>
      </w:r>
    </w:p>
    <w:p w:rsidR="00635C83" w:rsidRDefault="001C77EF" w:rsidP="0037215B">
      <w:pPr>
        <w:pStyle w:val="a4"/>
        <w:numPr>
          <w:ilvl w:val="0"/>
          <w:numId w:val="4"/>
        </w:numPr>
        <w:tabs>
          <w:tab w:val="left" w:pos="709"/>
          <w:tab w:val="left" w:pos="993"/>
        </w:tabs>
        <w:ind w:left="0" w:firstLine="567"/>
        <w:jc w:val="both"/>
      </w:pPr>
      <w:r>
        <w:t>Оцініть цінову чутливість типового покупця кожної компанії, використавши фактори цінової чутливості, розглянуті на лекції.</w:t>
      </w:r>
    </w:p>
    <w:p w:rsidR="00635C83" w:rsidRDefault="001C77EF" w:rsidP="0037215B">
      <w:pPr>
        <w:pStyle w:val="a4"/>
        <w:numPr>
          <w:ilvl w:val="0"/>
          <w:numId w:val="4"/>
        </w:numPr>
        <w:tabs>
          <w:tab w:val="left" w:pos="709"/>
          <w:tab w:val="left" w:pos="993"/>
        </w:tabs>
        <w:ind w:left="0" w:firstLine="567"/>
        <w:jc w:val="both"/>
      </w:pPr>
      <w:r>
        <w:t>Визначте, які напрямки маркетингових досліджень (дослідження ринку, споживачів, конкурентів, цінової чутливості) є найважливішими для обґрунтування цінових рішень кожної компанії, та які методи досліджень доцільно застосувати.</w:t>
      </w:r>
    </w:p>
    <w:p w:rsidR="00635C83" w:rsidRDefault="001C77EF" w:rsidP="0037215B">
      <w:pPr>
        <w:pStyle w:val="a4"/>
        <w:numPr>
          <w:ilvl w:val="0"/>
          <w:numId w:val="4"/>
        </w:numPr>
        <w:tabs>
          <w:tab w:val="left" w:pos="709"/>
          <w:tab w:val="left" w:pos="993"/>
        </w:tabs>
        <w:ind w:left="0" w:firstLine="567"/>
        <w:jc w:val="both"/>
      </w:pPr>
      <w:r>
        <w:t>Визначте, які напрями впливу маркетингових досліджень на цінову політику (програми лояльності, сезонні акції, адаптація під сегменти ринку) використовує кожна компанія.</w:t>
      </w:r>
    </w:p>
    <w:p w:rsidR="00635C83" w:rsidRDefault="001C77EF" w:rsidP="0037215B">
      <w:pPr>
        <w:pStyle w:val="a4"/>
        <w:numPr>
          <w:ilvl w:val="0"/>
          <w:numId w:val="4"/>
        </w:numPr>
        <w:tabs>
          <w:tab w:val="left" w:pos="709"/>
          <w:tab w:val="left" w:pos="993"/>
        </w:tabs>
        <w:ind w:left="0" w:firstLine="567"/>
        <w:jc w:val="both"/>
      </w:pPr>
      <w:r>
        <w:t>Заповніть порівняльну таблицю 2 і сформулюйте висновок: чим відрізняються цінові політики компаній та чим це пояснюється.</w:t>
      </w:r>
    </w:p>
    <w:p w:rsidR="00635C83" w:rsidRPr="00653301" w:rsidRDefault="001C77EF" w:rsidP="001C77EF">
      <w:pPr>
        <w:keepNext/>
        <w:jc w:val="center"/>
      </w:pPr>
      <w:r>
        <w:t>Т</w:t>
      </w:r>
      <w:r w:rsidRPr="00653301">
        <w:t>аблиця 2. Порівняльний аналіз маркетингової цінової політики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1417"/>
        <w:gridCol w:w="1418"/>
        <w:gridCol w:w="1280"/>
      </w:tblGrid>
      <w:tr w:rsidR="00635C83" w:rsidRPr="00653301" w:rsidTr="0037215B">
        <w:trPr>
          <w:cantSplit/>
          <w:jc w:val="center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jc w:val="center"/>
            </w:pPr>
            <w:bookmarkStart w:id="0" w:name="_GoBack" w:colFirst="0" w:colLast="3"/>
            <w:r w:rsidRPr="00653301">
              <w:rPr>
                <w:bCs/>
                <w:sz w:val="24"/>
                <w:szCs w:val="24"/>
              </w:rPr>
              <w:t>Критерій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jc w:val="center"/>
            </w:pPr>
            <w:r w:rsidRPr="00653301">
              <w:rPr>
                <w:bCs/>
                <w:sz w:val="24"/>
                <w:szCs w:val="24"/>
              </w:rPr>
              <w:t>АТБ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pPr>
              <w:jc w:val="center"/>
            </w:pPr>
            <w:r w:rsidRPr="00653301">
              <w:rPr>
                <w:bCs/>
                <w:sz w:val="24"/>
                <w:szCs w:val="24"/>
              </w:rPr>
              <w:t>EVA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53301" w:rsidP="001C77EF">
            <w:pPr>
              <w:jc w:val="center"/>
            </w:pPr>
            <w:r w:rsidRPr="00653301">
              <w:rPr>
                <w:bCs/>
                <w:sz w:val="24"/>
                <w:szCs w:val="24"/>
                <w:lang w:val="en-US"/>
              </w:rPr>
              <w:t>Comfy</w:t>
            </w:r>
          </w:p>
        </w:tc>
      </w:tr>
      <w:bookmarkEnd w:id="0"/>
      <w:tr w:rsidR="00635C83" w:rsidRPr="00653301" w:rsidTr="00653301">
        <w:trPr>
          <w:cantSplit/>
          <w:trHeight w:val="98"/>
          <w:jc w:val="center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r w:rsidRPr="00653301">
              <w:rPr>
                <w:bCs/>
                <w:sz w:val="24"/>
                <w:szCs w:val="24"/>
              </w:rPr>
              <w:t>Елементи цінової політики (ціни, знижки, умови оплати)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35C83" w:rsidP="001C77EF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35C83" w:rsidP="001C77EF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35C83" w:rsidP="001C77EF"/>
        </w:tc>
      </w:tr>
      <w:tr w:rsidR="00635C83" w:rsidRPr="00653301" w:rsidTr="00653301">
        <w:trPr>
          <w:cantSplit/>
          <w:trHeight w:val="236"/>
          <w:jc w:val="center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53301" w:rsidP="001C77EF">
            <w:r w:rsidRPr="00653301">
              <w:rPr>
                <w:bCs/>
                <w:sz w:val="24"/>
                <w:szCs w:val="24"/>
              </w:rPr>
              <w:t>Фактори ц</w:t>
            </w:r>
            <w:r w:rsidR="001C77EF" w:rsidRPr="00653301">
              <w:rPr>
                <w:bCs/>
                <w:sz w:val="24"/>
                <w:szCs w:val="24"/>
              </w:rPr>
              <w:t>інов</w:t>
            </w:r>
            <w:r w:rsidRPr="00653301">
              <w:rPr>
                <w:bCs/>
                <w:sz w:val="24"/>
                <w:szCs w:val="24"/>
              </w:rPr>
              <w:t>ої</w:t>
            </w:r>
            <w:r w:rsidR="001C77EF" w:rsidRPr="00653301">
              <w:rPr>
                <w:bCs/>
                <w:sz w:val="24"/>
                <w:szCs w:val="24"/>
              </w:rPr>
              <w:t xml:space="preserve"> чутливість покупців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35C83" w:rsidP="001C77EF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35C83" w:rsidP="001C77EF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35C83" w:rsidP="001C77EF"/>
        </w:tc>
      </w:tr>
      <w:tr w:rsidR="00635C83" w:rsidRPr="00653301" w:rsidTr="00653301">
        <w:trPr>
          <w:cantSplit/>
          <w:trHeight w:val="342"/>
          <w:jc w:val="center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r w:rsidRPr="00653301">
              <w:rPr>
                <w:bCs/>
                <w:sz w:val="24"/>
                <w:szCs w:val="24"/>
              </w:rPr>
              <w:t>Пріоритетні напрямки та методи маркетингових досліджень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35C83" w:rsidP="001C77EF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35C83" w:rsidP="001C77EF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35C83" w:rsidP="001C77EF"/>
        </w:tc>
      </w:tr>
      <w:tr w:rsidR="00635C83" w:rsidRPr="00653301" w:rsidTr="00653301">
        <w:trPr>
          <w:cantSplit/>
          <w:trHeight w:val="338"/>
          <w:jc w:val="center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1C77EF" w:rsidP="001C77EF">
            <w:r w:rsidRPr="00653301">
              <w:rPr>
                <w:bCs/>
                <w:sz w:val="24"/>
                <w:szCs w:val="24"/>
              </w:rPr>
              <w:t>Використання результатів досліджень (лояльність, сезонні акції, сегменти)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35C83" w:rsidP="001C77EF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35C83" w:rsidP="001C77EF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Pr="00653301" w:rsidRDefault="00635C83" w:rsidP="001C77EF"/>
        </w:tc>
      </w:tr>
    </w:tbl>
    <w:p w:rsidR="00635C83" w:rsidRDefault="001C77EF">
      <w:pPr>
        <w:pStyle w:val="1"/>
        <w:keepNext/>
        <w:pageBreakBefore/>
        <w:spacing w:after="120"/>
        <w:jc w:val="center"/>
      </w:pPr>
      <w:r>
        <w:lastRenderedPageBreak/>
        <w:t>Ключ до завдань (для викладача)</w:t>
      </w:r>
    </w:p>
    <w:p w:rsidR="00635C83" w:rsidRDefault="001C77EF">
      <w:pPr>
        <w:keepNext/>
        <w:spacing w:after="60" w:line="264" w:lineRule="auto"/>
      </w:pPr>
      <w:r>
        <w:rPr>
          <w:b/>
          <w:bCs/>
        </w:rPr>
        <w:t>Тестові завдання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1900"/>
        <w:gridCol w:w="7219"/>
      </w:tblGrid>
      <w:tr w:rsidR="00635C83">
        <w:trPr>
          <w:cantSplit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Відповідь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Обґрунтування</w:t>
            </w:r>
          </w:p>
        </w:tc>
      </w:tr>
      <w:tr w:rsidR="00635C83">
        <w:trPr>
          <w:cantSplit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b/>
                <w:bCs/>
                <w:sz w:val="24"/>
                <w:szCs w:val="24"/>
              </w:rPr>
              <w:t>Неправильно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sz w:val="24"/>
                <w:szCs w:val="24"/>
              </w:rPr>
              <w:t>Розрахунок витрат установлює мінімальну (а не максимальну) межу ціни – не нижче собівартості.</w:t>
            </w:r>
          </w:p>
        </w:tc>
      </w:tr>
      <w:tr w:rsidR="00635C83">
        <w:trPr>
          <w:cantSplit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b/>
                <w:bCs/>
                <w:sz w:val="24"/>
                <w:szCs w:val="24"/>
              </w:rPr>
              <w:t>Правильно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sz w:val="24"/>
                <w:szCs w:val="24"/>
              </w:rPr>
              <w:t>Суперечливість – характерна риса кон’юнктури: різні показники можуть свідчити про протилежні тенденції.</w:t>
            </w:r>
          </w:p>
        </w:tc>
      </w:tr>
      <w:tr w:rsidR="00635C83">
        <w:trPr>
          <w:cantSplit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b/>
                <w:bCs/>
                <w:sz w:val="24"/>
                <w:szCs w:val="24"/>
              </w:rPr>
              <w:t>Неправильно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sz w:val="24"/>
                <w:szCs w:val="24"/>
              </w:rPr>
              <w:t>Це опис кабінетних (вторинних) досліджень. Польові (первинні) дослідження – збір нової інформації безпосередньо з ринку (опитування, спостереження, виставки, експертні оцінки).</w:t>
            </w:r>
          </w:p>
        </w:tc>
      </w:tr>
      <w:tr w:rsidR="00635C83">
        <w:trPr>
          <w:cantSplit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b/>
                <w:bCs/>
                <w:sz w:val="24"/>
                <w:szCs w:val="24"/>
              </w:rPr>
              <w:t>Неправильно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sz w:val="24"/>
                <w:szCs w:val="24"/>
              </w:rPr>
              <w:t xml:space="preserve">Індекс </w:t>
            </w:r>
            <w:proofErr w:type="spellStart"/>
            <w:r>
              <w:rPr>
                <w:sz w:val="24"/>
                <w:szCs w:val="24"/>
              </w:rPr>
              <w:t>Ласпейреса</w:t>
            </w:r>
            <w:proofErr w:type="spellEnd"/>
            <w:r>
              <w:rPr>
                <w:sz w:val="24"/>
                <w:szCs w:val="24"/>
              </w:rPr>
              <w:t xml:space="preserve"> (фіксована структура споживання базового періоду), як правило, завищує зростання цін; індекс </w:t>
            </w:r>
            <w:proofErr w:type="spellStart"/>
            <w:r>
              <w:rPr>
                <w:sz w:val="24"/>
                <w:szCs w:val="24"/>
              </w:rPr>
              <w:t>Пааше</w:t>
            </w:r>
            <w:proofErr w:type="spellEnd"/>
            <w:r>
              <w:rPr>
                <w:sz w:val="24"/>
                <w:szCs w:val="24"/>
              </w:rPr>
              <w:t xml:space="preserve"> (структура поточного періоду) його занижує.</w:t>
            </w:r>
          </w:p>
        </w:tc>
      </w:tr>
      <w:tr w:rsidR="00635C83">
        <w:trPr>
          <w:cantSplit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b/>
                <w:bCs/>
                <w:sz w:val="24"/>
                <w:szCs w:val="24"/>
              </w:rPr>
              <w:t>Правильно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vertAlign w:val="subscript"/>
              </w:rPr>
              <w:t>F</w:t>
            </w:r>
            <w:r>
              <w:rPr>
                <w:sz w:val="24"/>
                <w:szCs w:val="24"/>
              </w:rPr>
              <w:t xml:space="preserve"> = √(I</w:t>
            </w:r>
            <w:r>
              <w:rPr>
                <w:sz w:val="24"/>
                <w:szCs w:val="24"/>
                <w:vertAlign w:val="subscript"/>
              </w:rPr>
              <w:t>L</w:t>
            </w:r>
            <w:r>
              <w:rPr>
                <w:sz w:val="24"/>
                <w:szCs w:val="24"/>
              </w:rPr>
              <w:t xml:space="preserve"> · I</w:t>
            </w:r>
            <w:r>
              <w:rPr>
                <w:sz w:val="24"/>
                <w:szCs w:val="24"/>
                <w:vertAlign w:val="subscript"/>
              </w:rPr>
              <w:t>P</w:t>
            </w:r>
            <w:r>
              <w:rPr>
                <w:sz w:val="24"/>
                <w:szCs w:val="24"/>
              </w:rPr>
              <w:t xml:space="preserve">) – середнє геометричне індексів </w:t>
            </w:r>
            <w:proofErr w:type="spellStart"/>
            <w:r>
              <w:rPr>
                <w:sz w:val="24"/>
                <w:szCs w:val="24"/>
              </w:rPr>
              <w:t>Ласпейреса</w:t>
            </w:r>
            <w:proofErr w:type="spellEnd"/>
            <w:r>
              <w:rPr>
                <w:sz w:val="24"/>
                <w:szCs w:val="24"/>
              </w:rPr>
              <w:t xml:space="preserve"> і </w:t>
            </w:r>
            <w:proofErr w:type="spellStart"/>
            <w:r>
              <w:rPr>
                <w:sz w:val="24"/>
                <w:szCs w:val="24"/>
              </w:rPr>
              <w:t>Пааше</w:t>
            </w:r>
            <w:proofErr w:type="spellEnd"/>
            <w:r>
              <w:rPr>
                <w:sz w:val="24"/>
                <w:szCs w:val="24"/>
              </w:rPr>
              <w:t xml:space="preserve"> («ідеальний» індекс).</w:t>
            </w:r>
          </w:p>
        </w:tc>
      </w:tr>
      <w:tr w:rsidR="00635C83">
        <w:trPr>
          <w:cantSplit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b/>
                <w:bCs/>
                <w:sz w:val="24"/>
                <w:szCs w:val="24"/>
              </w:rPr>
              <w:t>Правильно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proofErr w:type="spellStart"/>
            <w:r>
              <w:rPr>
                <w:sz w:val="24"/>
                <w:szCs w:val="24"/>
              </w:rPr>
              <w:t>Ep</w:t>
            </w:r>
            <w:proofErr w:type="spellEnd"/>
            <w:r>
              <w:rPr>
                <w:sz w:val="24"/>
                <w:szCs w:val="24"/>
              </w:rPr>
              <w:t xml:space="preserve"> = (−20 %) / (+10 %) = −2. За модулем |</w:t>
            </w:r>
            <w:proofErr w:type="spellStart"/>
            <w:r>
              <w:rPr>
                <w:sz w:val="24"/>
                <w:szCs w:val="24"/>
              </w:rPr>
              <w:t>Ep</w:t>
            </w:r>
            <w:proofErr w:type="spellEnd"/>
            <w:r>
              <w:rPr>
                <w:sz w:val="24"/>
                <w:szCs w:val="24"/>
              </w:rPr>
              <w:t xml:space="preserve">| = 2, тобто 1 &lt; </w:t>
            </w:r>
            <w:proofErr w:type="spellStart"/>
            <w:r>
              <w:rPr>
                <w:sz w:val="24"/>
                <w:szCs w:val="24"/>
              </w:rPr>
              <w:t>Ep</w:t>
            </w:r>
            <w:proofErr w:type="spellEnd"/>
            <w:r>
              <w:rPr>
                <w:sz w:val="24"/>
                <w:szCs w:val="24"/>
              </w:rPr>
              <w:t xml:space="preserve"> &lt; ∞ – відносно еластичний попит.</w:t>
            </w:r>
          </w:p>
        </w:tc>
      </w:tr>
      <w:tr w:rsidR="00635C83">
        <w:trPr>
          <w:cantSplit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b/>
                <w:bCs/>
                <w:sz w:val="24"/>
                <w:szCs w:val="24"/>
              </w:rPr>
              <w:t>Неправильно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sz w:val="24"/>
                <w:szCs w:val="24"/>
              </w:rPr>
              <w:t>Навпаки: еластичність вимірюється постфактум на основі реальних даних про продажі, а дослідження цінової чутливості частіше проводять до виведення товару на ринок, коли даних про продажі ще немає.</w:t>
            </w:r>
          </w:p>
        </w:tc>
      </w:tr>
      <w:tr w:rsidR="00635C83">
        <w:trPr>
          <w:cantSplit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b/>
                <w:bCs/>
                <w:sz w:val="24"/>
                <w:szCs w:val="24"/>
              </w:rPr>
              <w:t>Правильно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sz w:val="24"/>
                <w:szCs w:val="24"/>
              </w:rPr>
              <w:t>Чим більше споживач знає про аналоги, тим вища його цінова чутливість (фактор «Обізнаність про субститути»).</w:t>
            </w:r>
          </w:p>
        </w:tc>
      </w:tr>
      <w:tr w:rsidR="00635C83">
        <w:trPr>
          <w:cantSplit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b/>
                <w:bCs/>
                <w:sz w:val="24"/>
                <w:szCs w:val="24"/>
              </w:rPr>
              <w:t>Неправильно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sz w:val="24"/>
                <w:szCs w:val="24"/>
              </w:rPr>
              <w:t xml:space="preserve">Навпаки: PSM дає діапазон прийнятних цін (RAP), а метод </w:t>
            </w:r>
            <w:proofErr w:type="spellStart"/>
            <w:r>
              <w:rPr>
                <w:sz w:val="24"/>
                <w:szCs w:val="24"/>
              </w:rPr>
              <w:t>Гарбора-Грейнджера</w:t>
            </w:r>
            <w:proofErr w:type="spellEnd"/>
            <w:r>
              <w:rPr>
                <w:sz w:val="24"/>
                <w:szCs w:val="24"/>
              </w:rPr>
              <w:t xml:space="preserve"> одразу дає криву попиту та дозволяє розрахувати ціну, що максимізує виручку.</w:t>
            </w:r>
          </w:p>
        </w:tc>
      </w:tr>
      <w:tr w:rsidR="00635C83">
        <w:trPr>
          <w:cantSplit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b/>
                <w:bCs/>
                <w:sz w:val="24"/>
                <w:szCs w:val="24"/>
              </w:rPr>
              <w:t>Правильно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sz w:val="24"/>
                <w:szCs w:val="24"/>
              </w:rPr>
              <w:t xml:space="preserve">GRP (сукупний рейтинг рекламної кампанії) = </w:t>
            </w:r>
            <w:proofErr w:type="spellStart"/>
            <w:r>
              <w:rPr>
                <w:sz w:val="24"/>
                <w:szCs w:val="24"/>
              </w:rPr>
              <w:t>Reach</w:t>
            </w:r>
            <w:proofErr w:type="spellEnd"/>
            <w:r>
              <w:rPr>
                <w:sz w:val="24"/>
                <w:szCs w:val="24"/>
              </w:rPr>
              <w:t xml:space="preserve"> × </w:t>
            </w:r>
            <w:proofErr w:type="spellStart"/>
            <w:r>
              <w:rPr>
                <w:sz w:val="24"/>
                <w:szCs w:val="24"/>
              </w:rPr>
              <w:t>Frequency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:rsidR="00635C83" w:rsidRDefault="001C77EF">
      <w:pPr>
        <w:keepNext/>
        <w:spacing w:before="200" w:after="60" w:line="264" w:lineRule="auto"/>
      </w:pPr>
      <w:r>
        <w:rPr>
          <w:b/>
          <w:bCs/>
        </w:rPr>
        <w:t>Практичні завдання</w:t>
      </w:r>
    </w:p>
    <w:p w:rsidR="00635C83" w:rsidRDefault="001C77EF">
      <w:pPr>
        <w:keepNext/>
        <w:spacing w:after="20" w:line="264" w:lineRule="auto"/>
      </w:pPr>
      <w:r>
        <w:rPr>
          <w:b/>
          <w:bCs/>
          <w:i/>
          <w:iCs/>
        </w:rPr>
        <w:t xml:space="preserve">Завдання 1. </w:t>
      </w:r>
      <w:r>
        <w:rPr>
          <w:b/>
          <w:bCs/>
        </w:rPr>
        <w:t xml:space="preserve">Індекс </w:t>
      </w:r>
      <w:proofErr w:type="spellStart"/>
      <w:r>
        <w:rPr>
          <w:b/>
          <w:bCs/>
        </w:rPr>
        <w:t>Ласпейреса</w:t>
      </w:r>
      <w:proofErr w:type="spellEnd"/>
    </w:p>
    <w:p w:rsidR="00635C83" w:rsidRDefault="001C77EF">
      <w:pPr>
        <w:spacing w:after="40"/>
        <w:ind w:left="567"/>
      </w:pPr>
      <w:r>
        <w:t>Σp</w:t>
      </w:r>
      <w:r>
        <w:rPr>
          <w:vertAlign w:val="subscript"/>
        </w:rPr>
        <w:t>1</w:t>
      </w:r>
      <w:r>
        <w:t>q</w:t>
      </w:r>
      <w:r>
        <w:rPr>
          <w:vertAlign w:val="subscript"/>
        </w:rPr>
        <w:t>0</w:t>
      </w:r>
      <w:r>
        <w:t xml:space="preserve"> = 9·110 + 11·50 + 13·90 = 990 + 550 + 1170 = 2710</w:t>
      </w:r>
    </w:p>
    <w:p w:rsidR="00635C83" w:rsidRDefault="001C77EF">
      <w:pPr>
        <w:spacing w:after="40"/>
        <w:ind w:left="567"/>
      </w:pPr>
      <w:r>
        <w:t>Σp</w:t>
      </w:r>
      <w:r>
        <w:rPr>
          <w:vertAlign w:val="subscript"/>
        </w:rPr>
        <w:t>0</w:t>
      </w:r>
      <w:r>
        <w:t>q</w:t>
      </w:r>
      <w:r>
        <w:rPr>
          <w:vertAlign w:val="subscript"/>
        </w:rPr>
        <w:t>0</w:t>
      </w:r>
      <w:r>
        <w:t xml:space="preserve"> = 8·110 + 12·50 + 14·90 = 880 + 600 + 1260 = 2740</w:t>
      </w:r>
    </w:p>
    <w:p w:rsidR="00635C83" w:rsidRDefault="001C77EF">
      <w:pPr>
        <w:spacing w:after="40"/>
        <w:ind w:left="567"/>
      </w:pPr>
      <w:r>
        <w:t>I</w:t>
      </w:r>
      <w:r>
        <w:rPr>
          <w:vertAlign w:val="subscript"/>
        </w:rPr>
        <w:t>L</w:t>
      </w:r>
      <w:r>
        <w:t xml:space="preserve"> = 2710 / 2740 ≈ 0,9891 (98,91 %)</w:t>
      </w:r>
    </w:p>
    <w:p w:rsidR="00635C83" w:rsidRDefault="001C77EF">
      <w:pPr>
        <w:spacing w:after="100" w:line="264" w:lineRule="auto"/>
        <w:ind w:firstLine="567"/>
        <w:jc w:val="both"/>
      </w:pPr>
      <w:r>
        <w:t>I</w:t>
      </w:r>
      <w:r>
        <w:rPr>
          <w:vertAlign w:val="subscript"/>
        </w:rPr>
        <w:t>L</w:t>
      </w:r>
      <w:r>
        <w:t xml:space="preserve"> &lt; 1: ціни на фіксований набір товарів базового періоду знизилися приблизно на 1,09 %.</w:t>
      </w:r>
    </w:p>
    <w:p w:rsidR="00635C83" w:rsidRDefault="001C77EF">
      <w:pPr>
        <w:keepNext/>
        <w:spacing w:after="20" w:line="264" w:lineRule="auto"/>
      </w:pPr>
      <w:r>
        <w:rPr>
          <w:b/>
          <w:bCs/>
          <w:i/>
          <w:iCs/>
        </w:rPr>
        <w:t xml:space="preserve">Завдання 2. </w:t>
      </w:r>
      <w:r>
        <w:rPr>
          <w:b/>
          <w:bCs/>
        </w:rPr>
        <w:t xml:space="preserve">Індекс </w:t>
      </w:r>
      <w:proofErr w:type="spellStart"/>
      <w:r>
        <w:rPr>
          <w:b/>
          <w:bCs/>
        </w:rPr>
        <w:t>Пааше</w:t>
      </w:r>
      <w:proofErr w:type="spellEnd"/>
    </w:p>
    <w:p w:rsidR="00635C83" w:rsidRDefault="001C77EF">
      <w:pPr>
        <w:spacing w:after="40"/>
        <w:ind w:left="567"/>
      </w:pPr>
      <w:r>
        <w:t>Σp</w:t>
      </w:r>
      <w:r>
        <w:rPr>
          <w:vertAlign w:val="subscript"/>
        </w:rPr>
        <w:t>1</w:t>
      </w:r>
      <w:r>
        <w:t>q</w:t>
      </w:r>
      <w:r>
        <w:rPr>
          <w:vertAlign w:val="subscript"/>
        </w:rPr>
        <w:t>1</w:t>
      </w:r>
      <w:r>
        <w:t xml:space="preserve"> = 9·80 + 11·60 + 13·100 = 720 + 660 + 1300 = 2680</w:t>
      </w:r>
    </w:p>
    <w:p w:rsidR="00635C83" w:rsidRDefault="001C77EF">
      <w:pPr>
        <w:spacing w:after="40"/>
        <w:ind w:left="567"/>
      </w:pPr>
      <w:r>
        <w:t>Σp</w:t>
      </w:r>
      <w:r>
        <w:rPr>
          <w:vertAlign w:val="subscript"/>
        </w:rPr>
        <w:t>0</w:t>
      </w:r>
      <w:r>
        <w:t>q</w:t>
      </w:r>
      <w:r>
        <w:rPr>
          <w:vertAlign w:val="subscript"/>
        </w:rPr>
        <w:t>1</w:t>
      </w:r>
      <w:r>
        <w:t xml:space="preserve"> = 8·80 + 12·60 + 14·100 = 640 + 720 + 1400 = 2760</w:t>
      </w:r>
    </w:p>
    <w:p w:rsidR="00635C83" w:rsidRDefault="001C77EF">
      <w:pPr>
        <w:spacing w:after="40"/>
        <w:ind w:left="567"/>
      </w:pPr>
      <w:r>
        <w:t>I</w:t>
      </w:r>
      <w:r>
        <w:rPr>
          <w:vertAlign w:val="subscript"/>
        </w:rPr>
        <w:t>P</w:t>
      </w:r>
      <w:r>
        <w:t xml:space="preserve"> = 2680 / 2760 ≈ 0,9710 (97,10 %)</w:t>
      </w:r>
    </w:p>
    <w:p w:rsidR="00635C83" w:rsidRDefault="001C77EF">
      <w:pPr>
        <w:spacing w:after="100" w:line="264" w:lineRule="auto"/>
        <w:ind w:firstLine="567"/>
        <w:jc w:val="both"/>
      </w:pPr>
      <w:r>
        <w:t>I</w:t>
      </w:r>
      <w:r>
        <w:rPr>
          <w:vertAlign w:val="subscript"/>
        </w:rPr>
        <w:t>P</w:t>
      </w:r>
      <w:r>
        <w:t xml:space="preserve"> &lt; 1: ціни на набір товарів поточного періоду знизилися приблизно на 2,90 %.</w:t>
      </w:r>
    </w:p>
    <w:p w:rsidR="00635C83" w:rsidRDefault="001C77EF">
      <w:pPr>
        <w:keepNext/>
        <w:spacing w:after="20" w:line="264" w:lineRule="auto"/>
      </w:pPr>
      <w:r>
        <w:rPr>
          <w:b/>
          <w:bCs/>
          <w:i/>
          <w:iCs/>
        </w:rPr>
        <w:lastRenderedPageBreak/>
        <w:t xml:space="preserve">Завдання 3. </w:t>
      </w:r>
      <w:r>
        <w:rPr>
          <w:b/>
          <w:bCs/>
        </w:rPr>
        <w:t>Індекс Фішера</w:t>
      </w:r>
    </w:p>
    <w:p w:rsidR="00635C83" w:rsidRDefault="001C77EF">
      <w:pPr>
        <w:spacing w:after="40"/>
        <w:ind w:left="567"/>
      </w:pPr>
      <w:r>
        <w:t>I</w:t>
      </w:r>
      <w:r>
        <w:rPr>
          <w:vertAlign w:val="subscript"/>
        </w:rPr>
        <w:t>F</w:t>
      </w:r>
      <w:r>
        <w:t xml:space="preserve"> = √(0,9891 · 0,9710) = √0,9604 ≈ 0,9800 (98,00 %)</w:t>
      </w:r>
    </w:p>
    <w:p w:rsidR="00635C83" w:rsidRDefault="001C77EF">
      <w:pPr>
        <w:spacing w:after="100" w:line="264" w:lineRule="auto"/>
        <w:ind w:firstLine="567"/>
        <w:jc w:val="both"/>
      </w:pPr>
      <w:r>
        <w:t>I</w:t>
      </w:r>
      <w:r>
        <w:rPr>
          <w:vertAlign w:val="subscript"/>
        </w:rPr>
        <w:t>F</w:t>
      </w:r>
      <w:r>
        <w:t xml:space="preserve"> &lt; 1: ціни знизилися приблизно на 2,00 %. Співвідношення I</w:t>
      </w:r>
      <w:r>
        <w:rPr>
          <w:vertAlign w:val="subscript"/>
        </w:rPr>
        <w:t>P</w:t>
      </w:r>
      <w:r>
        <w:t xml:space="preserve"> (0,9710) &lt; I</w:t>
      </w:r>
      <w:r>
        <w:rPr>
          <w:vertAlign w:val="subscript"/>
        </w:rPr>
        <w:t>F</w:t>
      </w:r>
      <w:r>
        <w:t xml:space="preserve"> (0,9800) &lt; I</w:t>
      </w:r>
      <w:r>
        <w:rPr>
          <w:vertAlign w:val="subscript"/>
        </w:rPr>
        <w:t>L</w:t>
      </w:r>
      <w:r>
        <w:t xml:space="preserve"> (0,9891) узгоджується з положенням методичних рекомендацій: індекс </w:t>
      </w:r>
      <w:proofErr w:type="spellStart"/>
      <w:r>
        <w:t>Ласпейреса</w:t>
      </w:r>
      <w:proofErr w:type="spellEnd"/>
      <w:r>
        <w:t xml:space="preserve">, як правило, завищує зростання цін, а індекс </w:t>
      </w:r>
      <w:proofErr w:type="spellStart"/>
      <w:r>
        <w:t>Пааше</w:t>
      </w:r>
      <w:proofErr w:type="spellEnd"/>
      <w:r>
        <w:t xml:space="preserve"> – занижує; індекс Фішера, як середнє геометричне, лежить між ними.</w:t>
      </w:r>
    </w:p>
    <w:p w:rsidR="00635C83" w:rsidRDefault="001C77EF">
      <w:pPr>
        <w:keepNext/>
        <w:spacing w:after="40" w:line="264" w:lineRule="auto"/>
      </w:pPr>
      <w:r>
        <w:rPr>
          <w:b/>
          <w:bCs/>
          <w:i/>
          <w:iCs/>
        </w:rPr>
        <w:t xml:space="preserve">Завдання 4. </w:t>
      </w:r>
      <w:r>
        <w:rPr>
          <w:b/>
          <w:bCs/>
        </w:rPr>
        <w:t>Цінова еластичність попиту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700"/>
        <w:gridCol w:w="1700"/>
        <w:gridCol w:w="1500"/>
        <w:gridCol w:w="1300"/>
        <w:gridCol w:w="1939"/>
      </w:tblGrid>
      <w:tr w:rsidR="00635C83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Товар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ΔP/P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ΔQ/Q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Ep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|</w:t>
            </w:r>
            <w:proofErr w:type="spellStart"/>
            <w:r>
              <w:rPr>
                <w:b/>
                <w:bCs/>
                <w:sz w:val="24"/>
                <w:szCs w:val="24"/>
              </w:rPr>
              <w:t>Ep</w:t>
            </w:r>
            <w:proofErr w:type="spellEnd"/>
            <w:r>
              <w:rPr>
                <w:b/>
                <w:bCs/>
                <w:sz w:val="24"/>
                <w:szCs w:val="24"/>
              </w:rPr>
              <w:t>|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Характер попиту</w:t>
            </w:r>
          </w:p>
        </w:tc>
      </w:tr>
      <w:tr w:rsidR="00635C83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sz w:val="24"/>
                <w:szCs w:val="24"/>
              </w:rPr>
              <w:t>Товар 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(9 − 8)/8 = +12,5 %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(80 − 110)/110 = −27,27 %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−2,18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2,18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Відносно еластичний</w:t>
            </w:r>
          </w:p>
        </w:tc>
      </w:tr>
      <w:tr w:rsidR="00635C83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sz w:val="24"/>
                <w:szCs w:val="24"/>
              </w:rPr>
              <w:t>Товар Б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(11 − 12)/12 = −8,33 %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(60 − 50)/50 = +20,00 %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−2,40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2,40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Відносно еластичний</w:t>
            </w:r>
          </w:p>
        </w:tc>
      </w:tr>
      <w:tr w:rsidR="00635C83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</w:pPr>
            <w:r>
              <w:rPr>
                <w:sz w:val="24"/>
                <w:szCs w:val="24"/>
              </w:rPr>
              <w:t>Товар В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(13 − 14)/14 = −7,14 %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(100 − 90)/90 = +11,11 %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−1,56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1,56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35C83" w:rsidRDefault="001C77EF">
            <w:pPr>
              <w:spacing w:line="252" w:lineRule="auto"/>
              <w:jc w:val="center"/>
            </w:pPr>
            <w:r>
              <w:rPr>
                <w:sz w:val="24"/>
                <w:szCs w:val="24"/>
              </w:rPr>
              <w:t>Відносно еластичний</w:t>
            </w:r>
          </w:p>
        </w:tc>
      </w:tr>
    </w:tbl>
    <w:p w:rsidR="00635C83" w:rsidRDefault="001C77EF">
      <w:pPr>
        <w:spacing w:before="80" w:after="100" w:line="264" w:lineRule="auto"/>
        <w:ind w:firstLine="567"/>
        <w:jc w:val="both"/>
      </w:pPr>
      <w:r>
        <w:t>Для всіх трьох товарів 1 &lt; |</w:t>
      </w:r>
      <w:proofErr w:type="spellStart"/>
      <w:r>
        <w:t>Ep</w:t>
      </w:r>
      <w:proofErr w:type="spellEnd"/>
      <w:r>
        <w:t>| &lt; ∞: попит відносно еластичний – темп зміни обсягу попиту вищий за темп зміни ціни. Розрахунок за двома періодами є спрощеним: припускається, що зміна обсягу зумовлена лише зміною ціни.</w:t>
      </w:r>
    </w:p>
    <w:p w:rsidR="00635C83" w:rsidRDefault="001C77EF">
      <w:pPr>
        <w:keepNext/>
        <w:spacing w:before="120" w:after="60" w:line="264" w:lineRule="auto"/>
      </w:pPr>
      <w:r>
        <w:rPr>
          <w:b/>
          <w:bCs/>
        </w:rPr>
        <w:t>Кейс</w:t>
      </w:r>
    </w:p>
    <w:p w:rsidR="00635C83" w:rsidRDefault="001C77EF">
      <w:pPr>
        <w:spacing w:after="60" w:line="264" w:lineRule="auto"/>
        <w:ind w:firstLine="567"/>
        <w:jc w:val="both"/>
      </w:pPr>
      <w:r>
        <w:t xml:space="preserve">Єдиної правильної відповіді немає. Під час перевірки орієнтуватися на: (1) коректне використання визначення маркетингової цінової політики (ціни, знижки, умови оплати); (2) обґрунтоване застосування факторів цінової чутливості з лекції; (3) відповідність обраних напрямків і методів досліджень (таблиця 1 лекції; методи спостереження, опитування, панельних досліджень, експерименту; PSM, </w:t>
      </w:r>
      <w:proofErr w:type="spellStart"/>
      <w:r>
        <w:t>Гарбора-Грейнджера</w:t>
      </w:r>
      <w:proofErr w:type="spellEnd"/>
      <w:r>
        <w:t xml:space="preserve">, </w:t>
      </w:r>
      <w:proofErr w:type="spellStart"/>
      <w:r>
        <w:t>Conjoint</w:t>
      </w:r>
      <w:proofErr w:type="spellEnd"/>
      <w:r>
        <w:t>, BPTO) специфіці кожної компанії; (4) логічність порівняльного висновку.</w:t>
      </w:r>
    </w:p>
    <w:sectPr w:rsidR="00635C83">
      <w:pgSz w:w="11906" w:h="16838"/>
      <w:pgMar w:top="850" w:right="850" w:bottom="850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81081"/>
    <w:multiLevelType w:val="hybridMultilevel"/>
    <w:tmpl w:val="A1D87C96"/>
    <w:lvl w:ilvl="0" w:tplc="10BC81E2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/>
        <w:sz w:val="28"/>
        <w:szCs w:val="28"/>
      </w:rPr>
    </w:lvl>
    <w:lvl w:ilvl="1" w:tplc="62C20B64">
      <w:numFmt w:val="decimal"/>
      <w:lvlText w:val=""/>
      <w:lvlJc w:val="left"/>
    </w:lvl>
    <w:lvl w:ilvl="2" w:tplc="69429F88">
      <w:numFmt w:val="decimal"/>
      <w:lvlText w:val=""/>
      <w:lvlJc w:val="left"/>
    </w:lvl>
    <w:lvl w:ilvl="3" w:tplc="D5ACA6C4">
      <w:numFmt w:val="decimal"/>
      <w:lvlText w:val=""/>
      <w:lvlJc w:val="left"/>
    </w:lvl>
    <w:lvl w:ilvl="4" w:tplc="5854F14C">
      <w:numFmt w:val="decimal"/>
      <w:lvlText w:val=""/>
      <w:lvlJc w:val="left"/>
    </w:lvl>
    <w:lvl w:ilvl="5" w:tplc="93F0F90C">
      <w:numFmt w:val="decimal"/>
      <w:lvlText w:val=""/>
      <w:lvlJc w:val="left"/>
    </w:lvl>
    <w:lvl w:ilvl="6" w:tplc="E7265474">
      <w:numFmt w:val="decimal"/>
      <w:lvlText w:val=""/>
      <w:lvlJc w:val="left"/>
    </w:lvl>
    <w:lvl w:ilvl="7" w:tplc="7BB89F24">
      <w:numFmt w:val="decimal"/>
      <w:lvlText w:val=""/>
      <w:lvlJc w:val="left"/>
    </w:lvl>
    <w:lvl w:ilvl="8" w:tplc="C526F3E0">
      <w:numFmt w:val="decimal"/>
      <w:lvlText w:val=""/>
      <w:lvlJc w:val="left"/>
    </w:lvl>
  </w:abstractNum>
  <w:abstractNum w:abstractNumId="1" w15:restartNumberingAfterBreak="0">
    <w:nsid w:val="2BFD4DED"/>
    <w:multiLevelType w:val="hybridMultilevel"/>
    <w:tmpl w:val="99C0DD66"/>
    <w:lvl w:ilvl="0" w:tplc="4734E522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/>
        <w:sz w:val="28"/>
        <w:szCs w:val="28"/>
      </w:rPr>
    </w:lvl>
    <w:lvl w:ilvl="1" w:tplc="C5642622">
      <w:numFmt w:val="decimal"/>
      <w:lvlText w:val=""/>
      <w:lvlJc w:val="left"/>
    </w:lvl>
    <w:lvl w:ilvl="2" w:tplc="3BC09F52">
      <w:numFmt w:val="decimal"/>
      <w:lvlText w:val=""/>
      <w:lvlJc w:val="left"/>
    </w:lvl>
    <w:lvl w:ilvl="3" w:tplc="7A2453A0">
      <w:numFmt w:val="decimal"/>
      <w:lvlText w:val=""/>
      <w:lvlJc w:val="left"/>
    </w:lvl>
    <w:lvl w:ilvl="4" w:tplc="79509138">
      <w:numFmt w:val="decimal"/>
      <w:lvlText w:val=""/>
      <w:lvlJc w:val="left"/>
    </w:lvl>
    <w:lvl w:ilvl="5" w:tplc="8930737E">
      <w:numFmt w:val="decimal"/>
      <w:lvlText w:val=""/>
      <w:lvlJc w:val="left"/>
    </w:lvl>
    <w:lvl w:ilvl="6" w:tplc="100E6D34">
      <w:numFmt w:val="decimal"/>
      <w:lvlText w:val=""/>
      <w:lvlJc w:val="left"/>
    </w:lvl>
    <w:lvl w:ilvl="7" w:tplc="00F873EA">
      <w:numFmt w:val="decimal"/>
      <w:lvlText w:val=""/>
      <w:lvlJc w:val="left"/>
    </w:lvl>
    <w:lvl w:ilvl="8" w:tplc="6A2A33AE">
      <w:numFmt w:val="decimal"/>
      <w:lvlText w:val=""/>
      <w:lvlJc w:val="left"/>
    </w:lvl>
  </w:abstractNum>
  <w:abstractNum w:abstractNumId="2" w15:restartNumberingAfterBreak="0">
    <w:nsid w:val="2CC37B5C"/>
    <w:multiLevelType w:val="hybridMultilevel"/>
    <w:tmpl w:val="8690A55E"/>
    <w:lvl w:ilvl="0" w:tplc="785AB6AC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/>
        <w:sz w:val="28"/>
        <w:szCs w:val="28"/>
      </w:rPr>
    </w:lvl>
    <w:lvl w:ilvl="1" w:tplc="734E12FC">
      <w:numFmt w:val="decimal"/>
      <w:lvlText w:val=""/>
      <w:lvlJc w:val="left"/>
    </w:lvl>
    <w:lvl w:ilvl="2" w:tplc="C1103EB6">
      <w:numFmt w:val="decimal"/>
      <w:lvlText w:val=""/>
      <w:lvlJc w:val="left"/>
    </w:lvl>
    <w:lvl w:ilvl="3" w:tplc="5CA6C9F6">
      <w:numFmt w:val="decimal"/>
      <w:lvlText w:val=""/>
      <w:lvlJc w:val="left"/>
    </w:lvl>
    <w:lvl w:ilvl="4" w:tplc="63D440DC">
      <w:numFmt w:val="decimal"/>
      <w:lvlText w:val=""/>
      <w:lvlJc w:val="left"/>
    </w:lvl>
    <w:lvl w:ilvl="5" w:tplc="BBF059EA">
      <w:numFmt w:val="decimal"/>
      <w:lvlText w:val=""/>
      <w:lvlJc w:val="left"/>
    </w:lvl>
    <w:lvl w:ilvl="6" w:tplc="D5A84408">
      <w:numFmt w:val="decimal"/>
      <w:lvlText w:val=""/>
      <w:lvlJc w:val="left"/>
    </w:lvl>
    <w:lvl w:ilvl="7" w:tplc="511C1BFC">
      <w:numFmt w:val="decimal"/>
      <w:lvlText w:val=""/>
      <w:lvlJc w:val="left"/>
    </w:lvl>
    <w:lvl w:ilvl="8" w:tplc="F7645CE0">
      <w:numFmt w:val="decimal"/>
      <w:lvlText w:val=""/>
      <w:lvlJc w:val="left"/>
    </w:lvl>
  </w:abstractNum>
  <w:abstractNum w:abstractNumId="3" w15:restartNumberingAfterBreak="0">
    <w:nsid w:val="3D8E347C"/>
    <w:multiLevelType w:val="hybridMultilevel"/>
    <w:tmpl w:val="4BFC5B26"/>
    <w:lvl w:ilvl="0" w:tplc="2144A060">
      <w:start w:val="1"/>
      <w:numFmt w:val="bullet"/>
      <w:lvlText w:val="●"/>
      <w:lvlJc w:val="left"/>
      <w:pPr>
        <w:ind w:left="720" w:hanging="360"/>
      </w:pPr>
    </w:lvl>
    <w:lvl w:ilvl="1" w:tplc="117AED08">
      <w:start w:val="1"/>
      <w:numFmt w:val="bullet"/>
      <w:lvlText w:val="○"/>
      <w:lvlJc w:val="left"/>
      <w:pPr>
        <w:ind w:left="1440" w:hanging="360"/>
      </w:pPr>
    </w:lvl>
    <w:lvl w:ilvl="2" w:tplc="D3784B82">
      <w:start w:val="1"/>
      <w:numFmt w:val="bullet"/>
      <w:lvlText w:val="■"/>
      <w:lvlJc w:val="left"/>
      <w:pPr>
        <w:ind w:left="2160" w:hanging="360"/>
      </w:pPr>
    </w:lvl>
    <w:lvl w:ilvl="3" w:tplc="2FCA9E72">
      <w:start w:val="1"/>
      <w:numFmt w:val="bullet"/>
      <w:lvlText w:val="●"/>
      <w:lvlJc w:val="left"/>
      <w:pPr>
        <w:ind w:left="2880" w:hanging="360"/>
      </w:pPr>
    </w:lvl>
    <w:lvl w:ilvl="4" w:tplc="F4286ACA">
      <w:start w:val="1"/>
      <w:numFmt w:val="bullet"/>
      <w:lvlText w:val="○"/>
      <w:lvlJc w:val="left"/>
      <w:pPr>
        <w:ind w:left="3600" w:hanging="360"/>
      </w:pPr>
    </w:lvl>
    <w:lvl w:ilvl="5" w:tplc="5A4EB3A4">
      <w:start w:val="1"/>
      <w:numFmt w:val="bullet"/>
      <w:lvlText w:val="■"/>
      <w:lvlJc w:val="left"/>
      <w:pPr>
        <w:ind w:left="4320" w:hanging="360"/>
      </w:pPr>
    </w:lvl>
    <w:lvl w:ilvl="6" w:tplc="5322A65C">
      <w:start w:val="1"/>
      <w:numFmt w:val="bullet"/>
      <w:lvlText w:val="●"/>
      <w:lvlJc w:val="left"/>
      <w:pPr>
        <w:ind w:left="5040" w:hanging="360"/>
      </w:pPr>
    </w:lvl>
    <w:lvl w:ilvl="7" w:tplc="8E2E0192">
      <w:start w:val="1"/>
      <w:numFmt w:val="bullet"/>
      <w:lvlText w:val="●"/>
      <w:lvlJc w:val="left"/>
      <w:pPr>
        <w:ind w:left="5760" w:hanging="360"/>
      </w:pPr>
    </w:lvl>
    <w:lvl w:ilvl="8" w:tplc="842AC32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C83"/>
    <w:rsid w:val="001C77EF"/>
    <w:rsid w:val="0037215B"/>
    <w:rsid w:val="00635C83"/>
    <w:rsid w:val="0065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ED5B"/>
  <w15:docId w15:val="{44BEF2C2-A665-40E5-B421-46EC5EEB8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b/>
      <w:bCs/>
      <w:color w:val="000000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6968</Words>
  <Characters>3972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Практичне заняття, тема 3. Маркетингові дослідження в процесі формування цінової політики</vt:lpstr>
    </vt:vector>
  </TitlesOfParts>
  <Company/>
  <LinksUpToDate>false</LinksUpToDate>
  <CharactersWithSpaces>10919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заняття, тема 3. Маркетингові дослідження в процесі формування цінової політики</dc:title>
  <dc:creator>Кафедра маркетингу</dc:creator>
  <cp:lastModifiedBy>User</cp:lastModifiedBy>
  <cp:revision>3</cp:revision>
  <dcterms:created xsi:type="dcterms:W3CDTF">2026-09-21T02:31:00Z</dcterms:created>
  <dcterms:modified xsi:type="dcterms:W3CDTF">2026-09-21T04:03:00Z</dcterms:modified>
</cp:coreProperties>
</file>