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85A364" w14:textId="77777777" w:rsidR="00E30D46" w:rsidRPr="001B0700" w:rsidRDefault="00000000" w:rsidP="001B0700">
      <w:pPr>
        <w:spacing w:after="0" w:line="276" w:lineRule="auto"/>
        <w:jc w:val="center"/>
        <w:rPr>
          <w:rFonts w:ascii="Times New Roman" w:hAnsi="Times New Roman" w:cs="Times New Roman"/>
          <w:b/>
          <w:bCs/>
          <w:sz w:val="28"/>
          <w:szCs w:val="28"/>
        </w:rPr>
      </w:pPr>
      <w:bookmarkStart w:id="0" w:name="X8104f57b17dccc6e01780cfb342ae3722c2ef26"/>
      <w:r w:rsidRPr="001B0700">
        <w:rPr>
          <w:rFonts w:ascii="Times New Roman" w:hAnsi="Times New Roman" w:cs="Times New Roman"/>
          <w:b/>
          <w:bCs/>
          <w:sz w:val="28"/>
          <w:szCs w:val="28"/>
        </w:rPr>
        <w:t>Тема 1. Вступ. Феномен політичної історії Сполучених Штатів Америки</w:t>
      </w:r>
    </w:p>
    <w:p w14:paraId="0ADA2CB7" w14:textId="77777777" w:rsidR="00E30D46" w:rsidRPr="001B0700" w:rsidRDefault="00000000" w:rsidP="001B0700">
      <w:pPr>
        <w:spacing w:after="0" w:line="276" w:lineRule="auto"/>
        <w:jc w:val="center"/>
        <w:rPr>
          <w:rFonts w:ascii="Times New Roman" w:hAnsi="Times New Roman" w:cs="Times New Roman"/>
          <w:sz w:val="28"/>
          <w:szCs w:val="28"/>
        </w:rPr>
      </w:pPr>
      <w:bookmarkStart w:id="1" w:name="план"/>
      <w:r w:rsidRPr="001B0700">
        <w:rPr>
          <w:rFonts w:ascii="Times New Roman" w:hAnsi="Times New Roman" w:cs="Times New Roman"/>
          <w:sz w:val="28"/>
          <w:szCs w:val="28"/>
        </w:rPr>
        <w:t>План</w:t>
      </w:r>
    </w:p>
    <w:p w14:paraId="6EF225D8" w14:textId="77777777" w:rsidR="00E30D46" w:rsidRPr="001B0700" w:rsidRDefault="00000000" w:rsidP="009B612D">
      <w:pPr>
        <w:pStyle w:val="Compact"/>
        <w:numPr>
          <w:ilvl w:val="0"/>
          <w:numId w:val="2"/>
        </w:numPr>
        <w:spacing w:before="0" w:after="0" w:line="276" w:lineRule="auto"/>
        <w:ind w:left="0" w:firstLine="0"/>
        <w:jc w:val="both"/>
        <w:rPr>
          <w:rFonts w:ascii="Times New Roman" w:hAnsi="Times New Roman" w:cs="Times New Roman"/>
          <w:sz w:val="28"/>
          <w:szCs w:val="28"/>
        </w:rPr>
      </w:pPr>
      <w:r w:rsidRPr="001B0700">
        <w:rPr>
          <w:rFonts w:ascii="Times New Roman" w:hAnsi="Times New Roman" w:cs="Times New Roman"/>
          <w:sz w:val="28"/>
          <w:szCs w:val="28"/>
        </w:rPr>
        <w:t>Політична історія США як предмет вивчення та її особливості.</w:t>
      </w:r>
    </w:p>
    <w:p w14:paraId="5AA2C69A" w14:textId="77777777" w:rsidR="00E30D46" w:rsidRPr="001B0700" w:rsidRDefault="00000000" w:rsidP="009B612D">
      <w:pPr>
        <w:pStyle w:val="Compact"/>
        <w:numPr>
          <w:ilvl w:val="0"/>
          <w:numId w:val="2"/>
        </w:numPr>
        <w:spacing w:before="0" w:after="0" w:line="276" w:lineRule="auto"/>
        <w:ind w:left="0" w:firstLine="0"/>
        <w:jc w:val="both"/>
        <w:rPr>
          <w:rFonts w:ascii="Times New Roman" w:hAnsi="Times New Roman" w:cs="Times New Roman"/>
          <w:sz w:val="28"/>
          <w:szCs w:val="28"/>
        </w:rPr>
      </w:pPr>
      <w:r w:rsidRPr="001B0700">
        <w:rPr>
          <w:rFonts w:ascii="Times New Roman" w:hAnsi="Times New Roman" w:cs="Times New Roman"/>
          <w:sz w:val="28"/>
          <w:szCs w:val="28"/>
        </w:rPr>
        <w:t>Значення історії в американському суспільстві. Історична пам’ять та національна ідентичність.</w:t>
      </w:r>
    </w:p>
    <w:p w14:paraId="31A9FACE" w14:textId="77777777" w:rsidR="00E30D46" w:rsidRPr="001B0700" w:rsidRDefault="00000000" w:rsidP="009B612D">
      <w:pPr>
        <w:pStyle w:val="Compact"/>
        <w:numPr>
          <w:ilvl w:val="0"/>
          <w:numId w:val="2"/>
        </w:numPr>
        <w:spacing w:before="0" w:after="0" w:line="276" w:lineRule="auto"/>
        <w:ind w:left="0" w:firstLine="0"/>
        <w:jc w:val="both"/>
        <w:rPr>
          <w:rFonts w:ascii="Times New Roman" w:hAnsi="Times New Roman" w:cs="Times New Roman"/>
          <w:sz w:val="28"/>
          <w:szCs w:val="28"/>
        </w:rPr>
      </w:pPr>
      <w:r w:rsidRPr="001B0700">
        <w:rPr>
          <w:rFonts w:ascii="Times New Roman" w:hAnsi="Times New Roman" w:cs="Times New Roman"/>
          <w:sz w:val="28"/>
          <w:szCs w:val="28"/>
        </w:rPr>
        <w:t>Поняття «історія». Джерела, принципи та методи вивчення політичної історії США.</w:t>
      </w:r>
    </w:p>
    <w:p w14:paraId="61078A26" w14:textId="77777777" w:rsidR="00E30D46" w:rsidRPr="001B0700" w:rsidRDefault="00000000" w:rsidP="009B612D">
      <w:pPr>
        <w:pStyle w:val="Compact"/>
        <w:numPr>
          <w:ilvl w:val="0"/>
          <w:numId w:val="2"/>
        </w:numPr>
        <w:spacing w:before="0" w:after="0" w:line="276" w:lineRule="auto"/>
        <w:ind w:left="0" w:firstLine="0"/>
        <w:jc w:val="both"/>
        <w:rPr>
          <w:rFonts w:ascii="Times New Roman" w:hAnsi="Times New Roman" w:cs="Times New Roman"/>
          <w:sz w:val="28"/>
          <w:szCs w:val="28"/>
        </w:rPr>
      </w:pPr>
      <w:r w:rsidRPr="001B0700">
        <w:rPr>
          <w:rFonts w:ascii="Times New Roman" w:hAnsi="Times New Roman" w:cs="Times New Roman"/>
          <w:sz w:val="28"/>
          <w:szCs w:val="28"/>
        </w:rPr>
        <w:t>Основні підходи до періодизації політичної історії Сполучених Штатів.</w:t>
      </w:r>
    </w:p>
    <w:p w14:paraId="794BC16C" w14:textId="77777777" w:rsidR="00E30D46" w:rsidRPr="001B0700" w:rsidRDefault="00000000" w:rsidP="009B612D">
      <w:pPr>
        <w:pStyle w:val="Compact"/>
        <w:numPr>
          <w:ilvl w:val="0"/>
          <w:numId w:val="2"/>
        </w:numPr>
        <w:spacing w:before="0" w:after="0" w:line="276" w:lineRule="auto"/>
        <w:ind w:left="0" w:firstLine="0"/>
        <w:jc w:val="both"/>
        <w:rPr>
          <w:rFonts w:ascii="Times New Roman" w:hAnsi="Times New Roman" w:cs="Times New Roman"/>
          <w:sz w:val="28"/>
          <w:szCs w:val="28"/>
        </w:rPr>
      </w:pPr>
      <w:r w:rsidRPr="001B0700">
        <w:rPr>
          <w:rFonts w:ascii="Times New Roman" w:hAnsi="Times New Roman" w:cs="Times New Roman"/>
          <w:sz w:val="28"/>
          <w:szCs w:val="28"/>
        </w:rPr>
        <w:t>Основні етапи політичної історії США та логіка їхньої еволюції.</w:t>
      </w:r>
    </w:p>
    <w:p w14:paraId="6A484278" w14:textId="77777777" w:rsidR="00E30D46" w:rsidRPr="001B0700" w:rsidRDefault="00000000" w:rsidP="001B0700">
      <w:pPr>
        <w:spacing w:after="0"/>
        <w:rPr>
          <w:rFonts w:ascii="Times New Roman" w:hAnsi="Times New Roman" w:cs="Times New Roman"/>
          <w:b/>
          <w:bCs/>
          <w:sz w:val="28"/>
          <w:szCs w:val="28"/>
        </w:rPr>
      </w:pPr>
      <w:bookmarkStart w:id="2" w:name="X977074f94b4bf6717b654bcb38b8e935e98053b"/>
      <w:bookmarkEnd w:id="1"/>
      <w:r w:rsidRPr="001B0700">
        <w:rPr>
          <w:rFonts w:ascii="Times New Roman" w:hAnsi="Times New Roman" w:cs="Times New Roman"/>
          <w:b/>
          <w:bCs/>
          <w:sz w:val="28"/>
          <w:szCs w:val="28"/>
        </w:rPr>
        <w:t>1. Політична історія США як предмет вивчення та її особливості</w:t>
      </w:r>
    </w:p>
    <w:p w14:paraId="712AE78F"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Політична історія Сполучених Штатів Америки посідає особливе місце у вивченні історії Нового і Новітнього часу. Це історія держави, яка виникла наприкінці XVIII ст. внаслідок революції та війни за незалежність, пройшла шлях від союзу тринадцяти британських колоній до федеративної республіки, пережила громадянську війну, масштабну територіальну експансію, індустріалізацію та перетворення на одну з провідних держав світу, а після Другої світової війни стала одним із головних центрів світової політики.</w:t>
      </w:r>
    </w:p>
    <w:p w14:paraId="16023D5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Проте політична історія США не зводиться до послідовності президентських адміністрацій, виборів, діяльності Конгресу чи політичних партій. Її предмет значно ширший. Вона досліджує формування американської державності, розвиток конституційної системи, федералізму та місцевого самоврядування, еволюцію президентської влади, Конгресу і Верховного суду, виникнення та трансформацію партійної системи, боротьбу за виборчі й громадянські права, взаємодію держави і суспільства, а також вплив внутрішніх політичних процесів на зовнішню політику країни.</w:t>
      </w:r>
    </w:p>
    <w:p w14:paraId="6EF88ED1"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Однією з найважливіших особливостей американської політичної історії є виняткова тривалість існування основних конституційних інститутів. Конституція США була підписана у Філадельфії 17 вересня 1787 р., ратифікована необхідною кількістю штатів у 1788 р., а нова федеральна система почала функціонувати 4 березня 1789 р. Вона залишається чинною й сьогодні. За більш ніж два століття до Конституції було ратифіковано лише 27 поправок, причому перші десять — Білль про права — набули чинності ще 1791 р. Така інституційна спадкоємність є однією з характерних рис американського політичного розвитку.</w:t>
      </w:r>
    </w:p>
    <w:p w14:paraId="508BE20F"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Це, однак, не означає незмінності політичної системи. Навпаки, за зовнішньої стабільності конституційних конструкцій відбувалася глибока трансформація їхнього </w:t>
      </w:r>
      <w:r w:rsidRPr="001B0700">
        <w:rPr>
          <w:rFonts w:ascii="Times New Roman" w:hAnsi="Times New Roman" w:cs="Times New Roman"/>
          <w:sz w:val="28"/>
          <w:szCs w:val="28"/>
        </w:rPr>
        <w:lastRenderedPageBreak/>
        <w:t>реального змісту. Повноваження федерального уряду поступово розширювалися, роль президента істотно зросла, Верховний суд перетворився на важливого учасника політичного процесу, а саме поняття політичної участі зазнало докорінних змін.</w:t>
      </w:r>
    </w:p>
    <w:p w14:paraId="216C3623"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Особливо показовою є еволюція виборчого права. Політична система кінця XVIII ст. фактично була зорієнтована передусім на білих чоловіків, а конкретні майнові та інші вимоги встановлювали штати. Протягом XIX ст. більшість майнових цензів для білих чоловіків була ліквідована. Після Громадянської війни XV поправка 1870 р. заборонила позбавляти виборчого права за ознакою раси, кольору шкіри або попереднього перебування в рабстві, хоча на практиці афроамериканців на Півдні протягом десятиліть масово усували від голосування. XIX поправка 1920 р. закріпила конституційну заборону обмеження виборчих прав за ознакою статі. Закон про виборчі права 1965 р. став одним із ключових інструментів ліквідації расової дискримінації у виборчому процесі. XXVI поправка 1971 р. знизила мінімальний вік участі у виборах до 18 років.</w:t>
      </w:r>
    </w:p>
    <w:p w14:paraId="4F65AAA4"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Таким чином, одна з головних проблем політичної історії США полягає у співвідношенні </w:t>
      </w:r>
      <w:r w:rsidRPr="001B0700">
        <w:rPr>
          <w:rFonts w:ascii="Times New Roman" w:hAnsi="Times New Roman" w:cs="Times New Roman"/>
          <w:b/>
          <w:bCs/>
          <w:sz w:val="28"/>
          <w:szCs w:val="28"/>
        </w:rPr>
        <w:t>стабільності інститутів і постійної зміни їхнього суспільного змісту</w:t>
      </w:r>
      <w:r w:rsidRPr="001B0700">
        <w:rPr>
          <w:rFonts w:ascii="Times New Roman" w:hAnsi="Times New Roman" w:cs="Times New Roman"/>
          <w:sz w:val="28"/>
          <w:szCs w:val="28"/>
        </w:rPr>
        <w:t>. Американська політична система демонструє, як одна й та сама Конституція могла функціонувати в суспільстві рабовласників кінця XVIII ст., індустріальній державі кінця XIX ст., наддержаві часів холодної війни та цифровому суспільстві XXI ст.</w:t>
      </w:r>
    </w:p>
    <w:p w14:paraId="0A502BD3"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Іншою важливою особливістю є федералізм. Політичну історію США неможливо зрозуміти лише через діяльність федеральної влади у Вашингтоні. Відносини між федерацією і штатами постійно змінювалися і неодноразово ставали джерелом гострих конфліктів. Найдраматичнішим із них стала Громадянська війна 1861–1865 рр. Центральними проблемами конфлікту були рабство, його поширення на нові території, характер Союзу та межі влади штатів і федерального уряду.</w:t>
      </w:r>
    </w:p>
    <w:p w14:paraId="40ADF3C0"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Американська політична історія характеризується також надзвичайно важливою роллю судової влади. У справі </w:t>
      </w:r>
      <w:r w:rsidRPr="001B0700">
        <w:rPr>
          <w:rFonts w:ascii="Times New Roman" w:hAnsi="Times New Roman" w:cs="Times New Roman"/>
          <w:i/>
          <w:iCs/>
          <w:sz w:val="28"/>
          <w:szCs w:val="28"/>
        </w:rPr>
        <w:t>Marbury v. Madison</w:t>
      </w:r>
      <w:r w:rsidRPr="001B0700">
        <w:rPr>
          <w:rFonts w:ascii="Times New Roman" w:hAnsi="Times New Roman" w:cs="Times New Roman"/>
          <w:sz w:val="28"/>
          <w:szCs w:val="28"/>
        </w:rPr>
        <w:t xml:space="preserve"> 1803 р. Верховний суд під головуванням Джона Маршалла утвердив принцип судового контролю за конституційністю законів. У наступні два століття рішення Верховного суду неодноразово змінювали суспільно-політичний розвиток країни. Наприклад, рішення </w:t>
      </w:r>
      <w:r w:rsidRPr="001B0700">
        <w:rPr>
          <w:rFonts w:ascii="Times New Roman" w:hAnsi="Times New Roman" w:cs="Times New Roman"/>
          <w:i/>
          <w:iCs/>
          <w:sz w:val="28"/>
          <w:szCs w:val="28"/>
        </w:rPr>
        <w:t>Brown v. Board of Education</w:t>
      </w:r>
      <w:r w:rsidRPr="001B0700">
        <w:rPr>
          <w:rFonts w:ascii="Times New Roman" w:hAnsi="Times New Roman" w:cs="Times New Roman"/>
          <w:sz w:val="28"/>
          <w:szCs w:val="28"/>
        </w:rPr>
        <w:t xml:space="preserve"> 1954 р. визнало расову сегрегацію в державних школах неконституційною і стало важливим етапом боротьби за громадянські права.</w:t>
      </w:r>
    </w:p>
    <w:p w14:paraId="6C6CEC22"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Не менш характерним є поєднання демократичної традиції з глибокими історичними суперечностями. Декларація незалежності 1776 р. проголосила принцип </w:t>
      </w:r>
      <w:r w:rsidRPr="001B0700">
        <w:rPr>
          <w:rFonts w:ascii="Times New Roman" w:hAnsi="Times New Roman" w:cs="Times New Roman"/>
          <w:sz w:val="28"/>
          <w:szCs w:val="28"/>
        </w:rPr>
        <w:lastRenderedPageBreak/>
        <w:t xml:space="preserve">рівності людей та їхнього права на життя, свободу і прагнення до щастя, але рабство продовжувало існувати ще майже дев’ять десятиліть. Корінні народи зазнали витіснення зі своїх земель і примусової асиміляції. Расова сегрегація зберігалася навіть після скасування рабства. Жінки отримали загальнонаціональну конституційну гарантію виборчого права лише у XX ст. Тому історія США — це не лише історія утвердження свободи, але й тривала боротьба навколо питання, </w:t>
      </w:r>
      <w:r w:rsidRPr="001B0700">
        <w:rPr>
          <w:rFonts w:ascii="Times New Roman" w:hAnsi="Times New Roman" w:cs="Times New Roman"/>
          <w:b/>
          <w:bCs/>
          <w:sz w:val="28"/>
          <w:szCs w:val="28"/>
        </w:rPr>
        <w:t>хто саме має право користуватися проголошеними свободами</w:t>
      </w:r>
      <w:r w:rsidRPr="001B0700">
        <w:rPr>
          <w:rFonts w:ascii="Times New Roman" w:hAnsi="Times New Roman" w:cs="Times New Roman"/>
          <w:sz w:val="28"/>
          <w:szCs w:val="28"/>
        </w:rPr>
        <w:t>.</w:t>
      </w:r>
    </w:p>
    <w:p w14:paraId="29ABB6F5"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Отже, феномен політичної історії США полягає у незвичайному поєднанні конституційної спадкоємності, високої здатності політичної системи до адаптації та постійних конфліктів навколо меж демократії, федералізму, рівності й громадянських прав.</w:t>
      </w:r>
    </w:p>
    <w:p w14:paraId="3B96B058" w14:textId="77777777" w:rsidR="00E30D46" w:rsidRPr="00A72A3F" w:rsidRDefault="00000000" w:rsidP="00A72A3F">
      <w:pPr>
        <w:spacing w:after="0"/>
        <w:jc w:val="both"/>
        <w:rPr>
          <w:rFonts w:ascii="Times New Roman" w:hAnsi="Times New Roman" w:cs="Times New Roman"/>
          <w:b/>
          <w:bCs/>
          <w:sz w:val="28"/>
          <w:szCs w:val="28"/>
        </w:rPr>
      </w:pPr>
      <w:bookmarkStart w:id="3" w:name="X8670894b0a27fa2d97a25fed1c0518c99019207"/>
      <w:bookmarkEnd w:id="2"/>
      <w:r w:rsidRPr="00A72A3F">
        <w:rPr>
          <w:rFonts w:ascii="Times New Roman" w:hAnsi="Times New Roman" w:cs="Times New Roman"/>
          <w:b/>
          <w:bCs/>
          <w:sz w:val="28"/>
          <w:szCs w:val="28"/>
        </w:rPr>
        <w:t>2. Значення історії в американському суспільстві. Історична пам’ять та національна ідентичність</w:t>
      </w:r>
    </w:p>
    <w:p w14:paraId="1EF7E38E"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Для американського суспільства історія виконує не лише пізнавальну, а й важливу політичну функцію. США є порівняно молодою державою, тому події кінця XVIII ст. — Війна за незалежність, прийняття Декларації незалежності та Конституції, діяльність Джорджа Вашингтона, Томаса Джефферсона, Джеймса Медісона, Александра Гамільтона та інших діячів покоління засновників — залишаються безпосередньою частиною сучасної політичної культури.</w:t>
      </w:r>
    </w:p>
    <w:p w14:paraId="26E19248"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Американська політика надзвичайно часто звертається до історичних символів і текстів. Декларація незалежності, Конституція і Білль про права є не лише історичними документами, але й чинними елементами політичної дискусії. Суперечки про право на зброю неминуче звертаються до II поправки, дискусії про свободу слова — до I поправки, питання співвідношення федеральної влади і штатів — до самої конструкції Конституції та X поправки.</w:t>
      </w:r>
    </w:p>
    <w:p w14:paraId="36B5A9E0"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Особливе місце посідає пам’ять про «батьків-засновників». Джордж Вашингтон став символом республіканської державності, Томас Джефферсон — автором головного тексту Декларації незалежності, Джеймс Медісон відіграв центральну роль у підготовці Конституції та Білля про права. Однак сучасне ставлення до цих діячів демонструє складність історичної пам’яті. Частина творців американської свободи одночасно була рабовласниками. Отже, американське суспільство постійно переосмислює співвідношення проголошених ідеалів і історичної практики.</w:t>
      </w:r>
    </w:p>
    <w:p w14:paraId="7242C86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Так само неоднозначною залишається пам’ять про Громадянську війну. Для одних американців її центральним змістом є збереження Союзу і ліквідація рабства, тоді як упродовж тривалого часу на Півдні поширювалася концепція так званої </w:t>
      </w:r>
      <w:r w:rsidRPr="001B0700">
        <w:rPr>
          <w:rFonts w:ascii="Times New Roman" w:hAnsi="Times New Roman" w:cs="Times New Roman"/>
          <w:i/>
          <w:iCs/>
          <w:sz w:val="28"/>
          <w:szCs w:val="28"/>
        </w:rPr>
        <w:t xml:space="preserve">Lost </w:t>
      </w:r>
      <w:r w:rsidRPr="001B0700">
        <w:rPr>
          <w:rFonts w:ascii="Times New Roman" w:hAnsi="Times New Roman" w:cs="Times New Roman"/>
          <w:i/>
          <w:iCs/>
          <w:sz w:val="28"/>
          <w:szCs w:val="28"/>
        </w:rPr>
        <w:lastRenderedPageBreak/>
        <w:t>Cause</w:t>
      </w:r>
      <w:r w:rsidRPr="001B0700">
        <w:rPr>
          <w:rFonts w:ascii="Times New Roman" w:hAnsi="Times New Roman" w:cs="Times New Roman"/>
          <w:sz w:val="28"/>
          <w:szCs w:val="28"/>
        </w:rPr>
        <w:t xml:space="preserve"> — «Втраченої справи», яка романтизувала Конфедерацію і применшувала роль рабства у виникненні війни. Суперечки навколо пам’ятників діячам Конфедерації демонструють, що історична пам’ять залишається частиною сучасної політичної боротьби.</w:t>
      </w:r>
    </w:p>
    <w:p w14:paraId="070FAD1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Історія відіграє важливу роль і у формуванні американської національної ідентичності. На відміну від багатьох європейських держав, американська ідентичність значною мірою формувалася не навколо спільного етнічного походження, а навколо політичних принципів, конституційних символів та уявлення про належність до американської політичної спільноти. Звідси походить особливе значення понять свободи, республіканізму, демократії, рівності можливостей та американської винятковості.</w:t>
      </w:r>
    </w:p>
    <w:p w14:paraId="7F709E6D"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Поняття </w:t>
      </w:r>
      <w:r w:rsidRPr="001B0700">
        <w:rPr>
          <w:rFonts w:ascii="Times New Roman" w:hAnsi="Times New Roman" w:cs="Times New Roman"/>
          <w:b/>
          <w:bCs/>
          <w:sz w:val="28"/>
          <w:szCs w:val="28"/>
        </w:rPr>
        <w:t>American exceptionalism</w:t>
      </w:r>
      <w:r w:rsidRPr="001B0700">
        <w:rPr>
          <w:rFonts w:ascii="Times New Roman" w:hAnsi="Times New Roman" w:cs="Times New Roman"/>
          <w:sz w:val="28"/>
          <w:szCs w:val="28"/>
        </w:rPr>
        <w:t xml:space="preserve"> — «американська винятковість» — означає уявлення про особливий історичний шлях і місію США. Його витоки часто пов’язують із пуританською традицією XVII ст., зокрема образом «міста на пагорбі», а у XIX–XX ст. воно набуло виразного політичного змісту. Водночас американська винятковість є не встановленим історичним фактом, а концепцією, яка сама потребує критичного аналізу.</w:t>
      </w:r>
    </w:p>
    <w:p w14:paraId="1E7AAF97"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Висновок.</w:t>
      </w:r>
      <w:r w:rsidRPr="001B0700">
        <w:rPr>
          <w:rFonts w:ascii="Times New Roman" w:hAnsi="Times New Roman" w:cs="Times New Roman"/>
          <w:sz w:val="28"/>
          <w:szCs w:val="28"/>
        </w:rPr>
        <w:t xml:space="preserve"> Історія у США є одним із джерел політичної легітимності та національної ідентичності. Водночас минуле не є незмінним набором символів: питання рабства, расової дискримінації, становища корінних народів, Громадянської війни та громадянських прав постійно переосмислюються відповідно до проблем сучасного суспільства.</w:t>
      </w:r>
    </w:p>
    <w:p w14:paraId="63AEEE39" w14:textId="77777777" w:rsidR="00E30D46" w:rsidRPr="00FC545A" w:rsidRDefault="00000000" w:rsidP="00FC545A">
      <w:pPr>
        <w:spacing w:after="0"/>
        <w:rPr>
          <w:rFonts w:ascii="Times New Roman" w:hAnsi="Times New Roman" w:cs="Times New Roman"/>
          <w:b/>
          <w:bCs/>
          <w:sz w:val="28"/>
          <w:szCs w:val="28"/>
        </w:rPr>
      </w:pPr>
      <w:bookmarkStart w:id="4" w:name="X7284e8f3835c21c779489d84c66b3f3c43ba0ad"/>
      <w:bookmarkEnd w:id="3"/>
      <w:r w:rsidRPr="00FC545A">
        <w:rPr>
          <w:rFonts w:ascii="Times New Roman" w:hAnsi="Times New Roman" w:cs="Times New Roman"/>
          <w:b/>
          <w:bCs/>
          <w:sz w:val="28"/>
          <w:szCs w:val="28"/>
        </w:rPr>
        <w:t>3. Поняття «історія». Джерела, принципи та методи вивчення політичної історії США</w:t>
      </w:r>
    </w:p>
    <w:p w14:paraId="48F5EDA7"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Термін «історія» походить від давньогрецького </w:t>
      </w:r>
      <w:r w:rsidRPr="001B0700">
        <w:rPr>
          <w:rFonts w:ascii="Times New Roman" w:hAnsi="Times New Roman" w:cs="Times New Roman"/>
          <w:i/>
          <w:iCs/>
          <w:sz w:val="28"/>
          <w:szCs w:val="28"/>
        </w:rPr>
        <w:t>ἱστορία</w:t>
      </w:r>
      <w:r w:rsidRPr="001B0700">
        <w:rPr>
          <w:rFonts w:ascii="Times New Roman" w:hAnsi="Times New Roman" w:cs="Times New Roman"/>
          <w:sz w:val="28"/>
          <w:szCs w:val="28"/>
        </w:rPr>
        <w:t xml:space="preserve"> — дослідження, пізнання, розповідь про те, що було встановлено шляхом пошуку. У сучасному розумінні це поняття має щонайменше два значення. По-перше, історією називають минуле людського суспільства як сукупність подій і процесів. По-друге, історія — це наука, яка досліджує минуле на основі історичних джерел.</w:t>
      </w:r>
    </w:p>
    <w:p w14:paraId="1DAAFD8E"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Це розмежування принципово важливе. Минуле вже відбулося, але наші знання про нього постійно змінюються. Історик не має безпосереднього доступу до подій 1776, 1861 або 1929 р. Він реконструює їх за допомогою джерел, ставить нові питання, порівнює свідчення і враховує контекст їхнього створення. Тому історичне знання не є простим накопиченням дат і фактів.</w:t>
      </w:r>
    </w:p>
    <w:p w14:paraId="43CDFAEA"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lastRenderedPageBreak/>
        <w:t>Для політичної історії США надзвичайно важливе значення мають офіційні документи: Декларація незалежності, Конституція, закони Конгресу, президентські послання і виконавчі накази, матеріали Конгресу, рішення Верховного суду, документи федеральних установ і штатів, дипломатичне листування. Значний масив джерел становлять партійні програми, передвиборчі матеріали, преса, статистика, мемуари, щоденники, листування політичних діячів, фотографії, плакати, кінохроніка, радіо- і телевізійні матеріали.</w:t>
      </w:r>
    </w:p>
    <w:p w14:paraId="501FC40A"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Важливим джерелом для розуміння становлення американської конституційної системи є </w:t>
      </w:r>
      <w:r w:rsidRPr="001B0700">
        <w:rPr>
          <w:rFonts w:ascii="Times New Roman" w:hAnsi="Times New Roman" w:cs="Times New Roman"/>
          <w:i/>
          <w:iCs/>
          <w:sz w:val="28"/>
          <w:szCs w:val="28"/>
        </w:rPr>
        <w:t>The Federalist Papers</w:t>
      </w:r>
      <w:r w:rsidRPr="001B0700">
        <w:rPr>
          <w:rFonts w:ascii="Times New Roman" w:hAnsi="Times New Roman" w:cs="Times New Roman"/>
          <w:sz w:val="28"/>
          <w:szCs w:val="28"/>
        </w:rPr>
        <w:t xml:space="preserve"> — 85 есе Александра Гамільтона, Джеймса Медісона і Джона Джея, опублікованих у 1787–1788 рр. на підтримку ратифікації Конституції. Вони дозволяють побачити не лише текст Конституції, а й аргументацію її прихильників щодо федералізму, поділу влади та республіканського правління.</w:t>
      </w:r>
    </w:p>
    <w:p w14:paraId="6DB09616"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Вивчення політичної історії передбачає використання історико-генетичного, порівняльно-історичного, проблемно-хронологічного та інших методів. Для аналізу виборів важливі кількісні методи й електоральна статистика, для дослідження політичної риторики — контент-аналіз і дискурс-аналіз, а для вивчення політичних еліт — біографічний і просопографічний підходи.</w:t>
      </w:r>
    </w:p>
    <w:p w14:paraId="2A7ABDC2"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Працюючи з джерелом, необхідно ставити кілька базових питань: хто його створив, коли і за яких обставин; кому він був адресований; яку мету переслідував автор; що документ повідомляє безпосередньо і про що він мовчить; чи підтверджується його інформація іншими джерелами. Наприклад, передвиборча промова президента є важливим джерелом, але вона не може автоматично розглядатися як об’єктивний опис становища країни, оскільки створена з конкретною політичною метою.</w:t>
      </w:r>
    </w:p>
    <w:p w14:paraId="41CE8761"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Форми роботи над курсом тому повинні включати не лише опрацювання лекційного матеріалу та навчальної літератури, але й безпосередню роботу з американськими історичними документами. Студент має навчитися читати Конституцію, президентські промови, рішення Верховного суду, партійні програми, виборчу статистику та матеріали преси як історичні джерела.</w:t>
      </w:r>
    </w:p>
    <w:p w14:paraId="2B2C6E27"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Висновок.</w:t>
      </w:r>
      <w:r w:rsidRPr="001B0700">
        <w:rPr>
          <w:rFonts w:ascii="Times New Roman" w:hAnsi="Times New Roman" w:cs="Times New Roman"/>
          <w:sz w:val="28"/>
          <w:szCs w:val="28"/>
        </w:rPr>
        <w:t xml:space="preserve"> Мета курсу полягає не в механічному запам’ятовуванні президентів і дат, а у розумінні причин політичних змін. Історичний факт набуває справжнього значення лише тоді, коли ми можемо пояснити його походження, контекст, наслідки та різні можливості його інтерпретації.</w:t>
      </w:r>
    </w:p>
    <w:p w14:paraId="628AA6CE" w14:textId="77777777" w:rsidR="00E30D46" w:rsidRPr="00FC545A" w:rsidRDefault="00000000" w:rsidP="00FC545A">
      <w:pPr>
        <w:spacing w:after="0"/>
        <w:rPr>
          <w:rFonts w:ascii="Times New Roman" w:hAnsi="Times New Roman" w:cs="Times New Roman"/>
          <w:b/>
          <w:bCs/>
          <w:sz w:val="28"/>
          <w:szCs w:val="28"/>
        </w:rPr>
      </w:pPr>
      <w:bookmarkStart w:id="5" w:name="X39ec4fa3f2d30ea73549d9c5a8216a3b70b15a8"/>
      <w:bookmarkEnd w:id="4"/>
      <w:r w:rsidRPr="00FC545A">
        <w:rPr>
          <w:rFonts w:ascii="Times New Roman" w:hAnsi="Times New Roman" w:cs="Times New Roman"/>
          <w:b/>
          <w:bCs/>
          <w:sz w:val="28"/>
          <w:szCs w:val="28"/>
        </w:rPr>
        <w:t>4. Основні підходи до періодизації політичної історії Сполучених Штатів</w:t>
      </w:r>
    </w:p>
    <w:p w14:paraId="7C2E2877"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lastRenderedPageBreak/>
        <w:t>Періодизація — це умовний поділ історичного процесу на відносно цілісні етапи, кожен із яких має характерні риси. Вона є інструментом історика, а не властивістю самого минулого. Тому політичну історію США можна періодизувати по-різному залежно від обраного критерію.</w:t>
      </w:r>
    </w:p>
    <w:p w14:paraId="11D35232"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Найпростіший підхід полягає у поділі історії за президентськими адміністраціями: Вашингтон, Адамс, Джефферсон, Медісон і так далі. Такий принцип зручний для аналізу конкретної політики, але недостатній для розуміння довготривалих процесів, оскільки важливі суспільні зміни часто охоплюють кілька президентств.</w:t>
      </w:r>
    </w:p>
    <w:p w14:paraId="73051078"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Інший підхід ґрунтується на розвитку партійної системи. В американській політичній історії традиційно виділяють кілька партійних систем: суперництво федералістів і джефферсонівських республіканців наприкінці XVIII — на початку XIX ст.; боротьбу демократів і вігів у 1830–1850-х рр.; формування суперництва Республіканської та Демократичної партій від середини XIX ст. Однак і ці партії суттєво змінювали свою соціальну базу, ідеологію та регіональну підтримку.</w:t>
      </w:r>
    </w:p>
    <w:p w14:paraId="2455B04D"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Найбільш продуктивним для нашого курсу є проблемно-хронологічний підхід, за якого межами періодів стають великі трансформації політичної системи. У цьому випадку особливе значення мають Американська революція і створення Конституції, демократизація першої половини XIX ст., Громадянська війна і Реконструкція, індустріалізація та Прогресивна ера, Велика депресія і «Новий курс», Друга світова війна, рух за громадянські права, завершення холодної війни та політичні трансформації початку XXI ст.</w:t>
      </w:r>
    </w:p>
    <w:p w14:paraId="0659323F"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Періодизація завжди містить певну умовність. Наприклад, завершення Громадянської війни 1865 р. не означало завершення конфлікту навколо расових відносин. Реконструкція тривала до 1877 р., а боротьба за реальне забезпечення громадянських і виборчих прав афроамериканців стала одним із центральних питань XX ст. Так само Велика депресія почалася у 1929 р., але зміна моделі взаємодії держави та економіки пов’язана передусім із «Новим курсом» Франкліна Д. Рузвельта після 1933 р.</w:t>
      </w:r>
    </w:p>
    <w:p w14:paraId="26E95E2D"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Висновок.</w:t>
      </w:r>
      <w:r w:rsidRPr="001B0700">
        <w:rPr>
          <w:rFonts w:ascii="Times New Roman" w:hAnsi="Times New Roman" w:cs="Times New Roman"/>
          <w:sz w:val="28"/>
          <w:szCs w:val="28"/>
        </w:rPr>
        <w:t xml:space="preserve"> Періодизація допомагає впорядкувати історичний матеріал, але не повинна перетворювати історію на механічну послідовність дат. Межі періодів позначають не миттєву зміну всієї системи, а моменти, коли накопичені суперечності породжували нову модель політичного розвитку.</w:t>
      </w:r>
    </w:p>
    <w:p w14:paraId="61CE9C2B" w14:textId="77777777" w:rsidR="00E30D46" w:rsidRPr="00F015C3" w:rsidRDefault="00000000" w:rsidP="00F015C3">
      <w:pPr>
        <w:spacing w:after="0" w:line="276" w:lineRule="auto"/>
        <w:rPr>
          <w:rFonts w:ascii="Times New Roman" w:hAnsi="Times New Roman" w:cs="Times New Roman"/>
          <w:b/>
          <w:bCs/>
          <w:sz w:val="28"/>
          <w:szCs w:val="28"/>
        </w:rPr>
      </w:pPr>
      <w:bookmarkStart w:id="6" w:name="X8aa7b7450c8e50eb99d877a48f4f40cbcef90e6"/>
      <w:bookmarkEnd w:id="5"/>
      <w:r w:rsidRPr="00F015C3">
        <w:rPr>
          <w:rFonts w:ascii="Times New Roman" w:hAnsi="Times New Roman" w:cs="Times New Roman"/>
          <w:b/>
          <w:bCs/>
          <w:sz w:val="28"/>
          <w:szCs w:val="28"/>
        </w:rPr>
        <w:t>5. Основні етапи політичної історії США та логіка їхньої еволюції</w:t>
      </w:r>
    </w:p>
    <w:p w14:paraId="4E4A03D3"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Для курсу доцільно використовувати таку узагальнену періодизацію.</w:t>
      </w:r>
    </w:p>
    <w:p w14:paraId="08818634"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lastRenderedPageBreak/>
        <w:t>Перший етап — колоніальні передумови американської політичної традиції, 1607–1763 рр.</w:t>
      </w:r>
      <w:r w:rsidRPr="001B0700">
        <w:rPr>
          <w:rFonts w:ascii="Times New Roman" w:hAnsi="Times New Roman" w:cs="Times New Roman"/>
          <w:sz w:val="28"/>
          <w:szCs w:val="28"/>
        </w:rPr>
        <w:t xml:space="preserve"> Від заснування Джеймстауна та інших англійських колоній поступово формувалися місцеві представницькі інститути, традиції самоврядування та специфічні відносини колоній із метрополією. Водночас розвивалися рабство, плантаційне господарство і система відносин із корінними народами.</w:t>
      </w:r>
    </w:p>
    <w:p w14:paraId="6C06367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Другий етап — Американська революція і створення держави, 1763–1789 рр.</w:t>
      </w:r>
      <w:r w:rsidRPr="001B0700">
        <w:rPr>
          <w:rFonts w:ascii="Times New Roman" w:hAnsi="Times New Roman" w:cs="Times New Roman"/>
          <w:sz w:val="28"/>
          <w:szCs w:val="28"/>
        </w:rPr>
        <w:t xml:space="preserve"> Після Семирічної війни конфлікт між колоніями та британською владою загострився. 4 липня 1776 р. була прийнята Декларація незалежності. Війна завершилася визнанням незалежності США Великою Британією за Паризьким миром 1783 р. Неефективність конфедеративної моделі спричинила Конституційний конвент 1787 р. і створення нової федеральної системи, що почала функціонувати 1789 р.</w:t>
      </w:r>
    </w:p>
    <w:p w14:paraId="4564F25C"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Третій етап — становлення республіки і територіальна експансія, 1789–1828 рр.</w:t>
      </w:r>
      <w:r w:rsidRPr="001B0700">
        <w:rPr>
          <w:rFonts w:ascii="Times New Roman" w:hAnsi="Times New Roman" w:cs="Times New Roman"/>
          <w:sz w:val="28"/>
          <w:szCs w:val="28"/>
        </w:rPr>
        <w:t xml:space="preserve"> Саме тоді формувалися основні федеральні інститути, виникла перша партійна система, було здійснено Луїзіанську купівлю 1803 р., відбулася англо-американська війна 1812–1815 рр., а доктрина Монро 1823 р. окреслила важливий принцип зовнішньополітичного позиціонування США.</w:t>
      </w:r>
    </w:p>
    <w:p w14:paraId="4CB29FFE"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Четвертий етап — масова демократія, експансія і загострення секційного конфлікту, 1828–1860 рр.</w:t>
      </w:r>
      <w:r w:rsidRPr="001B0700">
        <w:rPr>
          <w:rFonts w:ascii="Times New Roman" w:hAnsi="Times New Roman" w:cs="Times New Roman"/>
          <w:sz w:val="28"/>
          <w:szCs w:val="28"/>
        </w:rPr>
        <w:t xml:space="preserve"> Президентство Ендрю Джексона символізувало розширення політичної участі білих чоловіків. Водночас територіальне розширення США, війна з Мексикою 1846–1848 рр. та приєднання нових територій загострювали головне питання: чи поширюватиметься рабство на Захід?</w:t>
      </w:r>
    </w:p>
    <w:p w14:paraId="7BB0B4AD"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П’ятий етап — Громадянська війна і Реконструкція, 1861–1877 рр.</w:t>
      </w:r>
      <w:r w:rsidRPr="001B0700">
        <w:rPr>
          <w:rFonts w:ascii="Times New Roman" w:hAnsi="Times New Roman" w:cs="Times New Roman"/>
          <w:sz w:val="28"/>
          <w:szCs w:val="28"/>
        </w:rPr>
        <w:t xml:space="preserve"> Це була найглибша внутрішня криза американської державності. Перемога Союзу зберегла єдність країни, XIII поправка скасувала рабство, XIV закріпила принцип громадянства та рівного правового захисту, а XV — конституційну заборону расової дискримінації у виборчому праві. Проте завершення Реконструкції не забезпечило фактичної расової рівності.</w:t>
      </w:r>
    </w:p>
    <w:p w14:paraId="45105625"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Шостий етап — індустріальна Америка і Прогресивна ера, 1877–1920 рр.</w:t>
      </w:r>
      <w:r w:rsidRPr="001B0700">
        <w:rPr>
          <w:rFonts w:ascii="Times New Roman" w:hAnsi="Times New Roman" w:cs="Times New Roman"/>
          <w:sz w:val="28"/>
          <w:szCs w:val="28"/>
        </w:rPr>
        <w:t xml:space="preserve"> США перетворилися на одну з найбільших індустріальних економік світу. Виникнення великих корпорацій, урбанізація, імміграція і соціальна нерівність поставили питання про нову роль держави. Прогресистські реформи були спрямовані на обмеження політичної корупції та монополій, удосконалення державного управління і розширення демократичної участі.</w:t>
      </w:r>
    </w:p>
    <w:p w14:paraId="1EC5A8AD"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Сьомий етап — від «проспериті» до «Нового курсу», 1920–1941 рр.</w:t>
      </w:r>
      <w:r w:rsidRPr="001B0700">
        <w:rPr>
          <w:rFonts w:ascii="Times New Roman" w:hAnsi="Times New Roman" w:cs="Times New Roman"/>
          <w:sz w:val="28"/>
          <w:szCs w:val="28"/>
        </w:rPr>
        <w:t xml:space="preserve"> Економічне піднесення 1920-х рр. завершилося Великою депресією. Після приходу </w:t>
      </w:r>
      <w:r w:rsidRPr="001B0700">
        <w:rPr>
          <w:rFonts w:ascii="Times New Roman" w:hAnsi="Times New Roman" w:cs="Times New Roman"/>
          <w:sz w:val="28"/>
          <w:szCs w:val="28"/>
        </w:rPr>
        <w:lastRenderedPageBreak/>
        <w:t>Франкліна Д. Рузвельта до влади у 1933 р. «Новий курс» суттєво розширив участь федерального уряду в регулюванні економіки та соціальній політиці.</w:t>
      </w:r>
    </w:p>
    <w:p w14:paraId="1FE4C985"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Восьмий етап — США як глобальна наддержава, 1941–1991 рр.</w:t>
      </w:r>
      <w:r w:rsidRPr="001B0700">
        <w:rPr>
          <w:rFonts w:ascii="Times New Roman" w:hAnsi="Times New Roman" w:cs="Times New Roman"/>
          <w:sz w:val="28"/>
          <w:szCs w:val="28"/>
        </w:rPr>
        <w:t xml:space="preserve"> Вступ у Другу світову війну після нападу Японії на Перл-Гарбор 7 грудня 1941 р. став рубежем у міжнародній ролі країни. Після 1945 р. США стали одним із двох головних центрів біполярного світу. Усередині країни цей період охопив маккартизм, рух за громадянські права, соціальні реформи, війну у В’єтнамі, Вотергейтську кризу та консервативний поворот 1980-х рр.</w:t>
      </w:r>
    </w:p>
    <w:p w14:paraId="2713B089"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Дев’ятий етап — постбіполярна Америка, 1991–2001 рр.</w:t>
      </w:r>
      <w:r w:rsidRPr="001B0700">
        <w:rPr>
          <w:rFonts w:ascii="Times New Roman" w:hAnsi="Times New Roman" w:cs="Times New Roman"/>
          <w:sz w:val="28"/>
          <w:szCs w:val="28"/>
        </w:rPr>
        <w:t xml:space="preserve"> Розпад СРСР залишив США без рівного глобального суперника. Це був період американського домінування, прискорення глобалізації та поширення цифрових технологій.</w:t>
      </w:r>
    </w:p>
    <w:p w14:paraId="39683A9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b/>
          <w:bCs/>
          <w:sz w:val="28"/>
          <w:szCs w:val="28"/>
        </w:rPr>
        <w:t>Десятий етап — політична історія США у XXI ст.</w:t>
      </w:r>
      <w:r w:rsidRPr="001B0700">
        <w:rPr>
          <w:rFonts w:ascii="Times New Roman" w:hAnsi="Times New Roman" w:cs="Times New Roman"/>
          <w:sz w:val="28"/>
          <w:szCs w:val="28"/>
        </w:rPr>
        <w:t xml:space="preserve"> Терористичні атаки 11 вересня 2001 р., війни в Афганістані та Іраку, фінансова криза 2008 р., зростання політичної поляризації, трансформація медіасередовища, посилення конкуренції з Китаєм і внутрішні суперечки навколо міграції, расових відносин, ролі федеральної влади та меж президентських повноважень сформували новий політичний контекст.</w:t>
      </w:r>
    </w:p>
    <w:p w14:paraId="6E9D270B"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Запропонована періодизація не претендує на абсолютність. Її головна функція — показати логіку розвитку американської політичної системи: від колоніального самоврядування до незалежної республіки; від республіки з обмеженою політичною участю до масової демократії; від конфедеративного експерименту до сильної федерації; від рабовласницького суспільства до тривалої боротьби за громадянську рівність; від периферійної держави Атлантичного світу до глобальної наддержави.</w:t>
      </w:r>
    </w:p>
    <w:p w14:paraId="1DEFCFED" w14:textId="77777777" w:rsidR="00E30D46" w:rsidRPr="00F015C3" w:rsidRDefault="00000000" w:rsidP="00F015C3">
      <w:pPr>
        <w:spacing w:after="0"/>
        <w:rPr>
          <w:rFonts w:ascii="Times New Roman" w:hAnsi="Times New Roman" w:cs="Times New Roman"/>
          <w:b/>
          <w:bCs/>
          <w:sz w:val="28"/>
          <w:szCs w:val="28"/>
        </w:rPr>
      </w:pPr>
      <w:bookmarkStart w:id="7" w:name="загальний-висновок"/>
      <w:bookmarkEnd w:id="6"/>
      <w:r w:rsidRPr="00F015C3">
        <w:rPr>
          <w:rFonts w:ascii="Times New Roman" w:hAnsi="Times New Roman" w:cs="Times New Roman"/>
          <w:b/>
          <w:bCs/>
          <w:sz w:val="28"/>
          <w:szCs w:val="28"/>
        </w:rPr>
        <w:t>Загальний висновок</w:t>
      </w:r>
    </w:p>
    <w:p w14:paraId="14088567" w14:textId="77777777" w:rsidR="00E30D46" w:rsidRPr="001B0700" w:rsidRDefault="00000000" w:rsidP="001B0700">
      <w:pPr>
        <w:pStyle w:val="FirstParagraph"/>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Політична історія США становить особливий інтерес через поєднання надзвичайної інституційної спадкоємності з глибокими суспільними трансформаціями. Конституція 1787 р., федералізм, поділ влади, президентство, Конгрес і Верховний суд утворили стійкий каркас американської державності. Проте реальний зміст цієї системи постійно змінювався під впливом територіальної експансії, Громадянської війни, індустріалізації, боротьби за громадянські права, економічних криз, воєн і зміни міжнародної ролі США.</w:t>
      </w:r>
    </w:p>
    <w:p w14:paraId="25F26CC7" w14:textId="77777777" w:rsidR="00E30D46" w:rsidRPr="001B0700" w:rsidRDefault="00000000" w:rsidP="001B0700">
      <w:pPr>
        <w:pStyle w:val="BodyText"/>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Тому центральним питанням усього курсу буде не просто «що </w:t>
      </w:r>
      <w:proofErr w:type="gramStart"/>
      <w:r w:rsidRPr="001B0700">
        <w:rPr>
          <w:rFonts w:ascii="Times New Roman" w:hAnsi="Times New Roman" w:cs="Times New Roman"/>
          <w:sz w:val="28"/>
          <w:szCs w:val="28"/>
        </w:rPr>
        <w:t>відбулося?»</w:t>
      </w:r>
      <w:proofErr w:type="gramEnd"/>
      <w:r w:rsidRPr="001B0700">
        <w:rPr>
          <w:rFonts w:ascii="Times New Roman" w:hAnsi="Times New Roman" w:cs="Times New Roman"/>
          <w:sz w:val="28"/>
          <w:szCs w:val="28"/>
        </w:rPr>
        <w:t xml:space="preserve">, а </w:t>
      </w:r>
      <w:r w:rsidRPr="001B0700">
        <w:rPr>
          <w:rFonts w:ascii="Times New Roman" w:hAnsi="Times New Roman" w:cs="Times New Roman"/>
          <w:b/>
          <w:bCs/>
          <w:sz w:val="28"/>
          <w:szCs w:val="28"/>
        </w:rPr>
        <w:t xml:space="preserve">як і чому політична система, створена наприкінці XVIII ст., змогла пережити революції в економіці й суспільстві, Громадянську війну, світові війни, економічні кризи та перетворення США на глобальну наддержаву — і водночас </w:t>
      </w:r>
      <w:r w:rsidRPr="001B0700">
        <w:rPr>
          <w:rFonts w:ascii="Times New Roman" w:hAnsi="Times New Roman" w:cs="Times New Roman"/>
          <w:b/>
          <w:bCs/>
          <w:sz w:val="28"/>
          <w:szCs w:val="28"/>
        </w:rPr>
        <w:lastRenderedPageBreak/>
        <w:t>залишила незавершеними багато суперечок про владу, свободу, рівність і межі демократії.</w:t>
      </w:r>
    </w:p>
    <w:p w14:paraId="6043D626" w14:textId="77777777" w:rsidR="00E30D46" w:rsidRPr="001B0700" w:rsidRDefault="00000000" w:rsidP="001B0700">
      <w:pPr>
        <w:pStyle w:val="Heading2"/>
        <w:spacing w:before="0" w:after="0" w:line="276" w:lineRule="auto"/>
        <w:ind w:firstLine="567"/>
        <w:jc w:val="both"/>
        <w:rPr>
          <w:rFonts w:ascii="Times New Roman" w:hAnsi="Times New Roman" w:cs="Times New Roman"/>
          <w:sz w:val="28"/>
          <w:szCs w:val="28"/>
        </w:rPr>
      </w:pPr>
      <w:bookmarkStart w:id="8" w:name="основні-джерела-та-література"/>
      <w:bookmarkEnd w:id="7"/>
      <w:r w:rsidRPr="001B0700">
        <w:rPr>
          <w:rFonts w:ascii="Times New Roman" w:hAnsi="Times New Roman" w:cs="Times New Roman"/>
          <w:sz w:val="28"/>
          <w:szCs w:val="28"/>
        </w:rPr>
        <w:t>Основні джерела та література</w:t>
      </w:r>
    </w:p>
    <w:p w14:paraId="257B5110"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i/>
          <w:iCs/>
          <w:sz w:val="28"/>
          <w:szCs w:val="28"/>
        </w:rPr>
        <w:t>The Declaration of Independence</w:t>
      </w:r>
      <w:r w:rsidRPr="001B0700">
        <w:rPr>
          <w:rFonts w:ascii="Times New Roman" w:hAnsi="Times New Roman" w:cs="Times New Roman"/>
          <w:sz w:val="28"/>
          <w:szCs w:val="28"/>
        </w:rPr>
        <w:t>. 1776.</w:t>
      </w:r>
    </w:p>
    <w:p w14:paraId="06E1A3D0"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i/>
          <w:iCs/>
          <w:sz w:val="28"/>
          <w:szCs w:val="28"/>
        </w:rPr>
        <w:t>The Constitution of the United States</w:t>
      </w:r>
      <w:r w:rsidRPr="001B0700">
        <w:rPr>
          <w:rFonts w:ascii="Times New Roman" w:hAnsi="Times New Roman" w:cs="Times New Roman"/>
          <w:sz w:val="28"/>
          <w:szCs w:val="28"/>
        </w:rPr>
        <w:t>. 1787.</w:t>
      </w:r>
    </w:p>
    <w:p w14:paraId="1956239A"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Hamilton A., Madison J., Jay J. </w:t>
      </w:r>
      <w:r w:rsidRPr="001B0700">
        <w:rPr>
          <w:rFonts w:ascii="Times New Roman" w:hAnsi="Times New Roman" w:cs="Times New Roman"/>
          <w:i/>
          <w:iCs/>
          <w:sz w:val="28"/>
          <w:szCs w:val="28"/>
        </w:rPr>
        <w:t>The Federalist Papers</w:t>
      </w:r>
      <w:r w:rsidRPr="001B0700">
        <w:rPr>
          <w:rFonts w:ascii="Times New Roman" w:hAnsi="Times New Roman" w:cs="Times New Roman"/>
          <w:sz w:val="28"/>
          <w:szCs w:val="28"/>
        </w:rPr>
        <w:t>. 1787–1788.</w:t>
      </w:r>
    </w:p>
    <w:p w14:paraId="18A097E6"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Tocqueville A. de. </w:t>
      </w:r>
      <w:r w:rsidRPr="001B0700">
        <w:rPr>
          <w:rFonts w:ascii="Times New Roman" w:hAnsi="Times New Roman" w:cs="Times New Roman"/>
          <w:i/>
          <w:iCs/>
          <w:sz w:val="28"/>
          <w:szCs w:val="28"/>
        </w:rPr>
        <w:t>Democracy in America</w:t>
      </w:r>
      <w:r w:rsidRPr="001B0700">
        <w:rPr>
          <w:rFonts w:ascii="Times New Roman" w:hAnsi="Times New Roman" w:cs="Times New Roman"/>
          <w:sz w:val="28"/>
          <w:szCs w:val="28"/>
        </w:rPr>
        <w:t>. 1835–1840.</w:t>
      </w:r>
    </w:p>
    <w:p w14:paraId="63F01AEF"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Wood G. S. </w:t>
      </w:r>
      <w:r w:rsidRPr="001B0700">
        <w:rPr>
          <w:rFonts w:ascii="Times New Roman" w:hAnsi="Times New Roman" w:cs="Times New Roman"/>
          <w:i/>
          <w:iCs/>
          <w:sz w:val="28"/>
          <w:szCs w:val="28"/>
        </w:rPr>
        <w:t>The Radicalism of the American Revolution</w:t>
      </w:r>
      <w:r w:rsidRPr="001B0700">
        <w:rPr>
          <w:rFonts w:ascii="Times New Roman" w:hAnsi="Times New Roman" w:cs="Times New Roman"/>
          <w:sz w:val="28"/>
          <w:szCs w:val="28"/>
        </w:rPr>
        <w:t>. New York, 1992.</w:t>
      </w:r>
    </w:p>
    <w:p w14:paraId="0D462E80"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Foner E. </w:t>
      </w:r>
      <w:r w:rsidRPr="001B0700">
        <w:rPr>
          <w:rFonts w:ascii="Times New Roman" w:hAnsi="Times New Roman" w:cs="Times New Roman"/>
          <w:i/>
          <w:iCs/>
          <w:sz w:val="28"/>
          <w:szCs w:val="28"/>
        </w:rPr>
        <w:t>The Story of American Freedom</w:t>
      </w:r>
      <w:r w:rsidRPr="001B0700">
        <w:rPr>
          <w:rFonts w:ascii="Times New Roman" w:hAnsi="Times New Roman" w:cs="Times New Roman"/>
          <w:sz w:val="28"/>
          <w:szCs w:val="28"/>
        </w:rPr>
        <w:t>. New York, 1998.</w:t>
      </w:r>
    </w:p>
    <w:p w14:paraId="587298A6"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Foner E. </w:t>
      </w:r>
      <w:r w:rsidRPr="001B0700">
        <w:rPr>
          <w:rFonts w:ascii="Times New Roman" w:hAnsi="Times New Roman" w:cs="Times New Roman"/>
          <w:i/>
          <w:iCs/>
          <w:sz w:val="28"/>
          <w:szCs w:val="28"/>
        </w:rPr>
        <w:t>Give Me Liberty! An American History</w:t>
      </w:r>
      <w:r w:rsidRPr="001B0700">
        <w:rPr>
          <w:rFonts w:ascii="Times New Roman" w:hAnsi="Times New Roman" w:cs="Times New Roman"/>
          <w:sz w:val="28"/>
          <w:szCs w:val="28"/>
        </w:rPr>
        <w:t>. New York: W. W. Norton.</w:t>
      </w:r>
    </w:p>
    <w:p w14:paraId="3F570254"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McPherson J. M. </w:t>
      </w:r>
      <w:r w:rsidRPr="001B0700">
        <w:rPr>
          <w:rFonts w:ascii="Times New Roman" w:hAnsi="Times New Roman" w:cs="Times New Roman"/>
          <w:i/>
          <w:iCs/>
          <w:sz w:val="28"/>
          <w:szCs w:val="28"/>
        </w:rPr>
        <w:t>Battle Cry of Freedom: The Civil War Era</w:t>
      </w:r>
      <w:r w:rsidRPr="001B0700">
        <w:rPr>
          <w:rFonts w:ascii="Times New Roman" w:hAnsi="Times New Roman" w:cs="Times New Roman"/>
          <w:sz w:val="28"/>
          <w:szCs w:val="28"/>
        </w:rPr>
        <w:t>. New York, 1988.</w:t>
      </w:r>
    </w:p>
    <w:p w14:paraId="08012B2F"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National Archives. </w:t>
      </w:r>
      <w:r w:rsidRPr="001B0700">
        <w:rPr>
          <w:rFonts w:ascii="Times New Roman" w:hAnsi="Times New Roman" w:cs="Times New Roman"/>
          <w:i/>
          <w:iCs/>
          <w:sz w:val="28"/>
          <w:szCs w:val="28"/>
        </w:rPr>
        <w:t>America’s Founding Documents</w:t>
      </w:r>
      <w:r w:rsidRPr="001B0700">
        <w:rPr>
          <w:rFonts w:ascii="Times New Roman" w:hAnsi="Times New Roman" w:cs="Times New Roman"/>
          <w:sz w:val="28"/>
          <w:szCs w:val="28"/>
        </w:rPr>
        <w:t>.</w:t>
      </w:r>
    </w:p>
    <w:p w14:paraId="2FE2554F" w14:textId="77777777" w:rsidR="00E30D46" w:rsidRPr="001B0700" w:rsidRDefault="00000000" w:rsidP="001B0700">
      <w:pPr>
        <w:pStyle w:val="Compact"/>
        <w:numPr>
          <w:ilvl w:val="0"/>
          <w:numId w:val="3"/>
        </w:numPr>
        <w:spacing w:before="0" w:after="0" w:line="276" w:lineRule="auto"/>
        <w:ind w:firstLine="567"/>
        <w:jc w:val="both"/>
        <w:rPr>
          <w:rFonts w:ascii="Times New Roman" w:hAnsi="Times New Roman" w:cs="Times New Roman"/>
          <w:sz w:val="28"/>
          <w:szCs w:val="28"/>
        </w:rPr>
      </w:pPr>
      <w:r w:rsidRPr="001B0700">
        <w:rPr>
          <w:rFonts w:ascii="Times New Roman" w:hAnsi="Times New Roman" w:cs="Times New Roman"/>
          <w:sz w:val="28"/>
          <w:szCs w:val="28"/>
        </w:rPr>
        <w:t xml:space="preserve">Library of Congress. </w:t>
      </w:r>
      <w:r w:rsidRPr="001B0700">
        <w:rPr>
          <w:rFonts w:ascii="Times New Roman" w:hAnsi="Times New Roman" w:cs="Times New Roman"/>
          <w:i/>
          <w:iCs/>
          <w:sz w:val="28"/>
          <w:szCs w:val="28"/>
        </w:rPr>
        <w:t>American History and Government Collections</w:t>
      </w:r>
      <w:r w:rsidRPr="001B0700">
        <w:rPr>
          <w:rFonts w:ascii="Times New Roman" w:hAnsi="Times New Roman" w:cs="Times New Roman"/>
          <w:sz w:val="28"/>
          <w:szCs w:val="28"/>
        </w:rPr>
        <w:t>.</w:t>
      </w:r>
      <w:bookmarkEnd w:id="0"/>
      <w:bookmarkEnd w:id="8"/>
    </w:p>
    <w:sectPr w:rsidR="00E30D46" w:rsidRPr="001B0700" w:rsidSect="00057DDE">
      <w:headerReference w:type="even" r:id="rId7"/>
      <w:headerReference w:type="default" r:id="rId8"/>
      <w:footnotePr>
        <w:numRestart w:val="eachSect"/>
      </w:footnotePr>
      <w:pgSz w:w="12240" w:h="15840"/>
      <w:pgMar w:top="1440" w:right="594"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10D26B" w14:textId="77777777" w:rsidR="00622F26" w:rsidRDefault="00622F26" w:rsidP="00057DDE">
      <w:pPr>
        <w:spacing w:after="0"/>
      </w:pPr>
      <w:r>
        <w:separator/>
      </w:r>
    </w:p>
  </w:endnote>
  <w:endnote w:type="continuationSeparator" w:id="0">
    <w:p w14:paraId="49A34DAC" w14:textId="77777777" w:rsidR="00622F26" w:rsidRDefault="00622F26" w:rsidP="00057D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E82059" w14:textId="77777777" w:rsidR="00622F26" w:rsidRDefault="00622F26" w:rsidP="00057DDE">
      <w:pPr>
        <w:spacing w:after="0"/>
      </w:pPr>
      <w:r>
        <w:separator/>
      </w:r>
    </w:p>
  </w:footnote>
  <w:footnote w:type="continuationSeparator" w:id="0">
    <w:p w14:paraId="0EB89D4C" w14:textId="77777777" w:rsidR="00622F26" w:rsidRDefault="00622F26" w:rsidP="00057D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1170565"/>
      <w:docPartObj>
        <w:docPartGallery w:val="Page Numbers (Top of Page)"/>
        <w:docPartUnique/>
      </w:docPartObj>
    </w:sdtPr>
    <w:sdtContent>
      <w:p w14:paraId="39D668B6" w14:textId="37734B37" w:rsidR="00057DDE" w:rsidRDefault="00057DDE" w:rsidP="003E4A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458A45" w14:textId="77777777" w:rsidR="00057DDE" w:rsidRDefault="00057DDE" w:rsidP="00057DD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0617779"/>
      <w:docPartObj>
        <w:docPartGallery w:val="Page Numbers (Top of Page)"/>
        <w:docPartUnique/>
      </w:docPartObj>
    </w:sdtPr>
    <w:sdtContent>
      <w:p w14:paraId="2AEC2310" w14:textId="3AEFE905" w:rsidR="00057DDE" w:rsidRDefault="00057DDE" w:rsidP="003E4A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03C0DD9" w14:textId="77777777" w:rsidR="00057DDE" w:rsidRDefault="00057DDE" w:rsidP="00057DD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5F408F1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000C34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63529113">
    <w:abstractNumId w:val="0"/>
  </w:num>
  <w:num w:numId="2" w16cid:durableId="1689286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6361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46"/>
    <w:rsid w:val="00057DDE"/>
    <w:rsid w:val="001B0700"/>
    <w:rsid w:val="00622F26"/>
    <w:rsid w:val="00773B24"/>
    <w:rsid w:val="009B612D"/>
    <w:rsid w:val="00A72A3F"/>
    <w:rsid w:val="00B137AD"/>
    <w:rsid w:val="00E30D46"/>
    <w:rsid w:val="00F015C3"/>
    <w:rsid w:val="00FC5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4A09E5"/>
  <w15:docId w15:val="{A68A6E4B-F64B-FE49-BF29-B8988284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057DDE"/>
    <w:pPr>
      <w:tabs>
        <w:tab w:val="center" w:pos="4680"/>
        <w:tab w:val="right" w:pos="9360"/>
      </w:tabs>
      <w:spacing w:after="0"/>
    </w:pPr>
  </w:style>
  <w:style w:type="character" w:customStyle="1" w:styleId="HeaderChar">
    <w:name w:val="Header Char"/>
    <w:basedOn w:val="DefaultParagraphFont"/>
    <w:link w:val="Header"/>
    <w:rsid w:val="00057DDE"/>
  </w:style>
  <w:style w:type="character" w:styleId="PageNumber">
    <w:name w:val="page number"/>
    <w:basedOn w:val="DefaultParagraphFont"/>
    <w:rsid w:val="00057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2999</Words>
  <Characters>17100</Characters>
  <Application>Microsoft Office Word</Application>
  <DocSecurity>0</DocSecurity>
  <Lines>142</Lines>
  <Paragraphs>40</Paragraphs>
  <ScaleCrop>false</ScaleCrop>
  <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Андрій Шевчук</dc:creator>
  <cp:keywords/>
  <cp:lastModifiedBy>Андрій Шевчук</cp:lastModifiedBy>
  <cp:revision>8</cp:revision>
  <dcterms:created xsi:type="dcterms:W3CDTF">2026-09-09T09:19:00Z</dcterms:created>
  <dcterms:modified xsi:type="dcterms:W3CDTF">2026-09-10T18:52:00Z</dcterms:modified>
</cp:coreProperties>
</file>