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  <w:sz w:val="32"/>
        </w:rPr>
        <w:t>ПРАКТИЧНЕ ЗАВДАННЯ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  <w:sz w:val="26"/>
        </w:rPr>
        <w:t>Застосування методу Ван-Вестендорпа для визначення оптимальної ціни</w:t>
      </w: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1. Мета практичного завдання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Навчитися застосовувати метод Ван-Вестендорпа (Price Sensitivity Meter) для визначення прийнятного діапазону цін та оптимальної ціни товару</w:t>
      </w:r>
      <w:r w:rsidRPr="00603EBA">
        <w:rPr>
          <w:rFonts w:ascii="Times New Roman" w:hAnsi="Times New Roman" w:cs="Times New Roman"/>
        </w:rPr>
        <w:t xml:space="preserve"> на основі результатів опитування споживачів.</w:t>
      </w: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2. Умова завдання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Компанія планує вивести на ринок нову портативну Bluetooth-колонку. Для визначення прийнятного рівня ціни було опитано 10 потенційних покупців.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Кожному респонденту поставили чотири запитання: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За якої ціни товар здається настільки дешевим, що ви сумніваєтеся в його якості?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За якої ціни товар здається вам дешевим і вигідним?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За якої ціни товар здається дорогим, але ви все ще готові його купити?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За якої ціни товар стає настільки дорогим, що ви точ</w:t>
      </w:r>
      <w:r w:rsidRPr="00603EBA">
        <w:rPr>
          <w:rFonts w:ascii="Times New Roman" w:hAnsi="Times New Roman" w:cs="Times New Roman"/>
        </w:rPr>
        <w:t>но відмовитеся від покупки?</w:t>
      </w:r>
    </w:p>
    <w:p w:rsidR="00603EBA" w:rsidRDefault="00603EBA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proofErr w:type="spellStart"/>
      <w:r w:rsidRPr="00603EBA">
        <w:rPr>
          <w:rFonts w:ascii="Times New Roman" w:hAnsi="Times New Roman" w:cs="Times New Roman"/>
        </w:rPr>
        <w:t>Результати</w:t>
      </w:r>
      <w:proofErr w:type="spellEnd"/>
      <w:r w:rsidRPr="00603EBA">
        <w:rPr>
          <w:rFonts w:ascii="Times New Roman" w:hAnsi="Times New Roman" w:cs="Times New Roman"/>
        </w:rPr>
        <w:t xml:space="preserve"> </w:t>
      </w:r>
      <w:proofErr w:type="spellStart"/>
      <w:r w:rsidRPr="00603EBA">
        <w:rPr>
          <w:rFonts w:ascii="Times New Roman" w:hAnsi="Times New Roman" w:cs="Times New Roman"/>
        </w:rPr>
        <w:t>опитування</w:t>
      </w:r>
      <w:proofErr w:type="spellEnd"/>
      <w:r w:rsidRPr="00603EBA">
        <w:rPr>
          <w:rFonts w:ascii="Times New Roman" w:hAnsi="Times New Roman" w:cs="Times New Roman"/>
        </w:rPr>
        <w:t xml:space="preserve"> </w:t>
      </w:r>
      <w:proofErr w:type="spellStart"/>
      <w:r w:rsidRPr="00603EBA">
        <w:rPr>
          <w:rFonts w:ascii="Times New Roman" w:hAnsi="Times New Roman" w:cs="Times New Roman"/>
        </w:rPr>
        <w:t>наведено</w:t>
      </w:r>
      <w:proofErr w:type="spellEnd"/>
      <w:r w:rsidRPr="00603EBA">
        <w:rPr>
          <w:rFonts w:ascii="Times New Roman" w:hAnsi="Times New Roman" w:cs="Times New Roman"/>
        </w:rPr>
        <w:t xml:space="preserve"> в таблиці.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990"/>
        <w:gridCol w:w="1993"/>
        <w:gridCol w:w="1993"/>
        <w:gridCol w:w="1993"/>
        <w:gridCol w:w="1993"/>
      </w:tblGrid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№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Занадто дешево (TC)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Дешево (C)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Дорого (E)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Занадто дорого (TE)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150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250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520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320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650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420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800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350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950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550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1050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450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620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850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1150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920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1250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760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1350</w:t>
            </w:r>
          </w:p>
        </w:tc>
      </w:tr>
      <w:tr w:rsidR="00690E34" w:rsidRPr="00603EBA">
        <w:trPr>
          <w:jc w:val="center"/>
        </w:trPr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650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830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1080</w:t>
            </w:r>
          </w:p>
        </w:tc>
        <w:tc>
          <w:tcPr>
            <w:tcW w:w="1994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1450</w:t>
            </w:r>
          </w:p>
        </w:tc>
      </w:tr>
    </w:tbl>
    <w:p w:rsidR="00603EBA" w:rsidRDefault="00603EBA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3. Порядок виконання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Відсортувати відповіді за кожним із чотирьох запитань від найменшої ціни до найбільшої.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Для кожної ціни визначити кумулятивний відсоток респондентів.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Побудувати на одному графіку чотири криві.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Визначити чотири точки перетину: PMC, OPP, IPP, PME.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Для точнішого розрахунку ціни перетину використати спрощену формулу.</w:t>
      </w:r>
    </w:p>
    <w:p w:rsidR="00690E34" w:rsidRPr="00603EBA" w:rsidRDefault="0027456E" w:rsidP="00603EBA">
      <w:pPr>
        <w:pStyle w:val="a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Визначити діапазон прийнятних цін та сформулювати цінову рекомендацію.</w:t>
      </w:r>
    </w:p>
    <w:p w:rsidR="00603EBA" w:rsidRDefault="00603EBA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4. Простий розрахуно</w:t>
      </w:r>
      <w:r w:rsidRPr="00603EBA">
        <w:rPr>
          <w:rFonts w:ascii="Times New Roman" w:hAnsi="Times New Roman" w:cs="Times New Roman"/>
        </w:rPr>
        <w:t>к відсотків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У дослідженні 10 респондентів, тому одна відповідь дорівнює 10%. Наприклад, 7 респондентів = 70%, 5 респондентів = 50%.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Для кривих «Занадто дешево» і «Дешево» відсоток зменшується зі зростанням ціни.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Для кривих «Дорого» і «Занадто дорого» відсо</w:t>
      </w:r>
      <w:r w:rsidRPr="00603EBA">
        <w:rPr>
          <w:rFonts w:ascii="Times New Roman" w:hAnsi="Times New Roman" w:cs="Times New Roman"/>
        </w:rPr>
        <w:t>ток збільшується зі зростанням ціни.</w:t>
      </w: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5. Розрахунок чотирьох кривих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>Занадто дешево (TC)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0"/>
        <w:gridCol w:w="4982"/>
      </w:tblGrid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Ціна, грн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Кумулятивний %, 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10%</w:t>
            </w:r>
          </w:p>
        </w:tc>
      </w:tr>
    </w:tbl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lastRenderedPageBreak/>
        <w:t>Дешево (C)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0"/>
        <w:gridCol w:w="4982"/>
      </w:tblGrid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Ціна, грн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Кумулятивний %, 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320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420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620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760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830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10%</w:t>
            </w:r>
          </w:p>
        </w:tc>
      </w:tr>
    </w:tbl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>Дорого (E)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0"/>
        <w:gridCol w:w="4982"/>
      </w:tblGrid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Ціна, грн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Кумулятивний %, 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920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1080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100%</w:t>
            </w:r>
          </w:p>
        </w:tc>
      </w:tr>
    </w:tbl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>Занадто дорого (TE)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0"/>
        <w:gridCol w:w="4982"/>
      </w:tblGrid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Ціна, грн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Кумулятивний %, 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520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20%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30%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800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40%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50%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60%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1150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70%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1250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80%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1350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90%</w:t>
            </w:r>
          </w:p>
        </w:tc>
      </w:tr>
      <w:tr w:rsidR="00690E34" w:rsidRPr="00603EBA">
        <w:trPr>
          <w:jc w:val="center"/>
        </w:trPr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1450</w:t>
            </w:r>
          </w:p>
        </w:tc>
        <w:tc>
          <w:tcPr>
            <w:tcW w:w="4986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100%</w:t>
            </w:r>
          </w:p>
        </w:tc>
      </w:tr>
    </w:tbl>
    <w:p w:rsidR="00603EBA" w:rsidRPr="00603EBA" w:rsidRDefault="00603EBA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6A7F32B0" wp14:editId="2CC8699F">
            <wp:extent cx="5595551" cy="2654300"/>
            <wp:effectExtent l="0" t="0" r="571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ік_Ван_Вестендорпа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4685" cy="265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EBA" w:rsidRDefault="00603EBA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lastRenderedPageBreak/>
        <w:t>6. Як визначаємо точки перетину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 xml:space="preserve">Якщо дві криві перетинаються між двома сусідніми цінами, використовуємо спрощену формулу лінійної </w:t>
      </w:r>
      <w:r w:rsidRPr="00603EBA">
        <w:rPr>
          <w:rFonts w:ascii="Times New Roman" w:hAnsi="Times New Roman" w:cs="Times New Roman"/>
        </w:rPr>
        <w:t>інтерполяції.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>Універсальна формула: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>X = X₁ + (X₂ − X₁) × D₁ / (D₁ + D₂)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де X₁ — нижня ціна, X₂ — верхня ціна; D₁ — різниця між значеннями двох кривих при X₁; D₂ — різниця між значеннями двох кривих при X₂.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 xml:space="preserve">Ця формула універсальна: її використовуємо чотири </w:t>
      </w:r>
      <w:r w:rsidRPr="00603EBA">
        <w:rPr>
          <w:rFonts w:ascii="Times New Roman" w:hAnsi="Times New Roman" w:cs="Times New Roman"/>
        </w:rPr>
        <w:t>рази — для PMC, OPP, IPP та PME. Змінюється лише пара кривих, які перетинаються.</w:t>
      </w:r>
    </w:p>
    <w:p w:rsidR="00603EBA" w:rsidRDefault="00603EBA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7. Розрахунок PMC</w:t>
      </w:r>
    </w:p>
    <w:p w:rsidR="00690E34" w:rsidRPr="00603EBA" w:rsidRDefault="00603EBA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lang w:val="uk-UA"/>
        </w:rPr>
        <w:t xml:space="preserve">Нижня межа </w:t>
      </w:r>
      <w:r w:rsidR="0027456E" w:rsidRPr="00603EBA">
        <w:rPr>
          <w:rFonts w:ascii="Times New Roman" w:hAnsi="Times New Roman" w:cs="Times New Roman"/>
        </w:rPr>
        <w:t xml:space="preserve">PMC — </w:t>
      </w:r>
      <w:proofErr w:type="spellStart"/>
      <w:r w:rsidR="0027456E" w:rsidRPr="00603EBA">
        <w:rPr>
          <w:rFonts w:ascii="Times New Roman" w:hAnsi="Times New Roman" w:cs="Times New Roman"/>
        </w:rPr>
        <w:t>перетин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Занадто</w:t>
      </w:r>
      <w:proofErr w:type="spellEnd"/>
      <w:r w:rsidR="0027456E" w:rsidRPr="00603EBA">
        <w:rPr>
          <w:rFonts w:ascii="Times New Roman" w:hAnsi="Times New Roman" w:cs="Times New Roman"/>
        </w:rPr>
        <w:t xml:space="preserve"> </w:t>
      </w:r>
      <w:proofErr w:type="spellStart"/>
      <w:r w:rsidR="0027456E" w:rsidRPr="00603EBA">
        <w:rPr>
          <w:rFonts w:ascii="Times New Roman" w:hAnsi="Times New Roman" w:cs="Times New Roman"/>
        </w:rPr>
        <w:t>дешево</w:t>
      </w:r>
      <w:proofErr w:type="spellEnd"/>
      <w:r w:rsidR="0027456E" w:rsidRPr="00603EBA">
        <w:rPr>
          <w:rFonts w:ascii="Times New Roman" w:hAnsi="Times New Roman" w:cs="Times New Roman"/>
        </w:rPr>
        <w:t xml:space="preserve">» (TC) </w:t>
      </w:r>
      <w:proofErr w:type="spellStart"/>
      <w:r w:rsidR="0027456E" w:rsidRPr="00603EBA">
        <w:rPr>
          <w:rFonts w:ascii="Times New Roman" w:hAnsi="Times New Roman" w:cs="Times New Roman"/>
        </w:rPr>
        <w:t>та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Дорого</w:t>
      </w:r>
      <w:proofErr w:type="spellEnd"/>
      <w:r w:rsidR="0027456E" w:rsidRPr="00603EBA">
        <w:rPr>
          <w:rFonts w:ascii="Times New Roman" w:hAnsi="Times New Roman" w:cs="Times New Roman"/>
        </w:rPr>
        <w:t>» (E).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Перетин знаходиться між 450 і 500 грн. Для TC: 450 грн → 40%, 500 грн → 30%. Для E: на цьому відрізку зн</w:t>
      </w:r>
      <w:r w:rsidRPr="00603EBA">
        <w:rPr>
          <w:rFonts w:ascii="Times New Roman" w:hAnsi="Times New Roman" w:cs="Times New Roman"/>
        </w:rPr>
        <w:t>ачення зростає від приблизно 27,5% до 31,7%.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Для розрахунку беремо різницю між кривими в нижній і верхній точках: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D₁ = 40 − 27,5 = 12,5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D₂ = 31,7 − 30 = 1,7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PMC = 450 + (500 − 450) × 12,5 / (12,5 + 1,7)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PMC ≈ 494 грн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 xml:space="preserve">Економічний зміст: </w:t>
      </w:r>
      <w:r w:rsidRPr="00603EBA">
        <w:rPr>
          <w:rFonts w:ascii="Times New Roman" w:hAnsi="Times New Roman" w:cs="Times New Roman"/>
        </w:rPr>
        <w:t>ціна близько 494 грн</w:t>
      </w:r>
      <w:r w:rsidRPr="00603EBA">
        <w:rPr>
          <w:rFonts w:ascii="Times New Roman" w:hAnsi="Times New Roman" w:cs="Times New Roman"/>
        </w:rPr>
        <w:t xml:space="preserve"> є нижньою межею прийнятного діапазону.</w:t>
      </w:r>
    </w:p>
    <w:p w:rsidR="00603EBA" w:rsidRDefault="00603EBA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8. Розрахунок OPP</w:t>
      </w:r>
    </w:p>
    <w:p w:rsidR="00690E34" w:rsidRPr="00603EBA" w:rsidRDefault="00603EBA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lang w:val="uk-UA"/>
        </w:rPr>
        <w:t xml:space="preserve">Оптимальна ціна </w:t>
      </w:r>
      <w:r w:rsidR="0027456E" w:rsidRPr="00603EBA">
        <w:rPr>
          <w:rFonts w:ascii="Times New Roman" w:hAnsi="Times New Roman" w:cs="Times New Roman"/>
        </w:rPr>
        <w:t xml:space="preserve">OPP — </w:t>
      </w:r>
      <w:proofErr w:type="spellStart"/>
      <w:r w:rsidR="0027456E" w:rsidRPr="00603EBA">
        <w:rPr>
          <w:rFonts w:ascii="Times New Roman" w:hAnsi="Times New Roman" w:cs="Times New Roman"/>
        </w:rPr>
        <w:t>перетин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Занадто</w:t>
      </w:r>
      <w:proofErr w:type="spellEnd"/>
      <w:r w:rsidR="0027456E" w:rsidRPr="00603EBA">
        <w:rPr>
          <w:rFonts w:ascii="Times New Roman" w:hAnsi="Times New Roman" w:cs="Times New Roman"/>
        </w:rPr>
        <w:t xml:space="preserve"> </w:t>
      </w:r>
      <w:proofErr w:type="spellStart"/>
      <w:r w:rsidR="0027456E" w:rsidRPr="00603EBA">
        <w:rPr>
          <w:rFonts w:ascii="Times New Roman" w:hAnsi="Times New Roman" w:cs="Times New Roman"/>
        </w:rPr>
        <w:t>дешево</w:t>
      </w:r>
      <w:proofErr w:type="spellEnd"/>
      <w:r w:rsidR="0027456E" w:rsidRPr="00603EBA">
        <w:rPr>
          <w:rFonts w:ascii="Times New Roman" w:hAnsi="Times New Roman" w:cs="Times New Roman"/>
        </w:rPr>
        <w:t xml:space="preserve">» (TC) </w:t>
      </w:r>
      <w:proofErr w:type="spellStart"/>
      <w:r w:rsidR="0027456E" w:rsidRPr="00603EBA">
        <w:rPr>
          <w:rFonts w:ascii="Times New Roman" w:hAnsi="Times New Roman" w:cs="Times New Roman"/>
        </w:rPr>
        <w:t>та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Занадто</w:t>
      </w:r>
      <w:proofErr w:type="spellEnd"/>
      <w:r w:rsidR="0027456E" w:rsidRPr="00603EBA">
        <w:rPr>
          <w:rFonts w:ascii="Times New Roman" w:hAnsi="Times New Roman" w:cs="Times New Roman"/>
        </w:rPr>
        <w:t xml:space="preserve"> </w:t>
      </w:r>
      <w:proofErr w:type="spellStart"/>
      <w:r w:rsidR="0027456E" w:rsidRPr="00603EBA">
        <w:rPr>
          <w:rFonts w:ascii="Times New Roman" w:hAnsi="Times New Roman" w:cs="Times New Roman"/>
        </w:rPr>
        <w:t>дорого</w:t>
      </w:r>
      <w:proofErr w:type="spellEnd"/>
      <w:r w:rsidR="0027456E" w:rsidRPr="00603EBA">
        <w:rPr>
          <w:rFonts w:ascii="Times New Roman" w:hAnsi="Times New Roman" w:cs="Times New Roman"/>
        </w:rPr>
        <w:t>» (TE).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Перетин знаходиться між 520 і 580 грн.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При 520 грн: TC = 27,5%, TE = 20%.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При 580 грн: TC = 20%, TE ≈ 24,6%.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D₁ = 27,5 − 20 = 7,5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 xml:space="preserve">D₂ = </w:t>
      </w:r>
      <w:r w:rsidRPr="00603EBA">
        <w:rPr>
          <w:rFonts w:ascii="Times New Roman" w:hAnsi="Times New Roman" w:cs="Times New Roman"/>
        </w:rPr>
        <w:t>24,6 − 20 = 4,6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OPP = 520 + (580 − 520) × 7,5 / (7,5 + 4,6)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OPP ≈ 557 грн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 xml:space="preserve">Економічний зміст: </w:t>
      </w:r>
      <w:r w:rsidRPr="00603EBA">
        <w:rPr>
          <w:rFonts w:ascii="Times New Roman" w:hAnsi="Times New Roman" w:cs="Times New Roman"/>
        </w:rPr>
        <w:t>OPP — оптимальна ціна, за якої ціновий спротив споживачів є мінімальним.</w:t>
      </w:r>
    </w:p>
    <w:p w:rsidR="00603EBA" w:rsidRDefault="00603EBA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9. Розрахунок IPP</w:t>
      </w:r>
    </w:p>
    <w:p w:rsidR="00690E34" w:rsidRPr="00603EBA" w:rsidRDefault="00603EBA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lang w:val="uk-UA"/>
        </w:rPr>
        <w:t xml:space="preserve">Нейтральне сприйняття </w:t>
      </w:r>
      <w:r w:rsidR="0027456E" w:rsidRPr="00603EBA">
        <w:rPr>
          <w:rFonts w:ascii="Times New Roman" w:hAnsi="Times New Roman" w:cs="Times New Roman"/>
        </w:rPr>
        <w:t xml:space="preserve">IPP — </w:t>
      </w:r>
      <w:proofErr w:type="spellStart"/>
      <w:r w:rsidR="0027456E" w:rsidRPr="00603EBA">
        <w:rPr>
          <w:rFonts w:ascii="Times New Roman" w:hAnsi="Times New Roman" w:cs="Times New Roman"/>
        </w:rPr>
        <w:t>перетин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Дешево</w:t>
      </w:r>
      <w:proofErr w:type="spellEnd"/>
      <w:r w:rsidR="0027456E" w:rsidRPr="00603EBA">
        <w:rPr>
          <w:rFonts w:ascii="Times New Roman" w:hAnsi="Times New Roman" w:cs="Times New Roman"/>
        </w:rPr>
        <w:t xml:space="preserve">» (C) </w:t>
      </w:r>
      <w:proofErr w:type="spellStart"/>
      <w:r w:rsidR="0027456E" w:rsidRPr="00603EBA">
        <w:rPr>
          <w:rFonts w:ascii="Times New Roman" w:hAnsi="Times New Roman" w:cs="Times New Roman"/>
        </w:rPr>
        <w:t>та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Дорого</w:t>
      </w:r>
      <w:proofErr w:type="spellEnd"/>
      <w:r w:rsidR="0027456E" w:rsidRPr="00603EBA">
        <w:rPr>
          <w:rFonts w:ascii="Times New Roman" w:hAnsi="Times New Roman" w:cs="Times New Roman"/>
        </w:rPr>
        <w:t>» (E).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 xml:space="preserve">Перетин знаходиться між 600 </w:t>
      </w:r>
      <w:r w:rsidRPr="00603EBA">
        <w:rPr>
          <w:rFonts w:ascii="Times New Roman" w:hAnsi="Times New Roman" w:cs="Times New Roman"/>
        </w:rPr>
        <w:t>і 620 грн.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При 600 грн: C ≈ 42,9%, E = 40%.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При 620 грн: C = 40%, E = 42%.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D₁ = 42,9 − 40 = 2,9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D₂ = 42 − 40 = 2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IPP = 600 + (620 − 600) × 2,9 / (2,9 + 2)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IPP ≈ 612 грн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t xml:space="preserve">Економічний зміст: </w:t>
      </w:r>
      <w:r w:rsidRPr="00603EBA">
        <w:rPr>
          <w:rFonts w:ascii="Times New Roman" w:hAnsi="Times New Roman" w:cs="Times New Roman"/>
        </w:rPr>
        <w:t>IPP показує точку нейтрального сприйняття ціни.</w:t>
      </w:r>
    </w:p>
    <w:p w:rsidR="00603EBA" w:rsidRDefault="00603EBA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10. Розрахунок PME</w:t>
      </w:r>
    </w:p>
    <w:p w:rsidR="00690E34" w:rsidRPr="00603EBA" w:rsidRDefault="00603EBA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lang w:val="uk-UA"/>
        </w:rPr>
        <w:t xml:space="preserve">Верхня межа </w:t>
      </w:r>
      <w:r w:rsidR="0027456E" w:rsidRPr="00603EBA">
        <w:rPr>
          <w:rFonts w:ascii="Times New Roman" w:hAnsi="Times New Roman" w:cs="Times New Roman"/>
        </w:rPr>
        <w:t>P</w:t>
      </w:r>
      <w:r w:rsidR="0027456E" w:rsidRPr="00603EBA">
        <w:rPr>
          <w:rFonts w:ascii="Times New Roman" w:hAnsi="Times New Roman" w:cs="Times New Roman"/>
        </w:rPr>
        <w:t xml:space="preserve">ME — </w:t>
      </w:r>
      <w:proofErr w:type="spellStart"/>
      <w:r w:rsidR="0027456E" w:rsidRPr="00603EBA">
        <w:rPr>
          <w:rFonts w:ascii="Times New Roman" w:hAnsi="Times New Roman" w:cs="Times New Roman"/>
        </w:rPr>
        <w:t>перетин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Дешево</w:t>
      </w:r>
      <w:proofErr w:type="spellEnd"/>
      <w:r w:rsidR="0027456E" w:rsidRPr="00603EBA">
        <w:rPr>
          <w:rFonts w:ascii="Times New Roman" w:hAnsi="Times New Roman" w:cs="Times New Roman"/>
        </w:rPr>
        <w:t xml:space="preserve">» (C) </w:t>
      </w:r>
      <w:proofErr w:type="spellStart"/>
      <w:r w:rsidR="0027456E" w:rsidRPr="00603EBA">
        <w:rPr>
          <w:rFonts w:ascii="Times New Roman" w:hAnsi="Times New Roman" w:cs="Times New Roman"/>
        </w:rPr>
        <w:t>та</w:t>
      </w:r>
      <w:proofErr w:type="spellEnd"/>
      <w:r w:rsidR="0027456E" w:rsidRPr="00603EBA">
        <w:rPr>
          <w:rFonts w:ascii="Times New Roman" w:hAnsi="Times New Roman" w:cs="Times New Roman"/>
        </w:rPr>
        <w:t xml:space="preserve"> «</w:t>
      </w:r>
      <w:proofErr w:type="spellStart"/>
      <w:r w:rsidR="0027456E" w:rsidRPr="00603EBA">
        <w:rPr>
          <w:rFonts w:ascii="Times New Roman" w:hAnsi="Times New Roman" w:cs="Times New Roman"/>
        </w:rPr>
        <w:t>Занадто</w:t>
      </w:r>
      <w:proofErr w:type="spellEnd"/>
      <w:r w:rsidR="0027456E" w:rsidRPr="00603EBA">
        <w:rPr>
          <w:rFonts w:ascii="Times New Roman" w:hAnsi="Times New Roman" w:cs="Times New Roman"/>
        </w:rPr>
        <w:t xml:space="preserve"> </w:t>
      </w:r>
      <w:proofErr w:type="spellStart"/>
      <w:r w:rsidR="0027456E" w:rsidRPr="00603EBA">
        <w:rPr>
          <w:rFonts w:ascii="Times New Roman" w:hAnsi="Times New Roman" w:cs="Times New Roman"/>
        </w:rPr>
        <w:t>дорого</w:t>
      </w:r>
      <w:proofErr w:type="spellEnd"/>
      <w:r w:rsidR="0027456E" w:rsidRPr="00603EBA">
        <w:rPr>
          <w:rFonts w:ascii="Times New Roman" w:hAnsi="Times New Roman" w:cs="Times New Roman"/>
        </w:rPr>
        <w:t>» (TE).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Перетин знаходиться між 650 і 680 грн.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При 650 грн: C ≈ 35%, TE = 30%.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При 680 грн: C = 30%, TE ≈ 32%.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D₁ = 35 − 30 = 5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D₂ = 32 − 30 = 2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PME = 650 + (680 − 650) × 5 / (5 + 2)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PME ≈ 671 грн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</w:rPr>
        <w:lastRenderedPageBreak/>
        <w:t xml:space="preserve">Економічний зміст: </w:t>
      </w:r>
      <w:r w:rsidRPr="00603EBA">
        <w:rPr>
          <w:rFonts w:ascii="Times New Roman" w:hAnsi="Times New Roman" w:cs="Times New Roman"/>
        </w:rPr>
        <w:t>PME — верхня межа прийнятного діапазону.</w:t>
      </w: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11. Підсумкова таблиця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690E34" w:rsidRPr="00603EBA">
        <w:trPr>
          <w:jc w:val="center"/>
        </w:trPr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Точка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Перетин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Ціна, грн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proofErr w:type="spellStart"/>
            <w:r w:rsidRPr="00603EBA">
              <w:rPr>
                <w:rFonts w:ascii="Times New Roman" w:hAnsi="Times New Roman" w:cs="Times New Roman"/>
                <w:sz w:val="19"/>
              </w:rPr>
              <w:t>Економічний</w:t>
            </w:r>
            <w:proofErr w:type="spellEnd"/>
            <w:r w:rsidRPr="00603EBA">
              <w:rPr>
                <w:rFonts w:ascii="Times New Roman" w:hAnsi="Times New Roman" w:cs="Times New Roman"/>
                <w:sz w:val="19"/>
              </w:rPr>
              <w:t xml:space="preserve"> </w:t>
            </w:r>
            <w:proofErr w:type="spellStart"/>
            <w:r w:rsidRPr="00603EBA">
              <w:rPr>
                <w:rFonts w:ascii="Times New Roman" w:hAnsi="Times New Roman" w:cs="Times New Roman"/>
                <w:sz w:val="19"/>
              </w:rPr>
              <w:t>зміст</w:t>
            </w:r>
            <w:proofErr w:type="spellEnd"/>
          </w:p>
        </w:tc>
      </w:tr>
      <w:tr w:rsidR="00690E34" w:rsidRPr="00603EBA">
        <w:trPr>
          <w:jc w:val="center"/>
        </w:trPr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PMC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TC × E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≈ 494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Нижня межа</w:t>
            </w:r>
          </w:p>
        </w:tc>
      </w:tr>
      <w:tr w:rsidR="00690E34" w:rsidRPr="00603EBA">
        <w:trPr>
          <w:jc w:val="center"/>
        </w:trPr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OPP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TC × TE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≈ 557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Оптимальна ціна</w:t>
            </w:r>
          </w:p>
        </w:tc>
      </w:tr>
      <w:tr w:rsidR="00690E34" w:rsidRPr="00603EBA">
        <w:trPr>
          <w:jc w:val="center"/>
        </w:trPr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IPP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C × E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≈ 612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Нейтральне сприйняття</w:t>
            </w:r>
          </w:p>
        </w:tc>
      </w:tr>
      <w:tr w:rsidR="00690E34" w:rsidRPr="00603EBA">
        <w:trPr>
          <w:jc w:val="center"/>
        </w:trPr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PME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C × TE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ind w:firstLine="709"/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>≈ 671</w:t>
            </w:r>
          </w:p>
        </w:tc>
        <w:tc>
          <w:tcPr>
            <w:tcW w:w="2493" w:type="dxa"/>
            <w:vAlign w:val="center"/>
          </w:tcPr>
          <w:p w:rsidR="00690E34" w:rsidRPr="00603EBA" w:rsidRDefault="0027456E" w:rsidP="00603EBA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603EBA">
              <w:rPr>
                <w:rFonts w:ascii="Times New Roman" w:hAnsi="Times New Roman" w:cs="Times New Roman"/>
                <w:sz w:val="19"/>
              </w:rPr>
              <w:t xml:space="preserve">Верхня </w:t>
            </w:r>
            <w:r w:rsidRPr="00603EBA">
              <w:rPr>
                <w:rFonts w:ascii="Times New Roman" w:hAnsi="Times New Roman" w:cs="Times New Roman"/>
                <w:sz w:val="19"/>
              </w:rPr>
              <w:t>межа</w:t>
            </w:r>
          </w:p>
        </w:tc>
      </w:tr>
    </w:tbl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12. Графік методу Ван-Вестендорпа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На графіку показано чотири цінові криві. Точки PMC, OPP, IPP та PME позначені в місцях їх перетину.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>
            <wp:extent cx="5283200" cy="3169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ік_Ван_Вестендорпа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EBA" w:rsidRPr="00603EBA" w:rsidRDefault="00603EBA" w:rsidP="00603EB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603EBA" w:rsidRPr="00603EBA" w:rsidRDefault="00603EBA" w:rsidP="00603EB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03EBA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inline distT="0" distB="0" distL="0" distR="0" wp14:anchorId="6390DAF0" wp14:editId="472C02BA">
            <wp:extent cx="5524500" cy="35909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EBA" w:rsidRPr="00603EBA" w:rsidRDefault="00603EBA" w:rsidP="00603EBA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lastRenderedPageBreak/>
        <w:t>13. Діапазон прийнятних цін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Діапазон прийнятних цін визначаємо між PMC та PME: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  <w:b/>
          <w:sz w:val="26"/>
        </w:rPr>
        <w:t>RAP = [PMC; PME] = [494; 671] грн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Отже, за результатами опитування прийнятним для споживачів є орієнтовний діапазон цін від 494 до 671 грн.</w:t>
      </w:r>
    </w:p>
    <w:p w:rsidR="00690E34" w:rsidRPr="00603EBA" w:rsidRDefault="0027456E" w:rsidP="00603EBA">
      <w:pPr>
        <w:pStyle w:val="1"/>
        <w:tabs>
          <w:tab w:val="left" w:pos="1134"/>
        </w:tabs>
        <w:spacing w:before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14. Маркетинговий висновок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Результати методу Ван-Вестендорпа показали, що прийнятний діапазон цін на портативну Bluetooth-</w:t>
      </w:r>
      <w:proofErr w:type="spellStart"/>
      <w:r w:rsidRPr="00603EBA">
        <w:rPr>
          <w:rFonts w:ascii="Times New Roman" w:hAnsi="Times New Roman" w:cs="Times New Roman"/>
        </w:rPr>
        <w:t>колонку</w:t>
      </w:r>
      <w:proofErr w:type="spellEnd"/>
      <w:r w:rsidRPr="00603EBA">
        <w:rPr>
          <w:rFonts w:ascii="Times New Roman" w:hAnsi="Times New Roman" w:cs="Times New Roman"/>
        </w:rPr>
        <w:t xml:space="preserve"> </w:t>
      </w:r>
      <w:proofErr w:type="spellStart"/>
      <w:r w:rsidRPr="00603EBA">
        <w:rPr>
          <w:rFonts w:ascii="Times New Roman" w:hAnsi="Times New Roman" w:cs="Times New Roman"/>
        </w:rPr>
        <w:t>становить</w:t>
      </w:r>
      <w:proofErr w:type="spellEnd"/>
      <w:r w:rsidRPr="00603EBA">
        <w:rPr>
          <w:rFonts w:ascii="Times New Roman" w:hAnsi="Times New Roman" w:cs="Times New Roman"/>
        </w:rPr>
        <w:t xml:space="preserve"> </w:t>
      </w:r>
      <w:proofErr w:type="spellStart"/>
      <w:r w:rsidRPr="00603EBA">
        <w:rPr>
          <w:rFonts w:ascii="Times New Roman" w:hAnsi="Times New Roman" w:cs="Times New Roman"/>
        </w:rPr>
        <w:t>приблизно</w:t>
      </w:r>
      <w:proofErr w:type="spellEnd"/>
      <w:r w:rsidRPr="00603EBA">
        <w:rPr>
          <w:rFonts w:ascii="Times New Roman" w:hAnsi="Times New Roman" w:cs="Times New Roman"/>
        </w:rPr>
        <w:t xml:space="preserve"> </w:t>
      </w:r>
      <w:r w:rsidRPr="00603EBA">
        <w:rPr>
          <w:rFonts w:ascii="Times New Roman" w:hAnsi="Times New Roman" w:cs="Times New Roman"/>
        </w:rPr>
        <w:t>494</w:t>
      </w:r>
      <w:r w:rsidR="00603EBA" w:rsidRPr="00603EBA">
        <w:rPr>
          <w:rFonts w:ascii="Times New Roman" w:hAnsi="Times New Roman" w:cs="Times New Roman"/>
          <w:lang w:val="uk-UA"/>
        </w:rPr>
        <w:t>-</w:t>
      </w:r>
      <w:r w:rsidRPr="00603EBA">
        <w:rPr>
          <w:rFonts w:ascii="Times New Roman" w:hAnsi="Times New Roman" w:cs="Times New Roman"/>
        </w:rPr>
        <w:t xml:space="preserve">671 </w:t>
      </w:r>
      <w:proofErr w:type="spellStart"/>
      <w:r w:rsidRPr="00603EBA">
        <w:rPr>
          <w:rFonts w:ascii="Times New Roman" w:hAnsi="Times New Roman" w:cs="Times New Roman"/>
        </w:rPr>
        <w:t>грн</w:t>
      </w:r>
      <w:proofErr w:type="spellEnd"/>
      <w:r w:rsidRPr="00603EBA">
        <w:rPr>
          <w:rFonts w:ascii="Times New Roman" w:hAnsi="Times New Roman" w:cs="Times New Roman"/>
        </w:rPr>
        <w:t>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Ціна нижче 494 грн може викликати у частини споживачів сумніви щодо якості товару. Ціна вище 671 грн, навпаки, може сприйматися як надмірно висока.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Оптимальна точка OPP становить приблизно 557 грн. Тому як базову стартову ціну можна рекомендув</w:t>
      </w:r>
      <w:r w:rsidRPr="00603EBA">
        <w:rPr>
          <w:rFonts w:ascii="Times New Roman" w:hAnsi="Times New Roman" w:cs="Times New Roman"/>
        </w:rPr>
        <w:t>ати близько 550–560 грн.</w:t>
      </w:r>
    </w:p>
    <w:p w:rsidR="00690E34" w:rsidRPr="00603EBA" w:rsidRDefault="0027456E" w:rsidP="00603EBA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603EBA">
        <w:rPr>
          <w:rFonts w:ascii="Times New Roman" w:hAnsi="Times New Roman" w:cs="Times New Roman"/>
        </w:rPr>
        <w:t>Якщо компанія позиціо</w:t>
      </w:r>
      <w:bookmarkStart w:id="0" w:name="_GoBack"/>
      <w:bookmarkEnd w:id="0"/>
      <w:r w:rsidRPr="00603EBA">
        <w:rPr>
          <w:rFonts w:ascii="Times New Roman" w:hAnsi="Times New Roman" w:cs="Times New Roman"/>
        </w:rPr>
        <w:t xml:space="preserve">нує колонку як товар вищої якості та може обґрунтувати додаткову цінність (якість звуку, гарантія, дизайн, бренд, комплектація), можна розглядати </w:t>
      </w:r>
      <w:proofErr w:type="spellStart"/>
      <w:r w:rsidRPr="00603EBA">
        <w:rPr>
          <w:rFonts w:ascii="Times New Roman" w:hAnsi="Times New Roman" w:cs="Times New Roman"/>
        </w:rPr>
        <w:t>ціну</w:t>
      </w:r>
      <w:proofErr w:type="spellEnd"/>
      <w:r w:rsidRPr="00603EBA">
        <w:rPr>
          <w:rFonts w:ascii="Times New Roman" w:hAnsi="Times New Roman" w:cs="Times New Roman"/>
        </w:rPr>
        <w:t xml:space="preserve"> </w:t>
      </w:r>
      <w:proofErr w:type="spellStart"/>
      <w:r w:rsidRPr="00603EBA">
        <w:rPr>
          <w:rFonts w:ascii="Times New Roman" w:hAnsi="Times New Roman" w:cs="Times New Roman"/>
        </w:rPr>
        <w:t>ближче</w:t>
      </w:r>
      <w:proofErr w:type="spellEnd"/>
      <w:r w:rsidRPr="00603EBA">
        <w:rPr>
          <w:rFonts w:ascii="Times New Roman" w:hAnsi="Times New Roman" w:cs="Times New Roman"/>
        </w:rPr>
        <w:t xml:space="preserve"> </w:t>
      </w:r>
      <w:proofErr w:type="spellStart"/>
      <w:r w:rsidRPr="00603EBA">
        <w:rPr>
          <w:rFonts w:ascii="Times New Roman" w:hAnsi="Times New Roman" w:cs="Times New Roman"/>
        </w:rPr>
        <w:t>до</w:t>
      </w:r>
      <w:proofErr w:type="spellEnd"/>
      <w:r w:rsidRPr="00603EBA">
        <w:rPr>
          <w:rFonts w:ascii="Times New Roman" w:hAnsi="Times New Roman" w:cs="Times New Roman"/>
        </w:rPr>
        <w:t xml:space="preserve"> 600</w:t>
      </w:r>
      <w:r w:rsidR="00603EBA" w:rsidRPr="00603EBA">
        <w:rPr>
          <w:rFonts w:ascii="Times New Roman" w:hAnsi="Times New Roman" w:cs="Times New Roman"/>
          <w:lang w:val="uk-UA"/>
        </w:rPr>
        <w:t>-</w:t>
      </w:r>
      <w:r w:rsidRPr="00603EBA">
        <w:rPr>
          <w:rFonts w:ascii="Times New Roman" w:hAnsi="Times New Roman" w:cs="Times New Roman"/>
        </w:rPr>
        <w:t xml:space="preserve">620 </w:t>
      </w:r>
      <w:proofErr w:type="spellStart"/>
      <w:r w:rsidRPr="00603EBA">
        <w:rPr>
          <w:rFonts w:ascii="Times New Roman" w:hAnsi="Times New Roman" w:cs="Times New Roman"/>
        </w:rPr>
        <w:t>грн</w:t>
      </w:r>
      <w:proofErr w:type="spellEnd"/>
      <w:r w:rsidRPr="00603EBA">
        <w:rPr>
          <w:rFonts w:ascii="Times New Roman" w:hAnsi="Times New Roman" w:cs="Times New Roman"/>
        </w:rPr>
        <w:t>.</w:t>
      </w:r>
    </w:p>
    <w:p w:rsidR="00603EBA" w:rsidRDefault="00603EBA" w:rsidP="00603EBA">
      <w:pPr>
        <w:spacing w:after="15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03EBA" w:rsidRDefault="00603EBA" w:rsidP="00603EBA">
      <w:pPr>
        <w:spacing w:after="15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03EBA" w:rsidRDefault="00603EBA" w:rsidP="00603EBA">
      <w:pPr>
        <w:spacing w:after="15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03EBA" w:rsidRPr="00603EBA" w:rsidRDefault="00603EBA" w:rsidP="00603EBA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03E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Інформаційна платформа для проведення опитування і реалізації методу Ван-</w:t>
      </w:r>
      <w:r w:rsidRPr="00603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3EBA">
        <w:rPr>
          <w:rFonts w:ascii="Times New Roman" w:hAnsi="Times New Roman" w:cs="Times New Roman"/>
          <w:sz w:val="28"/>
          <w:szCs w:val="28"/>
        </w:rPr>
        <w:t>Вестендорпа</w:t>
      </w:r>
      <w:proofErr w:type="spellEnd"/>
      <w:r w:rsidRPr="00603EB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03EBA">
        <w:rPr>
          <w:rFonts w:ascii="Times New Roman" w:eastAsia="Times New Roman" w:hAnsi="Times New Roman" w:cs="Times New Roman"/>
          <w:sz w:val="28"/>
          <w:szCs w:val="28"/>
          <w:lang w:eastAsia="uk-UA"/>
        </w:rPr>
        <w:t>URL</w:t>
      </w:r>
      <w:r w:rsidRPr="00603EB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 https://www.opinionx.co/blog/van-westendorp-pricing-guide</w:t>
      </w:r>
    </w:p>
    <w:p w:rsidR="00690E34" w:rsidRDefault="00690E34"/>
    <w:sectPr w:rsidR="00690E34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7456E"/>
    <w:rsid w:val="0029639D"/>
    <w:rsid w:val="00326F90"/>
    <w:rsid w:val="00603EBA"/>
    <w:rsid w:val="00690E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902A0"/>
  <w14:defaultImageDpi w14:val="300"/>
  <w15:docId w15:val="{E1462D95-ACC1-4D14-8703-C123B760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3E168D-3B8C-492E-A9FC-E2CE5C2A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3677</Words>
  <Characters>2097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2026-09-13T15:48:00Z</dcterms:created>
  <dcterms:modified xsi:type="dcterms:W3CDTF">2026-09-13T15:48:00Z</dcterms:modified>
  <cp:category/>
</cp:coreProperties>
</file>