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84979" w14:textId="4AE27682" w:rsidR="00033745" w:rsidRPr="00033745" w:rsidRDefault="00033745" w:rsidP="00033745">
      <w:pPr>
        <w:widowControl/>
        <w:autoSpaceDE w:val="0"/>
        <w:autoSpaceDN w:val="0"/>
        <w:spacing w:after="120" w:line="240" w:lineRule="auto"/>
        <w:jc w:val="center"/>
        <w:textAlignment w:val="auto"/>
        <w:rPr>
          <w:b/>
          <w:bCs/>
          <w:sz w:val="32"/>
          <w:szCs w:val="32"/>
          <w:lang w:val="uk-UA"/>
        </w:rPr>
      </w:pPr>
      <w:r w:rsidRPr="00033745">
        <w:rPr>
          <w:b/>
          <w:bCs/>
          <w:sz w:val="32"/>
          <w:szCs w:val="32"/>
          <w:lang w:val="uk-UA"/>
        </w:rPr>
        <w:t>Основи стандартизації, сертифікації та побудови систем управління якістю</w:t>
      </w:r>
    </w:p>
    <w:p w14:paraId="0221DF47" w14:textId="2FC74359" w:rsidR="00033745" w:rsidRPr="00BD01DE" w:rsidRDefault="00033745" w:rsidP="00033745">
      <w:pPr>
        <w:widowControl/>
        <w:autoSpaceDE w:val="0"/>
        <w:autoSpaceDN w:val="0"/>
        <w:spacing w:after="120" w:line="240" w:lineRule="auto"/>
        <w:jc w:val="center"/>
        <w:textAlignment w:val="auto"/>
        <w:rPr>
          <w:b/>
          <w:bCs/>
          <w:sz w:val="28"/>
          <w:szCs w:val="28"/>
          <w:lang w:val="uk-UA"/>
        </w:rPr>
      </w:pPr>
      <w:r w:rsidRPr="00BD01DE">
        <w:rPr>
          <w:b/>
          <w:bCs/>
          <w:sz w:val="28"/>
          <w:szCs w:val="28"/>
          <w:lang w:val="uk-UA"/>
        </w:rPr>
        <w:t xml:space="preserve">ПРАКТИЧНА РОБОТА </w:t>
      </w:r>
      <w:r w:rsidR="00EF00A8">
        <w:rPr>
          <w:b/>
          <w:bCs/>
          <w:sz w:val="28"/>
          <w:szCs w:val="28"/>
          <w:lang w:val="uk-UA"/>
        </w:rPr>
        <w:t>2</w:t>
      </w:r>
      <w:r w:rsidRPr="00BD01DE">
        <w:rPr>
          <w:b/>
          <w:bCs/>
          <w:sz w:val="28"/>
          <w:szCs w:val="28"/>
          <w:lang w:val="uk-UA"/>
        </w:rPr>
        <w:t xml:space="preserve"> </w:t>
      </w:r>
    </w:p>
    <w:p w14:paraId="77D3C4F4" w14:textId="3C995304" w:rsidR="00033745" w:rsidRDefault="00A168B5" w:rsidP="00573F32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  <w:lang w:val="uk-UA"/>
        </w:rPr>
      </w:pPr>
      <w:r w:rsidRPr="00BD01DE">
        <w:rPr>
          <w:b/>
          <w:bCs/>
          <w:sz w:val="28"/>
          <w:szCs w:val="28"/>
          <w:lang w:val="uk-UA"/>
        </w:rPr>
        <w:t>АНАЛІЗ</w:t>
      </w:r>
      <w:r w:rsidRPr="00BD497A">
        <w:rPr>
          <w:b/>
          <w:bCs/>
          <w:sz w:val="28"/>
          <w:szCs w:val="28"/>
          <w:lang w:val="uk-UA"/>
        </w:rPr>
        <w:t xml:space="preserve"> </w:t>
      </w:r>
      <w:r w:rsidR="009E3AD8">
        <w:rPr>
          <w:b/>
          <w:bCs/>
          <w:sz w:val="28"/>
          <w:szCs w:val="28"/>
          <w:lang w:val="uk-UA"/>
        </w:rPr>
        <w:t xml:space="preserve">ВІДПОВІДНОСТІ </w:t>
      </w:r>
      <w:r w:rsidR="00EF00A8">
        <w:rPr>
          <w:b/>
          <w:bCs/>
          <w:sz w:val="28"/>
          <w:szCs w:val="28"/>
          <w:lang w:val="uk-UA"/>
        </w:rPr>
        <w:t>ЗМІСТУ ДЕРЖАВНИХ СТАНДАРТІВ</w:t>
      </w:r>
      <w:r>
        <w:rPr>
          <w:b/>
          <w:bCs/>
          <w:sz w:val="28"/>
          <w:szCs w:val="28"/>
          <w:lang w:val="uk-UA"/>
        </w:rPr>
        <w:t xml:space="preserve"> </w:t>
      </w:r>
      <w:r w:rsidRPr="00BD01DE">
        <w:rPr>
          <w:b/>
          <w:bCs/>
          <w:sz w:val="28"/>
          <w:szCs w:val="28"/>
          <w:lang w:val="uk-UA"/>
        </w:rPr>
        <w:t>УКРАЇНИ</w:t>
      </w:r>
      <w:r w:rsidR="0058709E">
        <w:rPr>
          <w:b/>
          <w:bCs/>
          <w:sz w:val="28"/>
          <w:szCs w:val="28"/>
          <w:lang w:val="uk-UA"/>
        </w:rPr>
        <w:t xml:space="preserve"> ПРАВИЛАМ РОЗРОБЛЕННЯ, ВИКЛАДАННЯ ТА ОФОРМЛЕННЯ НАЦІОНАЛЬНИХ НОРМАТИВНИХ ДОКУМЕНТІВ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78A200D0" w14:textId="77777777" w:rsidR="003F479C" w:rsidRPr="00BD01DE" w:rsidRDefault="003F479C" w:rsidP="00573F32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8"/>
          <w:szCs w:val="28"/>
          <w:lang w:val="uk-UA"/>
        </w:rPr>
      </w:pPr>
    </w:p>
    <w:p w14:paraId="1237C7B1" w14:textId="18336764" w:rsidR="00033745" w:rsidRPr="00BD01DE" w:rsidRDefault="00033745" w:rsidP="00033745">
      <w:pPr>
        <w:adjustRightInd/>
        <w:spacing w:after="240" w:line="240" w:lineRule="auto"/>
        <w:ind w:firstLine="782"/>
        <w:textAlignment w:val="auto"/>
        <w:rPr>
          <w:rFonts w:eastAsia="Arial"/>
          <w:sz w:val="28"/>
          <w:szCs w:val="28"/>
          <w:lang w:val="uk-UA" w:eastAsia="uk-UA" w:bidi="uk-UA"/>
        </w:rPr>
      </w:pPr>
      <w:r w:rsidRPr="00BD01DE">
        <w:rPr>
          <w:rFonts w:eastAsia="Arial"/>
          <w:sz w:val="28"/>
          <w:szCs w:val="28"/>
          <w:lang w:val="uk-UA" w:eastAsia="uk-UA" w:bidi="uk-UA"/>
        </w:rPr>
        <w:t xml:space="preserve">Мета роботи – навчитися виконувати </w:t>
      </w:r>
      <w:r w:rsidR="0058709E">
        <w:rPr>
          <w:rFonts w:eastAsia="Arial"/>
          <w:sz w:val="28"/>
          <w:szCs w:val="28"/>
          <w:lang w:val="uk-UA" w:eastAsia="uk-UA" w:bidi="uk-UA"/>
        </w:rPr>
        <w:t>аналіз структури</w:t>
      </w:r>
      <w:r w:rsidR="00EA5D93">
        <w:rPr>
          <w:rFonts w:eastAsia="Arial"/>
          <w:sz w:val="28"/>
          <w:szCs w:val="28"/>
          <w:lang w:val="uk-UA" w:eastAsia="uk-UA" w:bidi="uk-UA"/>
        </w:rPr>
        <w:t xml:space="preserve"> </w:t>
      </w:r>
      <w:r w:rsidR="0058709E">
        <w:rPr>
          <w:rFonts w:eastAsia="Arial"/>
          <w:sz w:val="28"/>
          <w:szCs w:val="28"/>
          <w:lang w:val="uk-UA" w:eastAsia="uk-UA" w:bidi="uk-UA"/>
        </w:rPr>
        <w:t xml:space="preserve">та змісту ДСТУ та їх відповідності </w:t>
      </w:r>
      <w:r w:rsidR="009E3AD8">
        <w:rPr>
          <w:rFonts w:eastAsia="Arial"/>
          <w:sz w:val="28"/>
          <w:szCs w:val="28"/>
          <w:lang w:val="uk-UA" w:eastAsia="uk-UA" w:bidi="uk-UA"/>
        </w:rPr>
        <w:t>встановле</w:t>
      </w:r>
      <w:r w:rsidR="0058709E">
        <w:rPr>
          <w:rFonts w:eastAsia="Arial"/>
          <w:sz w:val="28"/>
          <w:szCs w:val="28"/>
          <w:lang w:val="uk-UA" w:eastAsia="uk-UA" w:bidi="uk-UA"/>
        </w:rPr>
        <w:t>ним вимогам</w:t>
      </w:r>
    </w:p>
    <w:p w14:paraId="00F49F4E" w14:textId="77777777" w:rsidR="00033745" w:rsidRPr="00BD01DE" w:rsidRDefault="00033745" w:rsidP="00033745">
      <w:pPr>
        <w:adjustRightInd/>
        <w:spacing w:after="240" w:line="240" w:lineRule="auto"/>
        <w:jc w:val="center"/>
        <w:textAlignment w:val="auto"/>
        <w:rPr>
          <w:rFonts w:eastAsia="Arial"/>
          <w:b/>
          <w:bCs/>
          <w:sz w:val="28"/>
          <w:szCs w:val="28"/>
          <w:lang w:val="uk-UA" w:eastAsia="uk-UA" w:bidi="uk-UA"/>
        </w:rPr>
      </w:pPr>
      <w:r w:rsidRPr="00BD01DE">
        <w:rPr>
          <w:rFonts w:eastAsia="Arial"/>
          <w:b/>
          <w:bCs/>
          <w:sz w:val="28"/>
          <w:szCs w:val="28"/>
          <w:lang w:val="uk-UA" w:eastAsia="uk-UA" w:bidi="uk-UA"/>
        </w:rPr>
        <w:t>ТЕОРЕТИЧНІ ВІДОМОСТІ</w:t>
      </w:r>
    </w:p>
    <w:p w14:paraId="29915782" w14:textId="725119C5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Розпорядження</w:t>
      </w:r>
      <w:r>
        <w:rPr>
          <w:sz w:val="28"/>
          <w:szCs w:val="28"/>
          <w:lang w:val="uk-UA"/>
        </w:rPr>
        <w:t>м</w:t>
      </w:r>
      <w:r w:rsidRPr="009E3AD8">
        <w:rPr>
          <w:sz w:val="28"/>
          <w:szCs w:val="28"/>
          <w:lang w:val="uk-UA"/>
        </w:rPr>
        <w:t xml:space="preserve"> Кабінету Міністрів України від 26.11.2014 № 1163-р в</w:t>
      </w:r>
      <w:r>
        <w:rPr>
          <w:sz w:val="28"/>
          <w:szCs w:val="28"/>
          <w:lang w:val="uk-UA"/>
        </w:rPr>
        <w:t>становлено</w:t>
      </w:r>
      <w:r w:rsidRPr="009E3AD8">
        <w:rPr>
          <w:sz w:val="28"/>
          <w:szCs w:val="28"/>
          <w:lang w:val="uk-UA"/>
        </w:rPr>
        <w:t xml:space="preserve">, що функції національного органу стандартизації (НОС) виконує державне підприємство «Український науково-дослідний і навчальний центр проблем стандартизації, сертифікації та якості» (ДП </w:t>
      </w:r>
      <w:bookmarkStart w:id="0" w:name="_Hlk187422222"/>
      <w:r w:rsidRPr="009E3AD8">
        <w:rPr>
          <w:sz w:val="28"/>
          <w:szCs w:val="28"/>
          <w:lang w:val="uk-UA"/>
        </w:rPr>
        <w:t xml:space="preserve">«УкрНДНЦ»). </w:t>
      </w:r>
      <w:bookmarkEnd w:id="0"/>
    </w:p>
    <w:p w14:paraId="47D6EBF2" w14:textId="14F944FF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Закон України «Про стандартизацію»</w:t>
      </w:r>
      <w:r>
        <w:rPr>
          <w:sz w:val="28"/>
          <w:szCs w:val="28"/>
          <w:lang w:val="uk-UA"/>
        </w:rPr>
        <w:t xml:space="preserve"> (</w:t>
      </w:r>
      <w:r w:rsidRPr="009E3AD8">
        <w:rPr>
          <w:sz w:val="28"/>
          <w:szCs w:val="28"/>
          <w:lang w:val="uk-UA"/>
        </w:rPr>
        <w:t>набрав чинності 03.01.2015 р</w:t>
      </w:r>
      <w:r>
        <w:rPr>
          <w:sz w:val="28"/>
          <w:szCs w:val="28"/>
          <w:lang w:val="uk-UA"/>
        </w:rPr>
        <w:t>.)</w:t>
      </w:r>
      <w:r w:rsidRPr="009E3AD8">
        <w:rPr>
          <w:sz w:val="28"/>
          <w:szCs w:val="28"/>
          <w:lang w:val="uk-UA"/>
        </w:rPr>
        <w:t xml:space="preserve">, створює передумови наближення національної системи стандартизації (рис. </w:t>
      </w:r>
      <w:r>
        <w:rPr>
          <w:sz w:val="28"/>
          <w:szCs w:val="28"/>
          <w:lang w:val="uk-UA"/>
        </w:rPr>
        <w:t>2</w:t>
      </w:r>
      <w:r w:rsidRPr="009E3AD8">
        <w:rPr>
          <w:sz w:val="28"/>
          <w:szCs w:val="28"/>
          <w:lang w:val="uk-UA"/>
        </w:rPr>
        <w:t>.1) до міжнародних і європейських норм та правил, а також реалізації Угоди про асоціацію між Україною, з однієї сторони, та Європейським Союзом, Європейським Співтовариством з атомної енергії і їхніми державами-членами, з іншої сторони, зокрема в частині здійснення необхідної адміністративної та інституційної реформ.</w:t>
      </w:r>
    </w:p>
    <w:p w14:paraId="1B2674F7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</w:p>
    <w:p w14:paraId="2D61D73D" w14:textId="77777777" w:rsidR="009E3AD8" w:rsidRPr="009E3AD8" w:rsidRDefault="009E3AD8" w:rsidP="009E3AD8">
      <w:pPr>
        <w:jc w:val="center"/>
        <w:rPr>
          <w:sz w:val="28"/>
          <w:szCs w:val="28"/>
          <w:lang w:val="uk-UA"/>
        </w:rPr>
      </w:pPr>
      <w:r w:rsidRPr="009E3AD8">
        <w:rPr>
          <w:noProof/>
          <w:sz w:val="28"/>
          <w:szCs w:val="28"/>
          <w:lang w:val="uk-UA"/>
        </w:rPr>
        <w:drawing>
          <wp:inline distT="0" distB="0" distL="0" distR="0" wp14:anchorId="0FC4671B" wp14:editId="7CB4293B">
            <wp:extent cx="5715943" cy="3440151"/>
            <wp:effectExtent l="0" t="0" r="0" b="8255"/>
            <wp:docPr id="14963435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343541" name="Рисунок 149634354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6617" cy="347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6DE47" w14:textId="47B1FF23" w:rsidR="009E3AD8" w:rsidRPr="009E3AD8" w:rsidRDefault="009E3AD8" w:rsidP="009E3AD8">
      <w:pPr>
        <w:jc w:val="center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 xml:space="preserve">Рис. </w:t>
      </w:r>
      <w:r>
        <w:rPr>
          <w:sz w:val="28"/>
          <w:szCs w:val="28"/>
          <w:lang w:val="uk-UA"/>
        </w:rPr>
        <w:t>2</w:t>
      </w:r>
      <w:r w:rsidRPr="009E3AD8">
        <w:rPr>
          <w:sz w:val="28"/>
          <w:szCs w:val="28"/>
          <w:lang w:val="uk-UA"/>
        </w:rPr>
        <w:t>.1. Система стандартизації в Україні</w:t>
      </w:r>
    </w:p>
    <w:p w14:paraId="263A50E4" w14:textId="77777777" w:rsidR="009E3AD8" w:rsidRPr="009E3AD8" w:rsidRDefault="009E3AD8" w:rsidP="009E3AD8">
      <w:pPr>
        <w:jc w:val="center"/>
        <w:rPr>
          <w:sz w:val="28"/>
          <w:szCs w:val="28"/>
          <w:lang w:val="uk-UA"/>
        </w:rPr>
      </w:pPr>
    </w:p>
    <w:p w14:paraId="263E017D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lastRenderedPageBreak/>
        <w:t>У складі ДП «УкрНДНЦ» працюють:</w:t>
      </w:r>
    </w:p>
    <w:p w14:paraId="33CBD6E7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1. Інститут стандартизації, який складається з Управління національної та міжнародної стандартизації та Національного фонду нормативних документів;</w:t>
      </w:r>
    </w:p>
    <w:p w14:paraId="2E002221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2. Інститут підготовки фахівців Національного органу стандартизації.</w:t>
      </w:r>
    </w:p>
    <w:p w14:paraId="562A0708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 xml:space="preserve">3. Центр цифровізації та кібербезпеки. </w:t>
      </w:r>
    </w:p>
    <w:p w14:paraId="255C9CD8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Відповідно до положень Закону «Про стандартизацію» основними повноваженнями національного органу стандартизації є:</w:t>
      </w:r>
    </w:p>
    <w:p w14:paraId="6CF9C343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 xml:space="preserve">- організація та координація діяльності щодо розроблення, прийняття, перегляду, перевірки, скасування й відновлення дії національних стандартів, </w:t>
      </w:r>
      <w:bookmarkStart w:id="1" w:name="_Hlk187087655"/>
      <w:r w:rsidRPr="009E3AD8">
        <w:rPr>
          <w:sz w:val="28"/>
          <w:szCs w:val="28"/>
          <w:lang w:val="uk-UA"/>
        </w:rPr>
        <w:t xml:space="preserve">кодексів усталеної практики </w:t>
      </w:r>
      <w:bookmarkEnd w:id="1"/>
      <w:r w:rsidRPr="009E3AD8">
        <w:rPr>
          <w:sz w:val="28"/>
          <w:szCs w:val="28"/>
          <w:lang w:val="uk-UA"/>
        </w:rPr>
        <w:t xml:space="preserve">та змін до них; </w:t>
      </w:r>
    </w:p>
    <w:p w14:paraId="44C4D567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 xml:space="preserve">- прийняття, скасування та відновлення дії національних стандартів, кодексів усталеної практики та змін до них; </w:t>
      </w:r>
    </w:p>
    <w:p w14:paraId="4E3BB831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- вживання заходів щодо гармонізації національних стандартів та кодексів усталеної практики з відповідними міжнародними, регіональними стандартами та іншими нормативними  документами;</w:t>
      </w:r>
    </w:p>
    <w:p w14:paraId="64161F98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- розроблення за погодженням з центральним органом виконавчої влади, що реалізує державну політику у сфері стандартизації, національних стандартів, кодексів усталеної практики та змін до них;</w:t>
      </w:r>
    </w:p>
    <w:p w14:paraId="3FC6E45C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- забезпечення відповідності національних стандартів та кодексів усталеної практики законодавству;</w:t>
      </w:r>
    </w:p>
    <w:p w14:paraId="4C33649A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- забезпечення адаптації національних стандартів та кодексів усталеної практики до новітніх досягнень науки і техніки;</w:t>
      </w:r>
    </w:p>
    <w:p w14:paraId="6AA75736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- підготовка та затвердження програми робіт з національної стандартизації;</w:t>
      </w:r>
    </w:p>
    <w:p w14:paraId="30C9A8B5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- прийняття рішень щодо створення та припинення діяльності технічних комітетів стандартизації, визначення сфери їх діяльності;</w:t>
      </w:r>
    </w:p>
    <w:p w14:paraId="4359E56C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- координація діяльності технічних комітетів стандартизації;</w:t>
      </w:r>
    </w:p>
    <w:p w14:paraId="6AC32684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- участь у підготовці міжнародних, регіональних стандартів та кодексів усталеної практики, що розробляються відповідними міжнародними та регіональними організаціями стандартизації, членом яких є національний орган стандартизації;</w:t>
      </w:r>
    </w:p>
    <w:p w14:paraId="5BA97E54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- забезпечення та сприяння співробітництву у сфері стандартизації між виробниками, постачальниками, споживачами продукції та відповідними державними органами;</w:t>
      </w:r>
    </w:p>
    <w:p w14:paraId="10603755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 xml:space="preserve">- заохочення суб’єктів малого і середнього підприємництва до участі в розробленні національних стандартів та кодексів усталеної практики, забезпечення доступу зазначених суб’єктів до текстів таких документів. </w:t>
      </w:r>
    </w:p>
    <w:p w14:paraId="5637710C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 xml:space="preserve">Точна науково обґрунтована термінологія необхідна для успішної діяльності в галузі стандартизації, як і в інших галузях науки і техніки. Невпорядкованість термінології перешкоджає взаєморозумінню фахівців, </w:t>
      </w:r>
      <w:r w:rsidRPr="009E3AD8">
        <w:rPr>
          <w:sz w:val="28"/>
          <w:szCs w:val="28"/>
          <w:lang w:val="uk-UA"/>
        </w:rPr>
        <w:lastRenderedPageBreak/>
        <w:t>створенню єдиних методик, негативно впливає на впровадження обчислювальної техніки в управління економікою країни.</w:t>
      </w:r>
    </w:p>
    <w:p w14:paraId="27F8C9E7" w14:textId="76DA1C14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Важливість стандартизації науково-технічної термінології обумовлюється тим, що терміни, поняття та визначення є невід’ємною частиною нормативної, технічної, проєктно-конструкторської і технологічної документації.</w:t>
      </w:r>
    </w:p>
    <w:p w14:paraId="0E667604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Упорядкування і стандартизацію термінології (крім ДП «УкрНДНЦ») здійснюють також Академія наук України, галузеві науково-дослідні інститути, вищі навчальні заклади і науково-технічні товариства. Розроблено комплекс стандартів термінології в основних галузях знань та галузях народного господарства.</w:t>
      </w:r>
    </w:p>
    <w:p w14:paraId="0BCA3BCB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Основні терміни зі стандартизації встановлені Міжнародним комітетом з вивчення наукових принципів стандартизації, що створений Радою міжнародної організації зі стандартизації (ISO), а в Україні ‒ стандартами Державної системи стандартизації України (ДСТУ 1.0 2003; ДСТУ 1.2 2015; ДСТУ 1.2 2004; ДСТУ 1.5-2003 і ДСТУ 1.7-2015).</w:t>
      </w:r>
    </w:p>
    <w:p w14:paraId="68648108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Стандартизація є сферою сумісної діяльності вчених, інженерів, економістів, яка забезпечує відбір з численних видів продукції (процесів, робіт, послуг) однакового призначення одного або невеликої кількості видів цієї продукції (процесів, робіт, послуг) з найкращими якісними показниками і властивостями. Вибрані зразки продукції (процесів, робіт, послуг) повинні відповідати сучасному рівню досягнень науки та техніки, практичному досвіду і задовольняти потреби людини та суспільства.</w:t>
      </w:r>
    </w:p>
    <w:p w14:paraId="72B70923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sz w:val="28"/>
          <w:szCs w:val="28"/>
          <w:lang w:val="uk-UA"/>
        </w:rPr>
        <w:t>Основним наслідком діяльності в галузі стандартизації є створення нормативних документів. Через нормативні документи стандартизація впливає на сфери господарської діяльності людини, на розвиток економіки країни, прискорення науково-технічного прогресу, економію та раціональне використання сировини, матеріалів, енергетичних ресурсів, підвищення якості продукції (процесів, робіт та послуг).</w:t>
      </w:r>
    </w:p>
    <w:p w14:paraId="72E67FDE" w14:textId="77777777" w:rsidR="009E3AD8" w:rsidRPr="009E3AD8" w:rsidRDefault="009E3AD8" w:rsidP="009E3AD8">
      <w:pPr>
        <w:ind w:firstLine="567"/>
        <w:rPr>
          <w:sz w:val="28"/>
          <w:szCs w:val="28"/>
          <w:lang w:val="uk-UA"/>
        </w:rPr>
      </w:pPr>
      <w:r w:rsidRPr="009E3AD8">
        <w:rPr>
          <w:b/>
          <w:bCs/>
          <w:sz w:val="28"/>
          <w:szCs w:val="28"/>
          <w:lang w:val="uk-UA"/>
        </w:rPr>
        <w:t>Нормативний документ</w:t>
      </w:r>
      <w:r w:rsidRPr="009E3AD8">
        <w:rPr>
          <w:sz w:val="28"/>
          <w:szCs w:val="28"/>
          <w:lang w:val="uk-UA"/>
        </w:rPr>
        <w:t xml:space="preserve"> (НД) ‒ це документ, що встановлює правила, загальні принципи чи характеристики щодо різних видів діяльності або їх результатів. Вони розробляються на об’єкти стандартизації, які обов'язкові для використання в певних галузях діяльності, в установленому порядку і затверджуються компетентними органами. До нормативних документів належать стандарти, технічні умови, зведення правил, регламенти, керівні документі, державні класифікатори тощо. </w:t>
      </w:r>
    </w:p>
    <w:p w14:paraId="192D8916" w14:textId="77777777" w:rsidR="00033745" w:rsidRDefault="00033745" w:rsidP="00033745">
      <w:pPr>
        <w:adjustRightInd/>
        <w:spacing w:after="120" w:line="240" w:lineRule="auto"/>
        <w:jc w:val="center"/>
        <w:textAlignment w:val="auto"/>
        <w:rPr>
          <w:rFonts w:eastAsia="Arial"/>
          <w:b/>
          <w:bCs/>
          <w:sz w:val="28"/>
          <w:szCs w:val="28"/>
          <w:lang w:val="uk-UA" w:eastAsia="uk-UA" w:bidi="uk-UA"/>
        </w:rPr>
      </w:pPr>
    </w:p>
    <w:p w14:paraId="44BEBC7F" w14:textId="51BD5FB4" w:rsidR="00950C35" w:rsidRPr="00950C35" w:rsidRDefault="00033745" w:rsidP="00950C35">
      <w:pPr>
        <w:adjustRightInd/>
        <w:spacing w:after="120" w:line="240" w:lineRule="auto"/>
        <w:jc w:val="center"/>
        <w:textAlignment w:val="auto"/>
        <w:rPr>
          <w:rFonts w:eastAsia="Arial"/>
          <w:b/>
          <w:bCs/>
          <w:sz w:val="28"/>
          <w:szCs w:val="28"/>
          <w:lang w:val="uk-UA" w:eastAsia="uk-UA" w:bidi="uk-UA"/>
        </w:rPr>
      </w:pPr>
      <w:r w:rsidRPr="00BD01DE">
        <w:rPr>
          <w:rFonts w:eastAsia="Arial"/>
          <w:b/>
          <w:bCs/>
          <w:sz w:val="28"/>
          <w:szCs w:val="28"/>
          <w:lang w:val="uk-UA" w:eastAsia="uk-UA" w:bidi="uk-UA"/>
        </w:rPr>
        <w:t>ЗАВДАННЯ НА САМОСТІЙНЕ ВИКОНАННЯ</w:t>
      </w:r>
    </w:p>
    <w:p w14:paraId="70BEEABB" w14:textId="14853F48" w:rsidR="00354A83" w:rsidRPr="00354A83" w:rsidRDefault="00950C35" w:rsidP="00901230">
      <w:pPr>
        <w:pStyle w:val="a9"/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rPr>
          <w:sz w:val="28"/>
          <w:szCs w:val="28"/>
          <w:lang w:val="uk-UA"/>
        </w:rPr>
      </w:pPr>
      <w:r w:rsidRPr="00950C35">
        <w:rPr>
          <w:sz w:val="28"/>
          <w:szCs w:val="28"/>
          <w:lang w:val="uk-UA"/>
        </w:rPr>
        <w:t xml:space="preserve">Ознайомитися з </w:t>
      </w:r>
      <w:r w:rsidR="00901230">
        <w:rPr>
          <w:sz w:val="28"/>
          <w:szCs w:val="28"/>
          <w:lang w:val="uk-UA"/>
        </w:rPr>
        <w:t xml:space="preserve">представленими у додатку </w:t>
      </w:r>
      <w:r w:rsidRPr="00950C35">
        <w:rPr>
          <w:sz w:val="28"/>
          <w:szCs w:val="28"/>
          <w:lang w:val="uk-UA"/>
        </w:rPr>
        <w:t xml:space="preserve"> </w:t>
      </w:r>
      <w:r w:rsidR="00901230">
        <w:rPr>
          <w:sz w:val="28"/>
          <w:szCs w:val="28"/>
          <w:lang w:val="uk-UA"/>
        </w:rPr>
        <w:t>ДСТУ</w:t>
      </w:r>
      <w:r w:rsidR="009E3AD8">
        <w:rPr>
          <w:sz w:val="28"/>
          <w:szCs w:val="28"/>
          <w:lang w:val="uk-UA"/>
        </w:rPr>
        <w:t>,</w:t>
      </w:r>
      <w:r w:rsidR="00901230">
        <w:rPr>
          <w:sz w:val="28"/>
          <w:szCs w:val="28"/>
          <w:lang w:val="uk-UA"/>
        </w:rPr>
        <w:t xml:space="preserve"> табл. 2.1</w:t>
      </w:r>
      <w:r w:rsidR="009E3AD8">
        <w:rPr>
          <w:sz w:val="28"/>
          <w:szCs w:val="28"/>
          <w:lang w:val="uk-UA"/>
        </w:rPr>
        <w:t>,</w:t>
      </w:r>
      <w:r w:rsidR="00901230">
        <w:rPr>
          <w:sz w:val="28"/>
          <w:szCs w:val="28"/>
          <w:lang w:val="uk-UA"/>
        </w:rPr>
        <w:t xml:space="preserve"> </w:t>
      </w:r>
      <w:r w:rsidR="009E3AD8">
        <w:rPr>
          <w:sz w:val="28"/>
          <w:szCs w:val="28"/>
          <w:lang w:val="uk-UA"/>
        </w:rPr>
        <w:t>(</w:t>
      </w:r>
      <w:r w:rsidR="00901230">
        <w:rPr>
          <w:sz w:val="28"/>
          <w:szCs w:val="28"/>
          <w:lang w:val="uk-UA"/>
        </w:rPr>
        <w:t>за бажанням можна вибрати інші НД</w:t>
      </w:r>
      <w:r w:rsidR="009E3AD8">
        <w:rPr>
          <w:sz w:val="28"/>
          <w:szCs w:val="28"/>
          <w:lang w:val="uk-UA"/>
        </w:rPr>
        <w:t>)</w:t>
      </w:r>
      <w:r w:rsidR="00901230">
        <w:rPr>
          <w:sz w:val="28"/>
          <w:szCs w:val="28"/>
          <w:lang w:val="uk-UA"/>
        </w:rPr>
        <w:t xml:space="preserve"> та виконати попередній аналіз їх </w:t>
      </w:r>
      <w:r w:rsidR="00901230">
        <w:rPr>
          <w:sz w:val="28"/>
          <w:szCs w:val="28"/>
          <w:lang w:val="uk-UA"/>
        </w:rPr>
        <w:lastRenderedPageBreak/>
        <w:t xml:space="preserve">змісту/структури на відповідність вимогам ДСТУ 1.5:2015 Національна стандартизація. </w:t>
      </w:r>
      <w:r w:rsidR="00901230" w:rsidRPr="00901230">
        <w:rPr>
          <w:sz w:val="28"/>
          <w:szCs w:val="28"/>
          <w:lang w:val="uk-UA"/>
        </w:rPr>
        <w:t>Правила розроблення, викладання та офор</w:t>
      </w:r>
      <w:r w:rsidR="00901230">
        <w:rPr>
          <w:sz w:val="28"/>
          <w:szCs w:val="28"/>
          <w:lang w:val="uk-UA"/>
        </w:rPr>
        <w:t>м</w:t>
      </w:r>
      <w:r w:rsidR="00901230" w:rsidRPr="00901230">
        <w:rPr>
          <w:sz w:val="28"/>
          <w:szCs w:val="28"/>
          <w:lang w:val="uk-UA"/>
        </w:rPr>
        <w:t>лення</w:t>
      </w:r>
      <w:r w:rsidR="00901230">
        <w:rPr>
          <w:sz w:val="28"/>
          <w:szCs w:val="28"/>
          <w:lang w:val="uk-UA"/>
        </w:rPr>
        <w:t xml:space="preserve"> національних нормативних документів та заповнити табл. 2.2.</w:t>
      </w:r>
    </w:p>
    <w:p w14:paraId="28B55D37" w14:textId="726BA634" w:rsidR="00901230" w:rsidRDefault="00950C35" w:rsidP="00901230">
      <w:pPr>
        <w:pStyle w:val="a9"/>
        <w:numPr>
          <w:ilvl w:val="0"/>
          <w:numId w:val="2"/>
        </w:numPr>
        <w:tabs>
          <w:tab w:val="left" w:pos="993"/>
        </w:tabs>
        <w:ind w:left="0" w:firstLine="567"/>
        <w:rPr>
          <w:sz w:val="28"/>
          <w:szCs w:val="28"/>
          <w:lang w:val="uk-UA"/>
        </w:rPr>
      </w:pPr>
      <w:r w:rsidRPr="00901230">
        <w:rPr>
          <w:sz w:val="28"/>
          <w:szCs w:val="28"/>
          <w:lang w:val="uk-UA"/>
        </w:rPr>
        <w:t xml:space="preserve">Виконати </w:t>
      </w:r>
      <w:r w:rsidR="00901230">
        <w:rPr>
          <w:sz w:val="28"/>
          <w:szCs w:val="28"/>
          <w:lang w:val="uk-UA"/>
        </w:rPr>
        <w:t xml:space="preserve">докладний </w:t>
      </w:r>
      <w:r w:rsidR="00901230" w:rsidRPr="00901230">
        <w:rPr>
          <w:sz w:val="28"/>
          <w:szCs w:val="28"/>
          <w:lang w:val="uk-UA"/>
        </w:rPr>
        <w:t xml:space="preserve">аналіз </w:t>
      </w:r>
      <w:r w:rsidR="00901230">
        <w:rPr>
          <w:sz w:val="28"/>
          <w:szCs w:val="28"/>
          <w:lang w:val="uk-UA"/>
        </w:rPr>
        <w:t>двох ДСТУ</w:t>
      </w:r>
      <w:r w:rsidR="00901230" w:rsidRPr="00901230">
        <w:rPr>
          <w:sz w:val="28"/>
          <w:szCs w:val="28"/>
          <w:lang w:val="uk-UA"/>
        </w:rPr>
        <w:t xml:space="preserve"> </w:t>
      </w:r>
      <w:r w:rsidR="00901230">
        <w:rPr>
          <w:sz w:val="28"/>
          <w:szCs w:val="28"/>
          <w:lang w:val="uk-UA"/>
        </w:rPr>
        <w:t>(одного за варіантом з табл. 2.1, другого – вибраного</w:t>
      </w:r>
      <w:r w:rsidR="009E3AD8">
        <w:rPr>
          <w:sz w:val="28"/>
          <w:szCs w:val="28"/>
          <w:lang w:val="uk-UA"/>
        </w:rPr>
        <w:t xml:space="preserve"> самостійно для виконання</w:t>
      </w:r>
      <w:r w:rsidR="00901230">
        <w:rPr>
          <w:sz w:val="28"/>
          <w:szCs w:val="28"/>
          <w:lang w:val="uk-UA"/>
        </w:rPr>
        <w:t xml:space="preserve"> практичн</w:t>
      </w:r>
      <w:r w:rsidR="009E3AD8">
        <w:rPr>
          <w:sz w:val="28"/>
          <w:szCs w:val="28"/>
          <w:lang w:val="uk-UA"/>
        </w:rPr>
        <w:t>ої</w:t>
      </w:r>
      <w:r w:rsidR="00901230">
        <w:rPr>
          <w:sz w:val="28"/>
          <w:szCs w:val="28"/>
          <w:lang w:val="uk-UA"/>
        </w:rPr>
        <w:t xml:space="preserve"> робот</w:t>
      </w:r>
      <w:r w:rsidR="009E3AD8">
        <w:rPr>
          <w:sz w:val="28"/>
          <w:szCs w:val="28"/>
          <w:lang w:val="uk-UA"/>
        </w:rPr>
        <w:t>и</w:t>
      </w:r>
      <w:r w:rsidR="00901230">
        <w:rPr>
          <w:sz w:val="28"/>
          <w:szCs w:val="28"/>
          <w:lang w:val="uk-UA"/>
        </w:rPr>
        <w:t xml:space="preserve"> 1) </w:t>
      </w:r>
      <w:r w:rsidR="00901230" w:rsidRPr="00901230">
        <w:rPr>
          <w:sz w:val="28"/>
          <w:szCs w:val="28"/>
          <w:lang w:val="uk-UA"/>
        </w:rPr>
        <w:t>на відповідність вимогам ДСТУ 1.5:2015 Національна стандартизація. Правила розроблення, викладання та оформлення національних нормативних документів</w:t>
      </w:r>
      <w:r w:rsidR="00901230">
        <w:rPr>
          <w:sz w:val="28"/>
          <w:szCs w:val="28"/>
          <w:lang w:val="uk-UA"/>
        </w:rPr>
        <w:t xml:space="preserve"> та заповнити табл. 2.3</w:t>
      </w:r>
      <w:r w:rsidR="00901230" w:rsidRPr="00901230">
        <w:rPr>
          <w:sz w:val="28"/>
          <w:szCs w:val="28"/>
          <w:lang w:val="uk-UA"/>
        </w:rPr>
        <w:t>.</w:t>
      </w:r>
    </w:p>
    <w:p w14:paraId="63D0D165" w14:textId="6FD96042" w:rsidR="00901230" w:rsidRPr="00901230" w:rsidRDefault="00901230" w:rsidP="00901230">
      <w:pPr>
        <w:pStyle w:val="a9"/>
        <w:numPr>
          <w:ilvl w:val="0"/>
          <w:numId w:val="2"/>
        </w:numPr>
        <w:tabs>
          <w:tab w:val="left" w:pos="851"/>
        </w:tabs>
        <w:ind w:left="0" w:firstLine="567"/>
        <w:rPr>
          <w:sz w:val="28"/>
          <w:szCs w:val="28"/>
          <w:lang w:val="uk-UA"/>
        </w:rPr>
      </w:pPr>
      <w:r w:rsidRPr="00901230">
        <w:rPr>
          <w:sz w:val="28"/>
          <w:szCs w:val="28"/>
          <w:lang w:val="uk-UA"/>
        </w:rPr>
        <w:t>Зробити висновки по роботі.</w:t>
      </w:r>
    </w:p>
    <w:p w14:paraId="2DEA2C9B" w14:textId="77777777" w:rsidR="00354A83" w:rsidRDefault="00354A83" w:rsidP="00354A83">
      <w:pPr>
        <w:tabs>
          <w:tab w:val="left" w:pos="993"/>
        </w:tabs>
        <w:spacing w:line="240" w:lineRule="auto"/>
        <w:rPr>
          <w:sz w:val="28"/>
          <w:szCs w:val="28"/>
          <w:lang w:val="uk-UA"/>
        </w:rPr>
      </w:pPr>
    </w:p>
    <w:p w14:paraId="5B8DCFC9" w14:textId="7D93324D" w:rsidR="00C405CB" w:rsidRPr="009F226C" w:rsidRDefault="00C405CB" w:rsidP="00C405CB">
      <w:pPr>
        <w:tabs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9F226C">
        <w:rPr>
          <w:b/>
          <w:bCs/>
          <w:sz w:val="28"/>
          <w:szCs w:val="28"/>
          <w:lang w:val="uk-UA"/>
        </w:rPr>
        <w:t>Умови завдання</w:t>
      </w:r>
    </w:p>
    <w:p w14:paraId="01C1DEAC" w14:textId="0D0594D6" w:rsidR="002D3D04" w:rsidRDefault="002D3D04" w:rsidP="00232DFD">
      <w:pPr>
        <w:spacing w:line="240" w:lineRule="auto"/>
        <w:jc w:val="right"/>
        <w:rPr>
          <w:sz w:val="28"/>
          <w:szCs w:val="28"/>
          <w:lang w:val="uk-UA"/>
        </w:rPr>
      </w:pPr>
      <w:r w:rsidRPr="00232DFD">
        <w:rPr>
          <w:sz w:val="28"/>
          <w:szCs w:val="28"/>
          <w:lang w:val="uk-UA"/>
        </w:rPr>
        <w:t xml:space="preserve">Таблиця </w:t>
      </w:r>
      <w:r w:rsidR="00043A1D">
        <w:rPr>
          <w:sz w:val="28"/>
          <w:szCs w:val="28"/>
          <w:lang w:val="uk-UA"/>
        </w:rPr>
        <w:t>2</w:t>
      </w:r>
      <w:r w:rsidRPr="00232DFD">
        <w:rPr>
          <w:sz w:val="28"/>
          <w:szCs w:val="28"/>
          <w:lang w:val="uk-UA"/>
        </w:rPr>
        <w:t>.</w:t>
      </w:r>
      <w:r w:rsidR="009E3AD8">
        <w:rPr>
          <w:sz w:val="28"/>
          <w:szCs w:val="28"/>
          <w:lang w:val="uk-UA"/>
        </w:rPr>
        <w:t>1</w:t>
      </w:r>
      <w:r w:rsidRPr="00232DFD">
        <w:rPr>
          <w:sz w:val="28"/>
          <w:szCs w:val="28"/>
          <w:lang w:val="uk-UA"/>
        </w:rPr>
        <w:t>.</w:t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1271"/>
        <w:gridCol w:w="8222"/>
      </w:tblGrid>
      <w:tr w:rsidR="00E9770E" w:rsidRPr="00BD01DE" w14:paraId="2033DEB0" w14:textId="283FAEDE" w:rsidTr="00E9770E">
        <w:tc>
          <w:tcPr>
            <w:tcW w:w="1271" w:type="dxa"/>
          </w:tcPr>
          <w:p w14:paraId="2D6B82F5" w14:textId="27F72B0F" w:rsidR="00E9770E" w:rsidRPr="00BD01DE" w:rsidRDefault="00E9770E" w:rsidP="009F226C">
            <w:pPr>
              <w:spacing w:before="120" w:after="12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 xml:space="preserve">№ </w:t>
            </w:r>
            <w:r>
              <w:rPr>
                <w:sz w:val="28"/>
                <w:szCs w:val="28"/>
                <w:lang w:val="uk-UA"/>
              </w:rPr>
              <w:t>варіанта</w:t>
            </w:r>
          </w:p>
        </w:tc>
        <w:tc>
          <w:tcPr>
            <w:tcW w:w="8222" w:type="dxa"/>
          </w:tcPr>
          <w:p w14:paraId="108BA9CE" w14:textId="22CB6C2B" w:rsidR="00E9770E" w:rsidRPr="00BD01DE" w:rsidRDefault="00E9770E" w:rsidP="009F226C">
            <w:pPr>
              <w:spacing w:before="120" w:after="120"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ДСТУ</w:t>
            </w:r>
          </w:p>
        </w:tc>
      </w:tr>
      <w:tr w:rsidR="00E9770E" w:rsidRPr="00BD01DE" w14:paraId="59C25ED6" w14:textId="1337351E" w:rsidTr="00E9770E">
        <w:tc>
          <w:tcPr>
            <w:tcW w:w="1271" w:type="dxa"/>
          </w:tcPr>
          <w:p w14:paraId="00F2C867" w14:textId="77777777" w:rsidR="00E9770E" w:rsidRPr="00BD01DE" w:rsidRDefault="00E9770E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8222" w:type="dxa"/>
          </w:tcPr>
          <w:p w14:paraId="7CFECF50" w14:textId="54E7A145" w:rsidR="00E9770E" w:rsidRPr="00BD01DE" w:rsidRDefault="00A7766E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ДСТУ </w:t>
            </w:r>
            <w:r w:rsidRPr="00A7766E">
              <w:rPr>
                <w:sz w:val="28"/>
                <w:szCs w:val="28"/>
                <w:lang w:val="uk-UA"/>
              </w:rPr>
              <w:t>3974-2000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7766E">
              <w:rPr>
                <w:sz w:val="28"/>
                <w:szCs w:val="28"/>
                <w:lang w:val="uk-UA"/>
              </w:rPr>
              <w:t>Система розроблення та поставлення продукції на виробництво</w:t>
            </w:r>
            <w:r>
              <w:rPr>
                <w:sz w:val="28"/>
                <w:szCs w:val="28"/>
                <w:lang w:val="uk-UA"/>
              </w:rPr>
              <w:t>.</w:t>
            </w:r>
            <w:r w:rsidRPr="00A7766E">
              <w:rPr>
                <w:sz w:val="28"/>
                <w:szCs w:val="28"/>
                <w:lang w:val="uk-UA"/>
              </w:rPr>
              <w:t xml:space="preserve"> Пра</w:t>
            </w:r>
            <w:r>
              <w:rPr>
                <w:sz w:val="28"/>
                <w:szCs w:val="28"/>
                <w:lang w:val="uk-UA"/>
              </w:rPr>
              <w:t>вила виконання дослідно-конструкторських робіт. Загальні положення</w:t>
            </w:r>
          </w:p>
        </w:tc>
      </w:tr>
      <w:tr w:rsidR="00E9770E" w:rsidRPr="00BD01DE" w14:paraId="2BB297EB" w14:textId="52D20FBE" w:rsidTr="00E9770E">
        <w:tc>
          <w:tcPr>
            <w:tcW w:w="1271" w:type="dxa"/>
          </w:tcPr>
          <w:p w14:paraId="10BD21FE" w14:textId="77777777" w:rsidR="00E9770E" w:rsidRPr="00BD01DE" w:rsidRDefault="00E9770E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8222" w:type="dxa"/>
          </w:tcPr>
          <w:p w14:paraId="42CDD67B" w14:textId="69F04E24" w:rsidR="00E9770E" w:rsidRPr="00BD01DE" w:rsidRDefault="00A7766E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A7766E">
              <w:rPr>
                <w:sz w:val="28"/>
                <w:szCs w:val="28"/>
                <w:lang w:val="uk-UA"/>
              </w:rPr>
              <w:t>ДСТУ EN 292-1-2001 Безпечність машин. Основні поняття, загальні принципи 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A7766E">
              <w:rPr>
                <w:sz w:val="28"/>
                <w:szCs w:val="28"/>
                <w:lang w:val="uk-UA"/>
              </w:rPr>
              <w:t>ктування. Частина 1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A7766E">
              <w:rPr>
                <w:sz w:val="28"/>
                <w:szCs w:val="28"/>
                <w:lang w:val="uk-UA"/>
              </w:rPr>
              <w:t>Основна термінологія, методологія</w:t>
            </w:r>
          </w:p>
        </w:tc>
      </w:tr>
      <w:tr w:rsidR="00E9770E" w:rsidRPr="00BD01DE" w14:paraId="731A97CE" w14:textId="6EA7292C" w:rsidTr="00E9770E">
        <w:tc>
          <w:tcPr>
            <w:tcW w:w="1271" w:type="dxa"/>
          </w:tcPr>
          <w:p w14:paraId="7D7ADA39" w14:textId="77777777" w:rsidR="00E9770E" w:rsidRPr="00BD01DE" w:rsidRDefault="00E9770E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8222" w:type="dxa"/>
          </w:tcPr>
          <w:p w14:paraId="6D12C453" w14:textId="012631E1" w:rsidR="00E9770E" w:rsidRPr="00BD01DE" w:rsidRDefault="00A7766E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A7766E">
              <w:rPr>
                <w:sz w:val="28"/>
                <w:szCs w:val="28"/>
                <w:lang w:val="uk-UA"/>
              </w:rPr>
              <w:t>ДСТУ EN 614-1-2001 Безпечність машин. Ергономічні принципи про</w:t>
            </w:r>
            <w:r>
              <w:rPr>
                <w:sz w:val="28"/>
                <w:szCs w:val="28"/>
                <w:lang w:val="uk-UA"/>
              </w:rPr>
              <w:t>є</w:t>
            </w:r>
            <w:r w:rsidRPr="00A7766E">
              <w:rPr>
                <w:sz w:val="28"/>
                <w:szCs w:val="28"/>
                <w:lang w:val="uk-UA"/>
              </w:rPr>
              <w:t>ктування. Частина 1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A7766E">
              <w:rPr>
                <w:sz w:val="28"/>
                <w:szCs w:val="28"/>
                <w:lang w:val="uk-UA"/>
              </w:rPr>
              <w:t>Термінологія та загальні принципи</w:t>
            </w:r>
          </w:p>
        </w:tc>
      </w:tr>
      <w:tr w:rsidR="00E9770E" w:rsidRPr="00BD01DE" w14:paraId="6A324B40" w14:textId="26145025" w:rsidTr="00E9770E">
        <w:tc>
          <w:tcPr>
            <w:tcW w:w="1271" w:type="dxa"/>
          </w:tcPr>
          <w:p w14:paraId="5E3EABE0" w14:textId="77777777" w:rsidR="00E9770E" w:rsidRPr="00BD01DE" w:rsidRDefault="00E9770E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8222" w:type="dxa"/>
          </w:tcPr>
          <w:p w14:paraId="25549BE6" w14:textId="7A452DA6" w:rsidR="00E9770E" w:rsidRPr="00BD01DE" w:rsidRDefault="008A4FD1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8A4FD1">
              <w:rPr>
                <w:sz w:val="28"/>
                <w:szCs w:val="28"/>
                <w:lang w:val="uk-UA"/>
              </w:rPr>
              <w:t>ДСТУ EN 1050</w:t>
            </w:r>
            <w:r>
              <w:rPr>
                <w:sz w:val="28"/>
                <w:szCs w:val="28"/>
                <w:lang w:val="uk-UA"/>
              </w:rPr>
              <w:t>:</w:t>
            </w:r>
            <w:r w:rsidRPr="008A4FD1">
              <w:rPr>
                <w:sz w:val="28"/>
                <w:szCs w:val="28"/>
                <w:lang w:val="uk-UA"/>
              </w:rPr>
              <w:t>2003 Безпечність машин. Принципи оцінювання ризику</w:t>
            </w:r>
          </w:p>
        </w:tc>
      </w:tr>
      <w:tr w:rsidR="00E9770E" w:rsidRPr="00BD01DE" w14:paraId="1B155C12" w14:textId="65442BFD" w:rsidTr="00E9770E">
        <w:tc>
          <w:tcPr>
            <w:tcW w:w="1271" w:type="dxa"/>
          </w:tcPr>
          <w:p w14:paraId="267DD687" w14:textId="77777777" w:rsidR="00E9770E" w:rsidRPr="00BD01DE" w:rsidRDefault="00E9770E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8222" w:type="dxa"/>
          </w:tcPr>
          <w:p w14:paraId="449BD1AF" w14:textId="35ED503A" w:rsidR="00E9770E" w:rsidRPr="00BD01DE" w:rsidRDefault="008A4FD1" w:rsidP="008A4FD1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8A4FD1">
              <w:rPr>
                <w:sz w:val="28"/>
                <w:szCs w:val="28"/>
                <w:lang w:val="uk-UA"/>
              </w:rPr>
              <w:t>ДСТУ ISO 13090-1:2004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Вібрація та удар механічні. Настанова із заходів безпеки</w:t>
            </w:r>
            <w: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під час випробування та експериментів за участю людей. </w:t>
            </w:r>
            <w:r w:rsidRPr="008A4FD1">
              <w:rPr>
                <w:sz w:val="28"/>
                <w:szCs w:val="28"/>
                <w:lang w:val="uk-UA"/>
              </w:rPr>
              <w:t>Частина 1. Вплив загальної механічної вібрації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 xml:space="preserve">та повторюваного удару. </w:t>
            </w:r>
          </w:p>
        </w:tc>
      </w:tr>
      <w:tr w:rsidR="00E9770E" w:rsidRPr="00BD01DE" w14:paraId="70803DD8" w14:textId="6BEAAE59" w:rsidTr="00E9770E">
        <w:tc>
          <w:tcPr>
            <w:tcW w:w="1271" w:type="dxa"/>
          </w:tcPr>
          <w:p w14:paraId="1D79E6C6" w14:textId="77777777" w:rsidR="00E9770E" w:rsidRPr="00BD01DE" w:rsidRDefault="00E9770E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8222" w:type="dxa"/>
          </w:tcPr>
          <w:p w14:paraId="6896F14D" w14:textId="2A56D833" w:rsidR="00E9770E" w:rsidRPr="00BD01DE" w:rsidRDefault="008A4FD1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8A4FD1">
              <w:rPr>
                <w:sz w:val="28"/>
                <w:szCs w:val="28"/>
                <w:lang w:val="uk-UA"/>
              </w:rPr>
              <w:t>ДСТУ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2752</w:t>
            </w:r>
            <w:r>
              <w:rPr>
                <w:sz w:val="28"/>
                <w:szCs w:val="28"/>
                <w:lang w:val="uk-UA"/>
              </w:rPr>
              <w:t>-</w:t>
            </w:r>
            <w:r w:rsidRPr="008A4FD1">
              <w:rPr>
                <w:sz w:val="28"/>
                <w:szCs w:val="28"/>
                <w:lang w:val="uk-UA"/>
              </w:rPr>
              <w:t>94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Устаткування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метало</w:t>
            </w:r>
            <w:r>
              <w:rPr>
                <w:sz w:val="28"/>
                <w:szCs w:val="28"/>
                <w:lang w:val="uk-UA"/>
              </w:rPr>
              <w:t xml:space="preserve">- </w:t>
            </w:r>
            <w:r w:rsidRPr="008A4FD1">
              <w:rPr>
                <w:sz w:val="28"/>
                <w:szCs w:val="28"/>
                <w:lang w:val="uk-UA"/>
              </w:rPr>
              <w:t>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деревообробне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Верстати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металорізальні</w:t>
            </w:r>
            <w:r>
              <w:rPr>
                <w:sz w:val="28"/>
                <w:szCs w:val="28"/>
                <w:lang w:val="uk-UA"/>
              </w:rPr>
              <w:t>. Вимоги безпеки</w:t>
            </w:r>
          </w:p>
        </w:tc>
      </w:tr>
      <w:tr w:rsidR="00E9770E" w:rsidRPr="00BD01DE" w14:paraId="676B3CC2" w14:textId="2D4DAEE6" w:rsidTr="00E9770E">
        <w:tc>
          <w:tcPr>
            <w:tcW w:w="1271" w:type="dxa"/>
          </w:tcPr>
          <w:p w14:paraId="02D1692F" w14:textId="77777777" w:rsidR="00E9770E" w:rsidRPr="00BD01DE" w:rsidRDefault="00E9770E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8222" w:type="dxa"/>
          </w:tcPr>
          <w:p w14:paraId="36BCCEDF" w14:textId="1A6C3B44" w:rsidR="00E9770E" w:rsidRPr="00BD01DE" w:rsidRDefault="008A4FD1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8A4FD1">
              <w:rPr>
                <w:sz w:val="28"/>
                <w:szCs w:val="28"/>
                <w:lang w:val="uk-UA"/>
              </w:rPr>
              <w:t>ДСТУ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2807</w:t>
            </w:r>
            <w:r>
              <w:rPr>
                <w:sz w:val="28"/>
                <w:szCs w:val="28"/>
                <w:lang w:val="uk-UA"/>
              </w:rPr>
              <w:t>-</w:t>
            </w:r>
            <w:r w:rsidRPr="008A4FD1">
              <w:rPr>
                <w:sz w:val="28"/>
                <w:szCs w:val="28"/>
                <w:lang w:val="uk-UA"/>
              </w:rPr>
              <w:t>94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Устаткування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метало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деревообробне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8A4FD1">
              <w:rPr>
                <w:sz w:val="28"/>
                <w:szCs w:val="28"/>
                <w:lang w:val="uk-UA"/>
              </w:rPr>
              <w:t>Загальні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A4FD1">
              <w:rPr>
                <w:sz w:val="28"/>
                <w:szCs w:val="28"/>
                <w:lang w:val="uk-UA"/>
              </w:rPr>
              <w:t>вимоги</w:t>
            </w:r>
            <w:r>
              <w:rPr>
                <w:sz w:val="28"/>
                <w:szCs w:val="28"/>
                <w:lang w:val="uk-UA"/>
              </w:rPr>
              <w:t xml:space="preserve"> і методи випробувань</w:t>
            </w:r>
          </w:p>
        </w:tc>
      </w:tr>
      <w:tr w:rsidR="00E9770E" w:rsidRPr="00BD01DE" w14:paraId="51EBECAA" w14:textId="3CF949EC" w:rsidTr="00E9770E">
        <w:tc>
          <w:tcPr>
            <w:tcW w:w="1271" w:type="dxa"/>
          </w:tcPr>
          <w:p w14:paraId="1806D5B1" w14:textId="77777777" w:rsidR="00E9770E" w:rsidRPr="00BD01DE" w:rsidRDefault="00E9770E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8222" w:type="dxa"/>
          </w:tcPr>
          <w:p w14:paraId="59409A67" w14:textId="2048F77D" w:rsidR="00E9770E" w:rsidRPr="00BD01DE" w:rsidRDefault="009105BD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8A4FD1">
              <w:rPr>
                <w:sz w:val="28"/>
                <w:szCs w:val="28"/>
                <w:lang w:val="uk-UA"/>
              </w:rPr>
              <w:t>ДСТУ</w:t>
            </w:r>
            <w:r w:rsidR="008A4FD1">
              <w:rPr>
                <w:sz w:val="28"/>
                <w:szCs w:val="28"/>
                <w:lang w:val="uk-UA"/>
              </w:rPr>
              <w:t xml:space="preserve"> </w:t>
            </w:r>
            <w:r w:rsidR="008A4FD1" w:rsidRPr="008A4FD1">
              <w:rPr>
                <w:sz w:val="28"/>
                <w:szCs w:val="28"/>
                <w:lang w:val="uk-UA"/>
              </w:rPr>
              <w:t>2863</w:t>
            </w:r>
            <w:r w:rsidR="008A4FD1">
              <w:rPr>
                <w:sz w:val="28"/>
                <w:szCs w:val="28"/>
                <w:lang w:val="uk-UA"/>
              </w:rPr>
              <w:t>-</w:t>
            </w:r>
            <w:r w:rsidR="008A4FD1" w:rsidRPr="008A4FD1">
              <w:rPr>
                <w:sz w:val="28"/>
                <w:szCs w:val="28"/>
                <w:lang w:val="uk-UA"/>
              </w:rPr>
              <w:t>94</w:t>
            </w:r>
            <w:r w:rsidR="008A4FD1">
              <w:rPr>
                <w:sz w:val="28"/>
                <w:szCs w:val="28"/>
                <w:lang w:val="uk-UA"/>
              </w:rPr>
              <w:t xml:space="preserve"> </w:t>
            </w:r>
            <w:r w:rsidR="008A4FD1" w:rsidRPr="008A4FD1">
              <w:rPr>
                <w:sz w:val="28"/>
                <w:szCs w:val="28"/>
                <w:lang w:val="uk-UA"/>
              </w:rPr>
              <w:t>Надійність</w:t>
            </w:r>
            <w:r w:rsidR="008A4FD1">
              <w:rPr>
                <w:sz w:val="28"/>
                <w:szCs w:val="28"/>
                <w:lang w:val="uk-UA"/>
              </w:rPr>
              <w:t xml:space="preserve"> </w:t>
            </w:r>
            <w:r w:rsidR="008A4FD1" w:rsidRPr="008A4FD1">
              <w:rPr>
                <w:sz w:val="28"/>
                <w:szCs w:val="28"/>
                <w:lang w:val="uk-UA"/>
              </w:rPr>
              <w:t>техніки</w:t>
            </w:r>
            <w:r w:rsidR="008A4FD1">
              <w:rPr>
                <w:sz w:val="28"/>
                <w:szCs w:val="28"/>
                <w:lang w:val="uk-UA"/>
              </w:rPr>
              <w:t xml:space="preserve">. </w:t>
            </w:r>
            <w:r w:rsidR="008A4FD1" w:rsidRPr="008A4FD1">
              <w:rPr>
                <w:sz w:val="28"/>
                <w:szCs w:val="28"/>
                <w:lang w:val="uk-UA"/>
              </w:rPr>
              <w:t>Програма</w:t>
            </w:r>
            <w:r w:rsidR="008A4FD1">
              <w:rPr>
                <w:sz w:val="28"/>
                <w:szCs w:val="28"/>
                <w:lang w:val="uk-UA"/>
              </w:rPr>
              <w:t xml:space="preserve"> </w:t>
            </w:r>
            <w:r w:rsidR="008A4FD1" w:rsidRPr="008A4FD1">
              <w:rPr>
                <w:sz w:val="28"/>
                <w:szCs w:val="28"/>
                <w:lang w:val="uk-UA"/>
              </w:rPr>
              <w:t>забезпечення</w:t>
            </w:r>
            <w:r w:rsidR="008A4FD1">
              <w:rPr>
                <w:sz w:val="28"/>
                <w:szCs w:val="28"/>
                <w:lang w:val="uk-UA"/>
              </w:rPr>
              <w:t xml:space="preserve"> </w:t>
            </w:r>
            <w:r w:rsidR="008A4FD1" w:rsidRPr="008A4FD1">
              <w:rPr>
                <w:sz w:val="28"/>
                <w:szCs w:val="28"/>
                <w:lang w:val="uk-UA"/>
              </w:rPr>
              <w:t>надійності</w:t>
            </w:r>
          </w:p>
        </w:tc>
      </w:tr>
      <w:tr w:rsidR="00E9770E" w:rsidRPr="00BD01DE" w14:paraId="34E8B936" w14:textId="644BA29F" w:rsidTr="00E9770E">
        <w:tc>
          <w:tcPr>
            <w:tcW w:w="1271" w:type="dxa"/>
          </w:tcPr>
          <w:p w14:paraId="302393D2" w14:textId="188C3D1A" w:rsidR="00E9770E" w:rsidRPr="00BD01DE" w:rsidRDefault="00E9770E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8222" w:type="dxa"/>
          </w:tcPr>
          <w:p w14:paraId="5FEAA5A5" w14:textId="2A4B4264" w:rsidR="00E9770E" w:rsidRPr="00BD01DE" w:rsidRDefault="003671E4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ДСТУ </w:t>
            </w:r>
            <w:r w:rsidRPr="003671E4">
              <w:rPr>
                <w:sz w:val="28"/>
                <w:szCs w:val="28"/>
                <w:lang w:val="uk-UA"/>
              </w:rPr>
              <w:t>3321</w:t>
            </w:r>
            <w:r>
              <w:rPr>
                <w:sz w:val="28"/>
                <w:szCs w:val="28"/>
                <w:lang w:val="uk-UA"/>
              </w:rPr>
              <w:t>:</w:t>
            </w:r>
            <w:r w:rsidRPr="003671E4">
              <w:rPr>
                <w:sz w:val="28"/>
                <w:szCs w:val="28"/>
                <w:lang w:val="uk-UA"/>
              </w:rPr>
              <w:t>2003 С</w:t>
            </w:r>
            <w:r>
              <w:rPr>
                <w:sz w:val="28"/>
                <w:szCs w:val="28"/>
                <w:lang w:val="uk-UA"/>
              </w:rPr>
              <w:t xml:space="preserve">истема конструкторської документації. </w:t>
            </w:r>
            <w:r w:rsidRPr="003671E4">
              <w:rPr>
                <w:sz w:val="28"/>
                <w:szCs w:val="28"/>
                <w:lang w:val="uk-UA"/>
              </w:rPr>
              <w:t>Терміни та визначення основних понять</w:t>
            </w:r>
          </w:p>
        </w:tc>
      </w:tr>
      <w:tr w:rsidR="00E9770E" w:rsidRPr="00BD01DE" w14:paraId="232E4697" w14:textId="2F7B96E9" w:rsidTr="00E9770E">
        <w:tc>
          <w:tcPr>
            <w:tcW w:w="1271" w:type="dxa"/>
          </w:tcPr>
          <w:p w14:paraId="393BC476" w14:textId="3B47F140" w:rsidR="00E9770E" w:rsidRPr="00BD01DE" w:rsidRDefault="00E9770E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8222" w:type="dxa"/>
          </w:tcPr>
          <w:p w14:paraId="44ECABD9" w14:textId="79333612" w:rsidR="00E9770E" w:rsidRPr="00BD01DE" w:rsidRDefault="003671E4" w:rsidP="009F226C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3671E4">
              <w:rPr>
                <w:sz w:val="28"/>
                <w:szCs w:val="28"/>
                <w:lang w:val="uk-UA"/>
              </w:rPr>
              <w:t>ДСТУ 308</w:t>
            </w:r>
            <w:r>
              <w:rPr>
                <w:sz w:val="28"/>
                <w:szCs w:val="28"/>
                <w:lang w:val="uk-UA"/>
              </w:rPr>
              <w:t>:</w:t>
            </w:r>
            <w:r w:rsidRPr="003671E4">
              <w:rPr>
                <w:sz w:val="28"/>
                <w:szCs w:val="28"/>
                <w:lang w:val="uk-UA"/>
              </w:rPr>
              <w:t>2015 Інформація та документація звіти у сфері науки і техніки Структура та правила оформлювання</w:t>
            </w:r>
          </w:p>
        </w:tc>
      </w:tr>
      <w:tr w:rsidR="003671E4" w:rsidRPr="00BD01DE" w14:paraId="1C5E2DF0" w14:textId="77777777" w:rsidTr="00E9770E">
        <w:tc>
          <w:tcPr>
            <w:tcW w:w="1271" w:type="dxa"/>
          </w:tcPr>
          <w:p w14:paraId="39A802C7" w14:textId="18BB3A15" w:rsidR="003671E4" w:rsidRDefault="003671E4" w:rsidP="009F226C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8222" w:type="dxa"/>
          </w:tcPr>
          <w:p w14:paraId="7D7F6BF9" w14:textId="1FA6B387" w:rsidR="003671E4" w:rsidRPr="003671E4" w:rsidRDefault="003671E4" w:rsidP="003671E4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3671E4">
              <w:rPr>
                <w:sz w:val="28"/>
                <w:szCs w:val="28"/>
                <w:lang w:val="uk-UA"/>
              </w:rPr>
              <w:t>ДСТУ ISO 7005-1:2005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671E4">
              <w:rPr>
                <w:sz w:val="28"/>
                <w:szCs w:val="28"/>
                <w:lang w:val="uk-UA"/>
              </w:rPr>
              <w:t>М</w:t>
            </w:r>
            <w:r>
              <w:rPr>
                <w:sz w:val="28"/>
                <w:szCs w:val="28"/>
                <w:lang w:val="uk-UA"/>
              </w:rPr>
              <w:t xml:space="preserve">еталеві фланці. </w:t>
            </w:r>
            <w:r w:rsidRPr="003671E4">
              <w:rPr>
                <w:sz w:val="28"/>
                <w:szCs w:val="28"/>
                <w:lang w:val="uk-UA"/>
              </w:rPr>
              <w:t>Частина 1. Сталеві фланці</w:t>
            </w:r>
          </w:p>
        </w:tc>
      </w:tr>
    </w:tbl>
    <w:p w14:paraId="6715D76B" w14:textId="28422BED" w:rsidR="003671E4" w:rsidRDefault="003671E4" w:rsidP="00971DC6">
      <w:pPr>
        <w:tabs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uk-UA"/>
        </w:rPr>
      </w:pPr>
    </w:p>
    <w:p w14:paraId="0D9BF359" w14:textId="77777777" w:rsidR="003671E4" w:rsidRDefault="003671E4">
      <w:pPr>
        <w:widowControl/>
        <w:adjustRightInd/>
        <w:spacing w:after="160" w:line="259" w:lineRule="auto"/>
        <w:jc w:val="left"/>
        <w:textAlignment w:val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2672AE87" w14:textId="48EE5C51" w:rsidR="00C405CB" w:rsidRPr="00493206" w:rsidRDefault="009E3AD8" w:rsidP="00971DC6">
      <w:pPr>
        <w:tabs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Попередній аналіз ДСТУ</w:t>
      </w:r>
    </w:p>
    <w:p w14:paraId="29A956DE" w14:textId="09F64570" w:rsidR="00C405CB" w:rsidRDefault="00C405CB" w:rsidP="00C405CB">
      <w:pPr>
        <w:pStyle w:val="a9"/>
        <w:tabs>
          <w:tab w:val="left" w:pos="993"/>
        </w:tabs>
        <w:spacing w:line="240" w:lineRule="auto"/>
        <w:ind w:left="92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Таблиця </w:t>
      </w:r>
      <w:r w:rsidR="009E3AD8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.2.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5670"/>
        <w:gridCol w:w="2971"/>
      </w:tblGrid>
      <w:tr w:rsidR="00B711EC" w:rsidRPr="00BD01DE" w14:paraId="2DCBFC83" w14:textId="77777777" w:rsidTr="009F226C">
        <w:tc>
          <w:tcPr>
            <w:tcW w:w="704" w:type="dxa"/>
            <w:vAlign w:val="center"/>
          </w:tcPr>
          <w:p w14:paraId="516B77BD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670" w:type="dxa"/>
            <w:vAlign w:val="center"/>
          </w:tcPr>
          <w:p w14:paraId="22DD8014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2971" w:type="dxa"/>
            <w:vAlign w:val="center"/>
          </w:tcPr>
          <w:p w14:paraId="268740C1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</w:t>
            </w:r>
          </w:p>
        </w:tc>
      </w:tr>
      <w:tr w:rsidR="00B711EC" w:rsidRPr="00BD01DE" w14:paraId="6FA05668" w14:textId="77777777" w:rsidTr="00165090">
        <w:tc>
          <w:tcPr>
            <w:tcW w:w="704" w:type="dxa"/>
          </w:tcPr>
          <w:p w14:paraId="05A3039D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670" w:type="dxa"/>
          </w:tcPr>
          <w:p w14:paraId="59CE3F3A" w14:textId="4A104A57" w:rsidR="00B711EC" w:rsidRPr="00BD01DE" w:rsidRDefault="00A911FB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Повна назва ДСТУ</w:t>
            </w:r>
          </w:p>
        </w:tc>
        <w:tc>
          <w:tcPr>
            <w:tcW w:w="2971" w:type="dxa"/>
          </w:tcPr>
          <w:p w14:paraId="585C7FD1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007E283A" w14:textId="77777777" w:rsidTr="00165090">
        <w:tc>
          <w:tcPr>
            <w:tcW w:w="704" w:type="dxa"/>
          </w:tcPr>
          <w:p w14:paraId="751FB9AE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670" w:type="dxa"/>
          </w:tcPr>
          <w:p w14:paraId="5D23499C" w14:textId="03166D21" w:rsidR="00B711EC" w:rsidRDefault="00A911FB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Розшифровка позначення</w:t>
            </w:r>
          </w:p>
        </w:tc>
        <w:tc>
          <w:tcPr>
            <w:tcW w:w="2971" w:type="dxa"/>
          </w:tcPr>
          <w:p w14:paraId="2DCBDA30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0198A529" w14:textId="77777777" w:rsidTr="00165090">
        <w:tc>
          <w:tcPr>
            <w:tcW w:w="704" w:type="dxa"/>
          </w:tcPr>
          <w:p w14:paraId="02D9E2CF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670" w:type="dxa"/>
          </w:tcPr>
          <w:p w14:paraId="7BDED957" w14:textId="0B542DAA" w:rsidR="00B711EC" w:rsidRPr="00BD01DE" w:rsidRDefault="00A911FB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Надано чинності </w:t>
            </w:r>
            <w:r w:rsidR="006A53E1">
              <w:rPr>
                <w:sz w:val="28"/>
                <w:szCs w:val="28"/>
                <w:lang w:val="uk-UA"/>
              </w:rPr>
              <w:t>(яким держ. органом і коли)</w:t>
            </w:r>
          </w:p>
        </w:tc>
        <w:tc>
          <w:tcPr>
            <w:tcW w:w="2971" w:type="dxa"/>
          </w:tcPr>
          <w:p w14:paraId="2F44E883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655108A4" w14:textId="77777777" w:rsidTr="00165090">
        <w:tc>
          <w:tcPr>
            <w:tcW w:w="704" w:type="dxa"/>
          </w:tcPr>
          <w:p w14:paraId="5804D8E1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670" w:type="dxa"/>
          </w:tcPr>
          <w:p w14:paraId="4D01186A" w14:textId="7B199FDC" w:rsidR="00B711EC" w:rsidRPr="00BD01DE" w:rsidRDefault="00A911FB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A911FB">
              <w:rPr>
                <w:sz w:val="28"/>
                <w:szCs w:val="28"/>
                <w:lang w:val="uk-UA"/>
              </w:rPr>
              <w:t>Національний стандарт відповідає</w:t>
            </w:r>
          </w:p>
        </w:tc>
        <w:tc>
          <w:tcPr>
            <w:tcW w:w="2971" w:type="dxa"/>
          </w:tcPr>
          <w:p w14:paraId="3E12764C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69C992B5" w14:textId="77777777" w:rsidTr="00165090">
        <w:tc>
          <w:tcPr>
            <w:tcW w:w="704" w:type="dxa"/>
          </w:tcPr>
          <w:p w14:paraId="70C55CE8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5670" w:type="dxa"/>
          </w:tcPr>
          <w:p w14:paraId="5E8A2E9C" w14:textId="3DAA7A3F" w:rsidR="00B711EC" w:rsidRPr="00BD01DE" w:rsidRDefault="00A911FB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Ступінь відповідності</w:t>
            </w:r>
          </w:p>
        </w:tc>
        <w:tc>
          <w:tcPr>
            <w:tcW w:w="2971" w:type="dxa"/>
          </w:tcPr>
          <w:p w14:paraId="762AFA19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4186A674" w14:textId="77777777" w:rsidTr="00165090">
        <w:tc>
          <w:tcPr>
            <w:tcW w:w="704" w:type="dxa"/>
          </w:tcPr>
          <w:p w14:paraId="750E0CE2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670" w:type="dxa"/>
          </w:tcPr>
          <w:p w14:paraId="37111FDB" w14:textId="07F0A63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Статус </w:t>
            </w:r>
            <w:r w:rsidR="006A53E1">
              <w:rPr>
                <w:sz w:val="28"/>
                <w:szCs w:val="28"/>
                <w:lang w:val="uk-UA"/>
              </w:rPr>
              <w:t>ДСТУ</w:t>
            </w:r>
          </w:p>
        </w:tc>
        <w:tc>
          <w:tcPr>
            <w:tcW w:w="2971" w:type="dxa"/>
          </w:tcPr>
          <w:p w14:paraId="26FFE1D0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5796A927" w14:textId="77777777" w:rsidTr="00165090">
        <w:tc>
          <w:tcPr>
            <w:tcW w:w="704" w:type="dxa"/>
          </w:tcPr>
          <w:p w14:paraId="65AC8B54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5670" w:type="dxa"/>
          </w:tcPr>
          <w:p w14:paraId="2769F188" w14:textId="4C25F284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Мова </w:t>
            </w:r>
            <w:r w:rsidR="006A53E1">
              <w:rPr>
                <w:sz w:val="28"/>
                <w:szCs w:val="28"/>
                <w:lang w:val="uk-UA"/>
              </w:rPr>
              <w:t>ДСТУ</w:t>
            </w:r>
          </w:p>
        </w:tc>
        <w:tc>
          <w:tcPr>
            <w:tcW w:w="2971" w:type="dxa"/>
          </w:tcPr>
          <w:p w14:paraId="2663A3FB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B711EC" w:rsidRPr="00BD01DE" w14:paraId="67461C9C" w14:textId="77777777" w:rsidTr="00165090">
        <w:tc>
          <w:tcPr>
            <w:tcW w:w="704" w:type="dxa"/>
          </w:tcPr>
          <w:p w14:paraId="49E41642" w14:textId="77777777" w:rsidR="00B711EC" w:rsidRPr="00BD01DE" w:rsidRDefault="00B711EC" w:rsidP="00165090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5670" w:type="dxa"/>
          </w:tcPr>
          <w:p w14:paraId="4E36BAB1" w14:textId="5030543F" w:rsidR="00B711EC" w:rsidRPr="00BD01DE" w:rsidRDefault="006A53E1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Переклад</w:t>
            </w:r>
          </w:p>
        </w:tc>
        <w:tc>
          <w:tcPr>
            <w:tcW w:w="2971" w:type="dxa"/>
          </w:tcPr>
          <w:p w14:paraId="24A4F48A" w14:textId="77777777" w:rsidR="00B711EC" w:rsidRPr="00BD01DE" w:rsidRDefault="00B711EC" w:rsidP="00165090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27FC0EE4" w14:textId="77777777" w:rsidR="006A53E1" w:rsidRDefault="006A53E1" w:rsidP="006A53E1">
      <w:pPr>
        <w:pStyle w:val="a9"/>
        <w:tabs>
          <w:tab w:val="left" w:pos="993"/>
        </w:tabs>
        <w:spacing w:line="240" w:lineRule="auto"/>
        <w:ind w:left="924" w:hanging="924"/>
        <w:jc w:val="center"/>
        <w:rPr>
          <w:b/>
          <w:bCs/>
          <w:sz w:val="28"/>
          <w:szCs w:val="28"/>
          <w:lang w:val="uk-UA"/>
        </w:rPr>
      </w:pPr>
    </w:p>
    <w:p w14:paraId="5B9BD945" w14:textId="2F3FBA98" w:rsidR="009E3AD8" w:rsidRDefault="009E3AD8" w:rsidP="006A53E1">
      <w:pPr>
        <w:pStyle w:val="a9"/>
        <w:tabs>
          <w:tab w:val="left" w:pos="993"/>
        </w:tabs>
        <w:spacing w:line="240" w:lineRule="auto"/>
        <w:ind w:left="924" w:hanging="924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</w:t>
      </w:r>
      <w:r w:rsidRPr="009E3AD8">
        <w:rPr>
          <w:b/>
          <w:bCs/>
          <w:sz w:val="28"/>
          <w:szCs w:val="28"/>
          <w:lang w:val="uk-UA"/>
        </w:rPr>
        <w:t xml:space="preserve">окладний аналіз ДСТУ </w:t>
      </w:r>
      <w:r w:rsidR="00566776" w:rsidRPr="00566776">
        <w:rPr>
          <w:b/>
          <w:bCs/>
          <w:sz w:val="28"/>
          <w:szCs w:val="28"/>
          <w:lang w:val="uk-UA"/>
        </w:rPr>
        <w:t>на відповідність вимогам ДСТУ 1.5:2015</w:t>
      </w:r>
    </w:p>
    <w:p w14:paraId="7DFC153B" w14:textId="309B947A" w:rsidR="009F226C" w:rsidRDefault="009F226C" w:rsidP="009E3AD8">
      <w:pPr>
        <w:pStyle w:val="a9"/>
        <w:tabs>
          <w:tab w:val="left" w:pos="993"/>
        </w:tabs>
        <w:spacing w:line="240" w:lineRule="auto"/>
        <w:ind w:left="927" w:hanging="92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Таблиця </w:t>
      </w:r>
      <w:r w:rsidR="009E3AD8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.3.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50"/>
        <w:gridCol w:w="5258"/>
        <w:gridCol w:w="1884"/>
        <w:gridCol w:w="1559"/>
      </w:tblGrid>
      <w:tr w:rsidR="007D3D8E" w:rsidRPr="00BD01DE" w14:paraId="3D385FC0" w14:textId="5AD0464A" w:rsidTr="007D3D8E">
        <w:tc>
          <w:tcPr>
            <w:tcW w:w="650" w:type="dxa"/>
            <w:vAlign w:val="center"/>
          </w:tcPr>
          <w:p w14:paraId="1297EC0A" w14:textId="77777777" w:rsidR="007D3D8E" w:rsidRPr="00BD01DE" w:rsidRDefault="007D3D8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258" w:type="dxa"/>
            <w:vAlign w:val="center"/>
          </w:tcPr>
          <w:p w14:paraId="6946EF2E" w14:textId="77777777" w:rsidR="007D3D8E" w:rsidRPr="00BD01DE" w:rsidRDefault="007D3D8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1884" w:type="dxa"/>
            <w:vAlign w:val="center"/>
          </w:tcPr>
          <w:p w14:paraId="6152B6B6" w14:textId="62263C04" w:rsidR="007D3D8E" w:rsidRPr="00BD01DE" w:rsidRDefault="007D3D8E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Опис</w:t>
            </w:r>
          </w:p>
        </w:tc>
        <w:tc>
          <w:tcPr>
            <w:tcW w:w="1559" w:type="dxa"/>
            <w:vAlign w:val="center"/>
          </w:tcPr>
          <w:p w14:paraId="03257CFF" w14:textId="191A9086" w:rsidR="007D3D8E" w:rsidRPr="00BD01DE" w:rsidRDefault="007D3D8E" w:rsidP="007D3D8E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Відпо-відність</w:t>
            </w:r>
          </w:p>
        </w:tc>
      </w:tr>
      <w:tr w:rsidR="001028C2" w:rsidRPr="00BD01DE" w14:paraId="1AA7E223" w14:textId="660F8C7D" w:rsidTr="00A200CC">
        <w:tc>
          <w:tcPr>
            <w:tcW w:w="650" w:type="dxa"/>
          </w:tcPr>
          <w:p w14:paraId="36BE175A" w14:textId="77777777" w:rsidR="001028C2" w:rsidRPr="00BD01DE" w:rsidRDefault="001028C2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5258" w:type="dxa"/>
          </w:tcPr>
          <w:p w14:paraId="35929FED" w14:textId="549C7083" w:rsidR="001028C2" w:rsidRPr="00BD01DE" w:rsidRDefault="001028C2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Повна назва ДСТУ</w:t>
            </w:r>
          </w:p>
        </w:tc>
        <w:tc>
          <w:tcPr>
            <w:tcW w:w="3443" w:type="dxa"/>
            <w:gridSpan w:val="2"/>
          </w:tcPr>
          <w:p w14:paraId="7D8D9596" w14:textId="77777777" w:rsidR="001028C2" w:rsidRPr="00BD01DE" w:rsidRDefault="001028C2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1028C2" w:rsidRPr="00BD01DE" w14:paraId="03864A55" w14:textId="35C767E1" w:rsidTr="00300BCD">
        <w:tc>
          <w:tcPr>
            <w:tcW w:w="650" w:type="dxa"/>
          </w:tcPr>
          <w:p w14:paraId="359B1BA0" w14:textId="77777777" w:rsidR="001028C2" w:rsidRPr="00BD01DE" w:rsidRDefault="001028C2" w:rsidP="007E69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5258" w:type="dxa"/>
          </w:tcPr>
          <w:p w14:paraId="1A7FAAD6" w14:textId="6909EA2C" w:rsidR="001028C2" w:rsidRDefault="001028C2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Розшифровка позначення</w:t>
            </w:r>
          </w:p>
        </w:tc>
        <w:tc>
          <w:tcPr>
            <w:tcW w:w="3443" w:type="dxa"/>
            <w:gridSpan w:val="2"/>
          </w:tcPr>
          <w:p w14:paraId="3DE900A0" w14:textId="77777777" w:rsidR="001028C2" w:rsidRPr="00BD01DE" w:rsidRDefault="001028C2" w:rsidP="007E69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1028C2" w:rsidRPr="00BD01DE" w14:paraId="70887295" w14:textId="0C92AA9E" w:rsidTr="009447FA">
        <w:tc>
          <w:tcPr>
            <w:tcW w:w="650" w:type="dxa"/>
          </w:tcPr>
          <w:p w14:paraId="51DE47B7" w14:textId="77777777" w:rsidR="001028C2" w:rsidRPr="00BD01DE" w:rsidRDefault="001028C2" w:rsidP="006A53E1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258" w:type="dxa"/>
          </w:tcPr>
          <w:p w14:paraId="57721118" w14:textId="73FA9844" w:rsidR="001028C2" w:rsidRPr="00BD01DE" w:rsidRDefault="001028C2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розроблення</w:t>
            </w:r>
          </w:p>
        </w:tc>
        <w:tc>
          <w:tcPr>
            <w:tcW w:w="3443" w:type="dxa"/>
            <w:gridSpan w:val="2"/>
          </w:tcPr>
          <w:p w14:paraId="71A825DE" w14:textId="77777777" w:rsidR="001028C2" w:rsidRPr="00BD01DE" w:rsidRDefault="001028C2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1028C2" w:rsidRPr="00BD01DE" w14:paraId="38AB82AE" w14:textId="284A12CE" w:rsidTr="00E03B3F">
        <w:tc>
          <w:tcPr>
            <w:tcW w:w="650" w:type="dxa"/>
          </w:tcPr>
          <w:p w14:paraId="3DA0B198" w14:textId="77777777" w:rsidR="001028C2" w:rsidRPr="00BD01DE" w:rsidRDefault="001028C2" w:rsidP="006A53E1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5258" w:type="dxa"/>
          </w:tcPr>
          <w:p w14:paraId="58C9EA9C" w14:textId="6FB06D8C" w:rsidR="001028C2" w:rsidRPr="00BD01DE" w:rsidRDefault="001028C2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введення</w:t>
            </w:r>
          </w:p>
        </w:tc>
        <w:tc>
          <w:tcPr>
            <w:tcW w:w="3443" w:type="dxa"/>
            <w:gridSpan w:val="2"/>
          </w:tcPr>
          <w:p w14:paraId="3CC03CC2" w14:textId="77777777" w:rsidR="001028C2" w:rsidRPr="00BD01DE" w:rsidRDefault="001028C2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1028C2" w:rsidRPr="00BD01DE" w14:paraId="6D07F09A" w14:textId="563CD1CB" w:rsidTr="00257966">
        <w:tc>
          <w:tcPr>
            <w:tcW w:w="9351" w:type="dxa"/>
            <w:gridSpan w:val="4"/>
          </w:tcPr>
          <w:p w14:paraId="76493AAD" w14:textId="7F36DE3E" w:rsidR="001028C2" w:rsidRPr="00BD01DE" w:rsidRDefault="001028C2" w:rsidP="001028C2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 Відхилення від вимог розділу 5. СТРУКТУРА СТАНДАРТУ</w:t>
            </w:r>
          </w:p>
        </w:tc>
      </w:tr>
      <w:tr w:rsidR="007D3D8E" w:rsidRPr="00BD01DE" w14:paraId="6CAEE7CC" w14:textId="6D1E9F7B" w:rsidTr="007D3D8E">
        <w:tc>
          <w:tcPr>
            <w:tcW w:w="5908" w:type="dxa"/>
            <w:gridSpan w:val="2"/>
          </w:tcPr>
          <w:p w14:paraId="596EB91A" w14:textId="578F06FA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Відсутність типових структурних елементів</w:t>
            </w:r>
          </w:p>
        </w:tc>
        <w:tc>
          <w:tcPr>
            <w:tcW w:w="1884" w:type="dxa"/>
          </w:tcPr>
          <w:p w14:paraId="07C005E5" w14:textId="4F7D4748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4AD91FC1" w14:textId="7777777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7D3D8E" w:rsidRPr="00BD01DE" w14:paraId="09F4239B" w14:textId="7C611343" w:rsidTr="007D3D8E">
        <w:tc>
          <w:tcPr>
            <w:tcW w:w="5908" w:type="dxa"/>
            <w:gridSpan w:val="2"/>
          </w:tcPr>
          <w:p w14:paraId="3EFEA8AD" w14:textId="66F99FAA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Відсутність обов’язкових структурних елементів</w:t>
            </w:r>
          </w:p>
        </w:tc>
        <w:tc>
          <w:tcPr>
            <w:tcW w:w="1884" w:type="dxa"/>
          </w:tcPr>
          <w:p w14:paraId="4A99D102" w14:textId="57BF9BE8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332CE2EF" w14:textId="7777777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7D3D8E" w:rsidRPr="00BD01DE" w14:paraId="518E87FD" w14:textId="09935D0C" w:rsidTr="007D3D8E">
        <w:tc>
          <w:tcPr>
            <w:tcW w:w="5908" w:type="dxa"/>
            <w:gridSpan w:val="2"/>
          </w:tcPr>
          <w:p w14:paraId="75F57B52" w14:textId="4A9A79D0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та номер ТКС або інформація про РГ</w:t>
            </w:r>
          </w:p>
        </w:tc>
        <w:tc>
          <w:tcPr>
            <w:tcW w:w="1884" w:type="dxa"/>
          </w:tcPr>
          <w:p w14:paraId="6588F0E6" w14:textId="0F12F485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75655904" w14:textId="7777777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7D3D8E" w:rsidRPr="00BD01DE" w14:paraId="2A259DA1" w14:textId="6317D5B3" w:rsidTr="007D3D8E">
        <w:tc>
          <w:tcPr>
            <w:tcW w:w="5908" w:type="dxa"/>
            <w:gridSpan w:val="2"/>
          </w:tcPr>
          <w:p w14:paraId="7FCF1C8D" w14:textId="500850D4" w:rsidR="007D3D8E" w:rsidRPr="003F479C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Обов’язкові відомості про стандарт: відповідність, уведення, право власності тощо</w:t>
            </w:r>
          </w:p>
        </w:tc>
        <w:tc>
          <w:tcPr>
            <w:tcW w:w="1884" w:type="dxa"/>
          </w:tcPr>
          <w:p w14:paraId="47873C6B" w14:textId="2F333FEF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246E3189" w14:textId="7777777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7D3D8E" w:rsidRPr="00BD01DE" w14:paraId="7F6389AE" w14:textId="73BE43F0" w:rsidTr="007D3D8E">
        <w:tc>
          <w:tcPr>
            <w:tcW w:w="5908" w:type="dxa"/>
            <w:gridSpan w:val="2"/>
          </w:tcPr>
          <w:p w14:paraId="3C3AC4EB" w14:textId="49438722" w:rsidR="007D3D8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Розшифровка назви стандарту згідно вимог п. 5.6.5 (Додаток Г):</w:t>
            </w:r>
          </w:p>
          <w:p w14:paraId="309286E4" w14:textId="609899AC" w:rsidR="007D3D8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груповий складник Г2:</w:t>
            </w:r>
          </w:p>
          <w:p w14:paraId="2AB43E20" w14:textId="702645C1" w:rsidR="007D3D8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основний складник Г3:</w:t>
            </w:r>
          </w:p>
          <w:p w14:paraId="38627076" w14:textId="28258BCD" w:rsidR="007D3D8E" w:rsidRPr="003F479C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додатковий складник Г4:</w:t>
            </w:r>
          </w:p>
        </w:tc>
        <w:tc>
          <w:tcPr>
            <w:tcW w:w="1884" w:type="dxa"/>
          </w:tcPr>
          <w:p w14:paraId="3381388F" w14:textId="1A90474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65414E17" w14:textId="7777777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7D3D8E" w:rsidRPr="00BD01DE" w14:paraId="0EAD3223" w14:textId="504ADDA6" w:rsidTr="007D3D8E">
        <w:tc>
          <w:tcPr>
            <w:tcW w:w="5908" w:type="dxa"/>
            <w:gridSpan w:val="2"/>
          </w:tcPr>
          <w:p w14:paraId="472B5740" w14:textId="34205EED" w:rsidR="007D3D8E" w:rsidRPr="003F479C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Сфера застосування стандарту</w:t>
            </w:r>
          </w:p>
        </w:tc>
        <w:tc>
          <w:tcPr>
            <w:tcW w:w="1884" w:type="dxa"/>
          </w:tcPr>
          <w:p w14:paraId="64BF0199" w14:textId="4433EB76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63260C95" w14:textId="7777777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7D3D8E" w:rsidRPr="00BD01DE" w14:paraId="1586D3B0" w14:textId="11B530E3" w:rsidTr="007D3D8E">
        <w:tc>
          <w:tcPr>
            <w:tcW w:w="5908" w:type="dxa"/>
            <w:gridSpan w:val="2"/>
          </w:tcPr>
          <w:p w14:paraId="05F28324" w14:textId="1E718C8E" w:rsidR="007D3D8E" w:rsidRPr="003F479C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Вимоги щодо безпечності продукції</w:t>
            </w:r>
          </w:p>
        </w:tc>
        <w:tc>
          <w:tcPr>
            <w:tcW w:w="1884" w:type="dxa"/>
          </w:tcPr>
          <w:p w14:paraId="439DBDCA" w14:textId="31B23372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6F212FBB" w14:textId="7777777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7D3D8E" w:rsidRPr="00BD01DE" w14:paraId="55FEF62A" w14:textId="242C3003" w:rsidTr="007D3D8E">
        <w:tc>
          <w:tcPr>
            <w:tcW w:w="5908" w:type="dxa"/>
            <w:gridSpan w:val="2"/>
          </w:tcPr>
          <w:p w14:paraId="35031BF2" w14:textId="54094437" w:rsidR="007D3D8E" w:rsidRPr="003F479C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Вимоги щодо відсутності посилань (п. 5.8.7)</w:t>
            </w:r>
          </w:p>
        </w:tc>
        <w:tc>
          <w:tcPr>
            <w:tcW w:w="1884" w:type="dxa"/>
          </w:tcPr>
          <w:p w14:paraId="5353EEDA" w14:textId="08A2660C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4E3AA6D3" w14:textId="7777777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7D3D8E" w:rsidRPr="00BD01DE" w14:paraId="38536F3C" w14:textId="3D6B44A4" w:rsidTr="007D3D8E">
        <w:tc>
          <w:tcPr>
            <w:tcW w:w="5908" w:type="dxa"/>
            <w:gridSpan w:val="2"/>
          </w:tcPr>
          <w:p w14:paraId="7BE15419" w14:textId="076D0405" w:rsidR="007D3D8E" w:rsidRPr="003F479C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Відсутність вимог у термінах і визначниках понять (п. 5.9.9)</w:t>
            </w:r>
          </w:p>
        </w:tc>
        <w:tc>
          <w:tcPr>
            <w:tcW w:w="1884" w:type="dxa"/>
          </w:tcPr>
          <w:p w14:paraId="0E64490F" w14:textId="5CF2DE39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573521A4" w14:textId="7777777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7D3D8E" w:rsidRPr="00BD01DE" w14:paraId="696897B0" w14:textId="0D567339" w:rsidTr="007D3D8E">
        <w:tc>
          <w:tcPr>
            <w:tcW w:w="5908" w:type="dxa"/>
            <w:gridSpan w:val="2"/>
          </w:tcPr>
          <w:p w14:paraId="62651B5A" w14:textId="262510C1" w:rsidR="007D3D8E" w:rsidRPr="003F479C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Зміст вимог/положень щодо об’єкта стандартизації (5.11.1, розділ 9)</w:t>
            </w:r>
          </w:p>
        </w:tc>
        <w:tc>
          <w:tcPr>
            <w:tcW w:w="1884" w:type="dxa"/>
          </w:tcPr>
          <w:p w14:paraId="5BD73066" w14:textId="0C29CDF2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488F05C8" w14:textId="7777777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  <w:tr w:rsidR="007D3D8E" w:rsidRPr="00BD01DE" w14:paraId="323147D8" w14:textId="392B286E" w:rsidTr="007D3D8E">
        <w:tc>
          <w:tcPr>
            <w:tcW w:w="5908" w:type="dxa"/>
            <w:gridSpan w:val="2"/>
          </w:tcPr>
          <w:p w14:paraId="438C22C8" w14:textId="7DD90F71" w:rsidR="007D3D8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Стандарт не містить, не цитує і не тлумачить</w:t>
            </w:r>
          </w:p>
        </w:tc>
        <w:tc>
          <w:tcPr>
            <w:tcW w:w="1884" w:type="dxa"/>
          </w:tcPr>
          <w:p w14:paraId="721F3496" w14:textId="1C47832D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14:paraId="47BAD050" w14:textId="77777777" w:rsidR="007D3D8E" w:rsidRPr="00BD01DE" w:rsidRDefault="007D3D8E" w:rsidP="006A53E1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151128B1" w14:textId="77777777" w:rsidR="003D0476" w:rsidRDefault="003D0476">
      <w:pPr>
        <w:widowControl/>
        <w:adjustRightInd/>
        <w:spacing w:after="160" w:line="259" w:lineRule="auto"/>
        <w:jc w:val="left"/>
        <w:textAlignment w:val="auto"/>
        <w:rPr>
          <w:rFonts w:eastAsia="Arial"/>
          <w:b/>
          <w:bCs/>
          <w:sz w:val="28"/>
          <w:szCs w:val="28"/>
          <w:lang w:val="uk-UA" w:eastAsia="uk-UA" w:bidi="uk-UA"/>
        </w:rPr>
      </w:pPr>
      <w:r>
        <w:rPr>
          <w:rFonts w:eastAsia="Arial"/>
          <w:b/>
          <w:bCs/>
          <w:sz w:val="28"/>
          <w:szCs w:val="28"/>
          <w:lang w:val="uk-UA" w:eastAsia="uk-UA" w:bidi="uk-UA"/>
        </w:rPr>
        <w:br w:type="page"/>
      </w:r>
    </w:p>
    <w:p w14:paraId="4BE4439A" w14:textId="77777777" w:rsidR="009F226C" w:rsidRDefault="00033745" w:rsidP="00033745">
      <w:pPr>
        <w:adjustRightInd/>
        <w:spacing w:line="240" w:lineRule="auto"/>
        <w:jc w:val="center"/>
        <w:textAlignment w:val="auto"/>
        <w:rPr>
          <w:rFonts w:eastAsia="Arial"/>
          <w:b/>
          <w:bCs/>
          <w:sz w:val="28"/>
          <w:szCs w:val="28"/>
          <w:lang w:val="uk-UA" w:eastAsia="uk-UA" w:bidi="uk-UA"/>
        </w:rPr>
      </w:pPr>
      <w:r w:rsidRPr="00BD01DE">
        <w:rPr>
          <w:rFonts w:eastAsia="Arial"/>
          <w:b/>
          <w:bCs/>
          <w:sz w:val="28"/>
          <w:szCs w:val="28"/>
          <w:lang w:val="uk-UA" w:eastAsia="uk-UA" w:bidi="uk-UA"/>
        </w:rPr>
        <w:lastRenderedPageBreak/>
        <w:t xml:space="preserve">ПРИКЛАД </w:t>
      </w:r>
      <w:r w:rsidR="00950C35">
        <w:rPr>
          <w:rFonts w:eastAsia="Arial"/>
          <w:b/>
          <w:bCs/>
          <w:sz w:val="28"/>
          <w:szCs w:val="28"/>
          <w:lang w:val="uk-UA" w:eastAsia="uk-UA" w:bidi="uk-UA"/>
        </w:rPr>
        <w:t>ВИКОНАННЯ</w:t>
      </w:r>
      <w:r w:rsidRPr="00BD01DE">
        <w:rPr>
          <w:rFonts w:eastAsia="Arial"/>
          <w:b/>
          <w:bCs/>
          <w:sz w:val="28"/>
          <w:szCs w:val="28"/>
          <w:lang w:val="uk-UA" w:eastAsia="uk-UA" w:bidi="uk-UA"/>
        </w:rPr>
        <w:t xml:space="preserve"> ЗАВДАННЯ</w:t>
      </w:r>
      <w:r w:rsidR="009F226C">
        <w:rPr>
          <w:rFonts w:eastAsia="Arial"/>
          <w:b/>
          <w:bCs/>
          <w:sz w:val="28"/>
          <w:szCs w:val="28"/>
          <w:lang w:val="uk-UA" w:eastAsia="uk-UA" w:bidi="uk-UA"/>
        </w:rPr>
        <w:t xml:space="preserve"> </w:t>
      </w:r>
    </w:p>
    <w:p w14:paraId="48818268" w14:textId="0FCD6864" w:rsidR="00033745" w:rsidRPr="009F226C" w:rsidRDefault="009F226C" w:rsidP="00033745">
      <w:pPr>
        <w:adjustRightInd/>
        <w:spacing w:line="240" w:lineRule="auto"/>
        <w:jc w:val="center"/>
        <w:textAlignment w:val="auto"/>
        <w:rPr>
          <w:rFonts w:eastAsia="Arial"/>
          <w:sz w:val="28"/>
          <w:szCs w:val="28"/>
          <w:lang w:val="uk-UA" w:eastAsia="uk-UA" w:bidi="uk-UA"/>
        </w:rPr>
      </w:pPr>
      <w:r w:rsidRPr="009F226C">
        <w:rPr>
          <w:rFonts w:eastAsia="Arial"/>
          <w:sz w:val="28"/>
          <w:szCs w:val="28"/>
          <w:lang w:val="uk-UA" w:eastAsia="uk-UA" w:bidi="uk-UA"/>
        </w:rPr>
        <w:t xml:space="preserve">(виконано для одного </w:t>
      </w:r>
      <w:r w:rsidR="009E3AD8">
        <w:rPr>
          <w:rFonts w:eastAsia="Arial"/>
          <w:sz w:val="28"/>
          <w:szCs w:val="28"/>
          <w:lang w:val="uk-UA" w:eastAsia="uk-UA" w:bidi="uk-UA"/>
        </w:rPr>
        <w:t>ДСТУ</w:t>
      </w:r>
      <w:r>
        <w:rPr>
          <w:rFonts w:eastAsia="Arial"/>
          <w:sz w:val="28"/>
          <w:szCs w:val="28"/>
          <w:lang w:val="uk-UA" w:eastAsia="uk-UA" w:bidi="uk-UA"/>
        </w:rPr>
        <w:t xml:space="preserve"> за </w:t>
      </w:r>
      <w:r w:rsidR="009E3AD8">
        <w:rPr>
          <w:rFonts w:eastAsia="Arial"/>
          <w:sz w:val="28"/>
          <w:szCs w:val="28"/>
          <w:lang w:val="uk-UA" w:eastAsia="uk-UA" w:bidi="uk-UA"/>
        </w:rPr>
        <w:t>вибраним у практичному 1 НД</w:t>
      </w:r>
      <w:r w:rsidRPr="009F226C">
        <w:rPr>
          <w:rFonts w:eastAsia="Arial"/>
          <w:sz w:val="28"/>
          <w:szCs w:val="28"/>
          <w:lang w:val="uk-UA" w:eastAsia="uk-UA" w:bidi="uk-UA"/>
        </w:rPr>
        <w:t>)</w:t>
      </w:r>
    </w:p>
    <w:p w14:paraId="2B7498D7" w14:textId="77777777" w:rsidR="00033745" w:rsidRPr="009F226C" w:rsidRDefault="00033745" w:rsidP="00033745">
      <w:pPr>
        <w:spacing w:line="240" w:lineRule="auto"/>
        <w:rPr>
          <w:sz w:val="28"/>
          <w:szCs w:val="28"/>
          <w:lang w:val="uk-UA"/>
        </w:rPr>
      </w:pPr>
    </w:p>
    <w:p w14:paraId="5FC1918B" w14:textId="507D69B6" w:rsidR="00A7766E" w:rsidRPr="00A7766E" w:rsidRDefault="00033745" w:rsidP="00F26B9B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  <w:r w:rsidRPr="00BD01DE">
        <w:rPr>
          <w:sz w:val="28"/>
          <w:szCs w:val="28"/>
          <w:lang w:val="uk-UA"/>
        </w:rPr>
        <w:t xml:space="preserve">1. </w:t>
      </w:r>
      <w:r w:rsidR="00A7766E" w:rsidRPr="00A7766E">
        <w:rPr>
          <w:sz w:val="28"/>
          <w:szCs w:val="28"/>
          <w:lang w:val="uk-UA"/>
        </w:rPr>
        <w:tab/>
      </w:r>
      <w:r w:rsidR="00A7766E">
        <w:rPr>
          <w:sz w:val="28"/>
          <w:szCs w:val="28"/>
          <w:lang w:val="uk-UA"/>
        </w:rPr>
        <w:t>Виконано о</w:t>
      </w:r>
      <w:r w:rsidR="00A7766E" w:rsidRPr="00A7766E">
        <w:rPr>
          <w:sz w:val="28"/>
          <w:szCs w:val="28"/>
          <w:lang w:val="uk-UA"/>
        </w:rPr>
        <w:t>знайом</w:t>
      </w:r>
      <w:r w:rsidR="00A7766E">
        <w:rPr>
          <w:sz w:val="28"/>
          <w:szCs w:val="28"/>
          <w:lang w:val="uk-UA"/>
        </w:rPr>
        <w:t>лення</w:t>
      </w:r>
      <w:r w:rsidR="00A7766E" w:rsidRPr="00A7766E">
        <w:rPr>
          <w:sz w:val="28"/>
          <w:szCs w:val="28"/>
          <w:lang w:val="uk-UA"/>
        </w:rPr>
        <w:t xml:space="preserve"> з представленими у додатку  </w:t>
      </w:r>
      <w:r w:rsidR="00A7766E">
        <w:rPr>
          <w:sz w:val="28"/>
          <w:szCs w:val="28"/>
          <w:lang w:val="uk-UA"/>
        </w:rPr>
        <w:t xml:space="preserve">методичних рекомендацій </w:t>
      </w:r>
      <w:r w:rsidR="00A7766E" w:rsidRPr="00A7766E">
        <w:rPr>
          <w:sz w:val="28"/>
          <w:szCs w:val="28"/>
          <w:lang w:val="uk-UA"/>
        </w:rPr>
        <w:t>ДСТУ, табл. 2.1, та попередній аналіз їх змісту/структури на відповідність вимогам ДСТУ 1.5:2015 Національна стандартизація. Правила розроблення, викладання та оформлення національних нормативних документів та заповнити табл. 2.2.</w:t>
      </w:r>
    </w:p>
    <w:p w14:paraId="0D9C1329" w14:textId="494AD19A" w:rsidR="003F479C" w:rsidRPr="003F479C" w:rsidRDefault="00A7766E" w:rsidP="00F26B9B">
      <w:pPr>
        <w:tabs>
          <w:tab w:val="left" w:pos="851"/>
        </w:tabs>
        <w:spacing w:line="240" w:lineRule="auto"/>
        <w:ind w:firstLine="567"/>
        <w:rPr>
          <w:lang w:val="uk-UA"/>
        </w:rPr>
      </w:pPr>
      <w:r w:rsidRPr="00A7766E">
        <w:rPr>
          <w:sz w:val="28"/>
          <w:szCs w:val="28"/>
          <w:lang w:val="uk-UA"/>
        </w:rPr>
        <w:t>2.</w:t>
      </w:r>
      <w:r w:rsidRPr="00A7766E">
        <w:rPr>
          <w:sz w:val="28"/>
          <w:szCs w:val="28"/>
          <w:lang w:val="uk-UA"/>
        </w:rPr>
        <w:tab/>
        <w:t>Викона</w:t>
      </w:r>
      <w:r>
        <w:rPr>
          <w:sz w:val="28"/>
          <w:szCs w:val="28"/>
          <w:lang w:val="uk-UA"/>
        </w:rPr>
        <w:t>но</w:t>
      </w:r>
      <w:r w:rsidRPr="00A7766E">
        <w:rPr>
          <w:sz w:val="28"/>
          <w:szCs w:val="28"/>
          <w:lang w:val="uk-UA"/>
        </w:rPr>
        <w:t xml:space="preserve"> докладний аналіз двох ДСТУ (одного за варіантом з табл. 2.1</w:t>
      </w:r>
      <w:r>
        <w:rPr>
          <w:sz w:val="28"/>
          <w:szCs w:val="28"/>
          <w:lang w:val="uk-UA"/>
        </w:rPr>
        <w:t xml:space="preserve"> </w:t>
      </w:r>
      <w:r>
        <w:rPr>
          <w:rFonts w:ascii="Arial" w:hAnsi="Arial" w:cs="Arial"/>
          <w:sz w:val="28"/>
          <w:szCs w:val="28"/>
          <w:lang w:val="uk-UA"/>
        </w:rPr>
        <w:t>‒</w:t>
      </w:r>
      <w:r>
        <w:rPr>
          <w:sz w:val="28"/>
          <w:szCs w:val="28"/>
          <w:lang w:val="uk-UA"/>
        </w:rPr>
        <w:t xml:space="preserve"> </w:t>
      </w:r>
      <w:r w:rsidR="00F26B9B" w:rsidRPr="00F26B9B">
        <w:rPr>
          <w:sz w:val="28"/>
          <w:szCs w:val="28"/>
          <w:lang w:val="uk-UA"/>
        </w:rPr>
        <w:t>ДCТУ ISO 5127:2007</w:t>
      </w:r>
      <w:r w:rsidR="00F26B9B">
        <w:rPr>
          <w:sz w:val="28"/>
          <w:szCs w:val="28"/>
          <w:lang w:val="en-US"/>
        </w:rPr>
        <w:t xml:space="preserve"> </w:t>
      </w:r>
      <w:r w:rsidR="00F26B9B">
        <w:rPr>
          <w:sz w:val="28"/>
          <w:szCs w:val="28"/>
          <w:lang w:val="uk-UA"/>
        </w:rPr>
        <w:t>Словник термінів</w:t>
      </w:r>
      <w:r w:rsidRPr="00A7766E">
        <w:rPr>
          <w:sz w:val="28"/>
          <w:szCs w:val="28"/>
          <w:lang w:val="uk-UA"/>
        </w:rPr>
        <w:t>, другого – вибраного самостійно для виконання практичної роботи 1</w:t>
      </w:r>
      <w:r>
        <w:rPr>
          <w:sz w:val="28"/>
          <w:szCs w:val="28"/>
          <w:lang w:val="uk-UA"/>
        </w:rPr>
        <w:t xml:space="preserve"> </w:t>
      </w:r>
      <w:r>
        <w:rPr>
          <w:rFonts w:ascii="Arial" w:hAnsi="Arial" w:cs="Arial"/>
          <w:sz w:val="28"/>
          <w:szCs w:val="28"/>
          <w:lang w:val="uk-UA"/>
        </w:rPr>
        <w:t>‒</w:t>
      </w:r>
      <w:r>
        <w:rPr>
          <w:sz w:val="28"/>
          <w:szCs w:val="28"/>
          <w:lang w:val="uk-UA"/>
        </w:rPr>
        <w:t xml:space="preserve"> </w:t>
      </w:r>
      <w:r w:rsidR="00F26B9B" w:rsidRPr="00F26B9B">
        <w:rPr>
          <w:sz w:val="28"/>
          <w:szCs w:val="28"/>
          <w:lang w:val="uk-UA"/>
        </w:rPr>
        <w:t>ДСТУ ISO 11204:2008</w:t>
      </w:r>
      <w:r w:rsidRPr="00A7766E">
        <w:rPr>
          <w:sz w:val="28"/>
          <w:szCs w:val="28"/>
          <w:lang w:val="uk-UA"/>
        </w:rPr>
        <w:t>) на відповідність вимогам ДСТУ 1.5:2015 Національна стандартизація. Правила розроблення, викладання та оформлення національних нормативних документів та заповнити табл. 2.3.</w:t>
      </w:r>
    </w:p>
    <w:p w14:paraId="03C1A2D5" w14:textId="77777777" w:rsidR="00A7766E" w:rsidRDefault="00A7766E" w:rsidP="003F479C">
      <w:pPr>
        <w:tabs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uk-UA"/>
        </w:rPr>
      </w:pPr>
    </w:p>
    <w:p w14:paraId="2297372F" w14:textId="77777777" w:rsidR="007D3D8E" w:rsidRPr="00493206" w:rsidRDefault="007D3D8E" w:rsidP="007D3D8E">
      <w:pPr>
        <w:tabs>
          <w:tab w:val="left" w:pos="993"/>
        </w:tabs>
        <w:spacing w:line="24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Попередній аналіз ДСТУ</w:t>
      </w:r>
    </w:p>
    <w:p w14:paraId="1E2CDA71" w14:textId="77777777" w:rsidR="007D3D8E" w:rsidRDefault="007D3D8E" w:rsidP="007D3D8E">
      <w:pPr>
        <w:pStyle w:val="a9"/>
        <w:tabs>
          <w:tab w:val="left" w:pos="993"/>
        </w:tabs>
        <w:spacing w:line="240" w:lineRule="auto"/>
        <w:ind w:left="92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2.2.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94"/>
        <w:gridCol w:w="2562"/>
        <w:gridCol w:w="6089"/>
      </w:tblGrid>
      <w:tr w:rsidR="007D3D8E" w:rsidRPr="00BD01DE" w14:paraId="66687C4D" w14:textId="77777777" w:rsidTr="009105BD">
        <w:tc>
          <w:tcPr>
            <w:tcW w:w="694" w:type="dxa"/>
            <w:vAlign w:val="center"/>
          </w:tcPr>
          <w:p w14:paraId="39C4E11D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562" w:type="dxa"/>
            <w:vAlign w:val="center"/>
          </w:tcPr>
          <w:p w14:paraId="50FCFAFD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6089" w:type="dxa"/>
            <w:vAlign w:val="center"/>
          </w:tcPr>
          <w:p w14:paraId="14359381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</w:t>
            </w:r>
          </w:p>
        </w:tc>
      </w:tr>
      <w:tr w:rsidR="007D3D8E" w:rsidRPr="00BD01DE" w14:paraId="7974C08F" w14:textId="77777777" w:rsidTr="009105BD">
        <w:tc>
          <w:tcPr>
            <w:tcW w:w="694" w:type="dxa"/>
          </w:tcPr>
          <w:p w14:paraId="517577E7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562" w:type="dxa"/>
          </w:tcPr>
          <w:p w14:paraId="2285C245" w14:textId="77777777" w:rsidR="007D3D8E" w:rsidRPr="00BD01D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Повна назва ДСТУ</w:t>
            </w:r>
          </w:p>
        </w:tc>
        <w:tc>
          <w:tcPr>
            <w:tcW w:w="6089" w:type="dxa"/>
          </w:tcPr>
          <w:p w14:paraId="007A9362" w14:textId="34D2DB83" w:rsidR="007D3D8E" w:rsidRPr="00BD01DE" w:rsidRDefault="009105BD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>ДСТУ ISO 11204:2008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476F5E">
              <w:rPr>
                <w:sz w:val="28"/>
                <w:szCs w:val="28"/>
                <w:lang w:val="uk-UA"/>
              </w:rPr>
              <w:t>Акустика. Шум, утворюваний машинами й устаткованням. Вимірювання рівнів звукового тиску на робочому місці та в інших характерних точках. Метод з урахуванням поправок на умови середовища</w:t>
            </w:r>
          </w:p>
        </w:tc>
      </w:tr>
      <w:tr w:rsidR="007D3D8E" w:rsidRPr="00BD01DE" w14:paraId="6D529A37" w14:textId="77777777" w:rsidTr="009105BD">
        <w:tc>
          <w:tcPr>
            <w:tcW w:w="694" w:type="dxa"/>
          </w:tcPr>
          <w:p w14:paraId="0F0C235E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562" w:type="dxa"/>
          </w:tcPr>
          <w:p w14:paraId="5FB57E13" w14:textId="77777777" w:rsidR="007D3D8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Розшифровка позначення</w:t>
            </w:r>
          </w:p>
        </w:tc>
        <w:tc>
          <w:tcPr>
            <w:tcW w:w="6089" w:type="dxa"/>
          </w:tcPr>
          <w:p w14:paraId="10F3DCEC" w14:textId="251AAE4E" w:rsidR="009105BD" w:rsidRDefault="009105BD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 xml:space="preserve">ДСТУ </w:t>
            </w:r>
            <w:r>
              <w:rPr>
                <w:sz w:val="28"/>
                <w:szCs w:val="28"/>
                <w:lang w:val="uk-UA"/>
              </w:rPr>
              <w:t>– державний стандарт України</w:t>
            </w:r>
          </w:p>
          <w:p w14:paraId="3E5DA1E3" w14:textId="0F9ABC87" w:rsidR="009105BD" w:rsidRDefault="009105BD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 xml:space="preserve">ISO </w:t>
            </w:r>
            <w:r>
              <w:rPr>
                <w:sz w:val="28"/>
                <w:szCs w:val="28"/>
                <w:lang w:val="uk-UA"/>
              </w:rPr>
              <w:t xml:space="preserve">– </w:t>
            </w:r>
            <w:r w:rsidRPr="009105BD">
              <w:rPr>
                <w:sz w:val="28"/>
                <w:szCs w:val="28"/>
                <w:lang w:val="uk-UA"/>
              </w:rPr>
              <w:t>міжнародний стандарт ISO, офіційно прийнятий в Україні як національний стандарт</w:t>
            </w:r>
          </w:p>
          <w:p w14:paraId="7907A50E" w14:textId="7038F760" w:rsidR="009105BD" w:rsidRDefault="009105BD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>11204</w:t>
            </w:r>
            <w:r>
              <w:rPr>
                <w:sz w:val="28"/>
                <w:szCs w:val="28"/>
                <w:lang w:val="uk-UA"/>
              </w:rPr>
              <w:t xml:space="preserve"> – номер</w:t>
            </w:r>
          </w:p>
          <w:p w14:paraId="50B29031" w14:textId="398CC89E" w:rsidR="007D3D8E" w:rsidRPr="00BD01DE" w:rsidRDefault="009105BD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>2008</w:t>
            </w:r>
            <w:r>
              <w:rPr>
                <w:sz w:val="28"/>
                <w:szCs w:val="28"/>
                <w:lang w:val="uk-UA"/>
              </w:rPr>
              <w:t xml:space="preserve"> – рік прийняття</w:t>
            </w:r>
          </w:p>
        </w:tc>
      </w:tr>
      <w:tr w:rsidR="007D3D8E" w:rsidRPr="00BD01DE" w14:paraId="53F9E666" w14:textId="77777777" w:rsidTr="009105BD">
        <w:tc>
          <w:tcPr>
            <w:tcW w:w="694" w:type="dxa"/>
          </w:tcPr>
          <w:p w14:paraId="14F317D6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562" w:type="dxa"/>
          </w:tcPr>
          <w:p w14:paraId="4CE616ED" w14:textId="77777777" w:rsidR="007D3D8E" w:rsidRPr="00BD01D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Надано чинності (яким держ. органом і коли)</w:t>
            </w:r>
          </w:p>
        </w:tc>
        <w:tc>
          <w:tcPr>
            <w:tcW w:w="6089" w:type="dxa"/>
          </w:tcPr>
          <w:p w14:paraId="320A660E" w14:textId="00418079" w:rsidR="007D3D8E" w:rsidRPr="00BD01DE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1028C2">
              <w:rPr>
                <w:sz w:val="28"/>
                <w:szCs w:val="28"/>
                <w:lang w:val="uk-UA"/>
              </w:rPr>
              <w:t>наказ</w:t>
            </w:r>
            <w:r>
              <w:rPr>
                <w:sz w:val="28"/>
                <w:szCs w:val="28"/>
                <w:lang w:val="uk-UA"/>
              </w:rPr>
              <w:t>ом</w:t>
            </w:r>
            <w:r w:rsidRPr="001028C2">
              <w:rPr>
                <w:sz w:val="28"/>
                <w:szCs w:val="28"/>
                <w:lang w:val="uk-UA"/>
              </w:rPr>
              <w:t xml:space="preserve"> Держспоживстандарту України від 22 грудня 2008 р. № 493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1028C2">
              <w:rPr>
                <w:sz w:val="28"/>
                <w:szCs w:val="28"/>
                <w:lang w:val="uk-UA"/>
              </w:rPr>
              <w:t>з 2010-01-01</w:t>
            </w:r>
          </w:p>
        </w:tc>
      </w:tr>
      <w:tr w:rsidR="007D3D8E" w:rsidRPr="00BD01DE" w14:paraId="67849A8F" w14:textId="77777777" w:rsidTr="009105BD">
        <w:tc>
          <w:tcPr>
            <w:tcW w:w="694" w:type="dxa"/>
          </w:tcPr>
          <w:p w14:paraId="3508C38D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562" w:type="dxa"/>
          </w:tcPr>
          <w:p w14:paraId="2C42D2AA" w14:textId="77777777" w:rsidR="007D3D8E" w:rsidRPr="00BD01D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A911FB">
              <w:rPr>
                <w:sz w:val="28"/>
                <w:szCs w:val="28"/>
                <w:lang w:val="uk-UA"/>
              </w:rPr>
              <w:t>Національний стандарт відповідає</w:t>
            </w:r>
          </w:p>
        </w:tc>
        <w:tc>
          <w:tcPr>
            <w:tcW w:w="6089" w:type="dxa"/>
          </w:tcPr>
          <w:p w14:paraId="1A988074" w14:textId="33ABD30A" w:rsidR="007D3D8E" w:rsidRPr="00BD01DE" w:rsidRDefault="001028C2" w:rsidP="00CF7E46">
            <w:pPr>
              <w:spacing w:line="240" w:lineRule="auto"/>
              <w:rPr>
                <w:noProof/>
                <w:sz w:val="28"/>
                <w:szCs w:val="28"/>
                <w:lang w:val="uk-UA"/>
              </w:rPr>
            </w:pPr>
            <w:r w:rsidRPr="001028C2">
              <w:rPr>
                <w:noProof/>
                <w:sz w:val="28"/>
                <w:szCs w:val="28"/>
                <w:lang w:val="uk-UA"/>
              </w:rPr>
              <w:t xml:space="preserve">ISO 11204:1995 Acoustics </w:t>
            </w:r>
            <w:r>
              <w:rPr>
                <w:noProof/>
                <w:sz w:val="28"/>
                <w:szCs w:val="28"/>
                <w:lang w:val="uk-UA"/>
              </w:rPr>
              <w:t>–</w:t>
            </w:r>
            <w:r w:rsidRPr="001028C2">
              <w:rPr>
                <w:noProof/>
                <w:sz w:val="28"/>
                <w:szCs w:val="28"/>
                <w:lang w:val="uk-UA"/>
              </w:rPr>
              <w:t xml:space="preserve"> Noise emitted by machinery and equipment </w:t>
            </w:r>
            <w:r>
              <w:rPr>
                <w:noProof/>
                <w:sz w:val="28"/>
                <w:szCs w:val="28"/>
                <w:lang w:val="uk-UA"/>
              </w:rPr>
              <w:t>–</w:t>
            </w:r>
            <w:r w:rsidRPr="001028C2">
              <w:rPr>
                <w:noProof/>
                <w:sz w:val="28"/>
                <w:szCs w:val="28"/>
                <w:lang w:val="uk-UA"/>
              </w:rPr>
              <w:t xml:space="preserve"> Measurement of emission sound pressure levels at a work station and at other specified positions </w:t>
            </w:r>
            <w:r>
              <w:rPr>
                <w:noProof/>
                <w:sz w:val="28"/>
                <w:szCs w:val="28"/>
                <w:lang w:val="uk-UA"/>
              </w:rPr>
              <w:t>–</w:t>
            </w:r>
            <w:r w:rsidRPr="001028C2">
              <w:rPr>
                <w:noProof/>
                <w:sz w:val="28"/>
                <w:szCs w:val="28"/>
                <w:lang w:val="uk-UA"/>
              </w:rPr>
              <w:t xml:space="preserve"> Method requiring environmental corrections (Акустика. Шум, утворюваний машинами й устаткованням. Вимірювання рівнів звукового тиску на робочому місці та в інших характерних точках. Метод з урахуванням поправок на умови середовища) з технічною поправкою ISO 11204:1995</w:t>
            </w:r>
          </w:p>
        </w:tc>
      </w:tr>
      <w:tr w:rsidR="007D3D8E" w:rsidRPr="00BD01DE" w14:paraId="03FC8D0C" w14:textId="77777777" w:rsidTr="009105BD">
        <w:tc>
          <w:tcPr>
            <w:tcW w:w="694" w:type="dxa"/>
          </w:tcPr>
          <w:p w14:paraId="652A5788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562" w:type="dxa"/>
          </w:tcPr>
          <w:p w14:paraId="246CF8B7" w14:textId="77777777" w:rsidR="007D3D8E" w:rsidRPr="00BD01D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Ступінь </w:t>
            </w:r>
            <w:r>
              <w:rPr>
                <w:sz w:val="28"/>
                <w:szCs w:val="28"/>
                <w:lang w:val="uk-UA"/>
              </w:rPr>
              <w:lastRenderedPageBreak/>
              <w:t>відповідності</w:t>
            </w:r>
          </w:p>
        </w:tc>
        <w:tc>
          <w:tcPr>
            <w:tcW w:w="6089" w:type="dxa"/>
          </w:tcPr>
          <w:p w14:paraId="038E4513" w14:textId="738F73A6" w:rsidR="007D3D8E" w:rsidRPr="00BD01DE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Ідентичний</w:t>
            </w:r>
          </w:p>
        </w:tc>
      </w:tr>
      <w:tr w:rsidR="007D3D8E" w:rsidRPr="00BD01DE" w14:paraId="548B6B72" w14:textId="77777777" w:rsidTr="009105BD">
        <w:tc>
          <w:tcPr>
            <w:tcW w:w="694" w:type="dxa"/>
          </w:tcPr>
          <w:p w14:paraId="0ABBC01B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562" w:type="dxa"/>
          </w:tcPr>
          <w:p w14:paraId="5FC58EDE" w14:textId="77777777" w:rsidR="007D3D8E" w:rsidRPr="00BD01D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Статус ДСТУ</w:t>
            </w:r>
          </w:p>
        </w:tc>
        <w:tc>
          <w:tcPr>
            <w:tcW w:w="6089" w:type="dxa"/>
          </w:tcPr>
          <w:p w14:paraId="3906CA4B" w14:textId="5AD7F89F" w:rsidR="007D3D8E" w:rsidRPr="00BD01DE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Діючий</w:t>
            </w:r>
          </w:p>
        </w:tc>
      </w:tr>
      <w:tr w:rsidR="007D3D8E" w:rsidRPr="00BD01DE" w14:paraId="4B50E680" w14:textId="77777777" w:rsidTr="009105BD">
        <w:tc>
          <w:tcPr>
            <w:tcW w:w="694" w:type="dxa"/>
          </w:tcPr>
          <w:p w14:paraId="03A5EA35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562" w:type="dxa"/>
          </w:tcPr>
          <w:p w14:paraId="0F16950D" w14:textId="77777777" w:rsidR="007D3D8E" w:rsidRPr="00BD01D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Мова ДСТУ</w:t>
            </w:r>
          </w:p>
        </w:tc>
        <w:tc>
          <w:tcPr>
            <w:tcW w:w="6089" w:type="dxa"/>
          </w:tcPr>
          <w:p w14:paraId="7060C420" w14:textId="2D79F26B" w:rsidR="007D3D8E" w:rsidRPr="00BD01DE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1028C2">
              <w:rPr>
                <w:sz w:val="28"/>
                <w:szCs w:val="28"/>
                <w:lang w:val="uk-UA"/>
              </w:rPr>
              <w:t>Українська</w:t>
            </w:r>
          </w:p>
        </w:tc>
      </w:tr>
      <w:tr w:rsidR="007D3D8E" w:rsidRPr="00BD01DE" w14:paraId="3BD36C42" w14:textId="77777777" w:rsidTr="009105BD">
        <w:tc>
          <w:tcPr>
            <w:tcW w:w="694" w:type="dxa"/>
          </w:tcPr>
          <w:p w14:paraId="79A7A579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562" w:type="dxa"/>
          </w:tcPr>
          <w:p w14:paraId="2F83FF28" w14:textId="77777777" w:rsidR="007D3D8E" w:rsidRPr="00BD01D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Переклад</w:t>
            </w:r>
          </w:p>
        </w:tc>
        <w:tc>
          <w:tcPr>
            <w:tcW w:w="6089" w:type="dxa"/>
          </w:tcPr>
          <w:p w14:paraId="75E06018" w14:textId="398A18EC" w:rsidR="007D3D8E" w:rsidRPr="00BD01DE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1028C2">
              <w:rPr>
                <w:sz w:val="28"/>
                <w:szCs w:val="28"/>
                <w:lang w:val="uk-UA"/>
              </w:rPr>
              <w:t>Переклад з англійської</w:t>
            </w:r>
          </w:p>
        </w:tc>
      </w:tr>
    </w:tbl>
    <w:p w14:paraId="38ECFD6A" w14:textId="77777777" w:rsidR="007D3D8E" w:rsidRDefault="007D3D8E" w:rsidP="007D3D8E">
      <w:pPr>
        <w:pStyle w:val="a9"/>
        <w:tabs>
          <w:tab w:val="left" w:pos="993"/>
        </w:tabs>
        <w:spacing w:line="240" w:lineRule="auto"/>
        <w:ind w:left="924" w:hanging="924"/>
        <w:jc w:val="center"/>
        <w:rPr>
          <w:b/>
          <w:bCs/>
          <w:sz w:val="28"/>
          <w:szCs w:val="28"/>
          <w:lang w:val="uk-UA"/>
        </w:rPr>
      </w:pPr>
    </w:p>
    <w:p w14:paraId="76C29263" w14:textId="77777777" w:rsidR="007D3D8E" w:rsidRDefault="007D3D8E" w:rsidP="007D3D8E">
      <w:pPr>
        <w:pStyle w:val="a9"/>
        <w:tabs>
          <w:tab w:val="left" w:pos="993"/>
        </w:tabs>
        <w:spacing w:line="240" w:lineRule="auto"/>
        <w:ind w:left="924" w:hanging="924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</w:t>
      </w:r>
      <w:r w:rsidRPr="009E3AD8">
        <w:rPr>
          <w:b/>
          <w:bCs/>
          <w:sz w:val="28"/>
          <w:szCs w:val="28"/>
          <w:lang w:val="uk-UA"/>
        </w:rPr>
        <w:t xml:space="preserve">окладний аналіз ДСТУ </w:t>
      </w:r>
      <w:r w:rsidRPr="00566776">
        <w:rPr>
          <w:b/>
          <w:bCs/>
          <w:sz w:val="28"/>
          <w:szCs w:val="28"/>
          <w:lang w:val="uk-UA"/>
        </w:rPr>
        <w:t>на відповідність вимогам ДСТУ 1.5:2015</w:t>
      </w:r>
    </w:p>
    <w:p w14:paraId="2176D9BA" w14:textId="77777777" w:rsidR="007D3D8E" w:rsidRDefault="007D3D8E" w:rsidP="007D3D8E">
      <w:pPr>
        <w:pStyle w:val="a9"/>
        <w:tabs>
          <w:tab w:val="left" w:pos="993"/>
        </w:tabs>
        <w:spacing w:line="240" w:lineRule="auto"/>
        <w:ind w:left="927" w:hanging="92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Таблиця 2.3.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562"/>
        <w:gridCol w:w="1897"/>
        <w:gridCol w:w="2668"/>
        <w:gridCol w:w="2948"/>
        <w:gridCol w:w="1276"/>
      </w:tblGrid>
      <w:tr w:rsidR="007D3D8E" w:rsidRPr="00BD01DE" w14:paraId="218C4E2D" w14:textId="77777777" w:rsidTr="00D01032">
        <w:tc>
          <w:tcPr>
            <w:tcW w:w="562" w:type="dxa"/>
            <w:vAlign w:val="center"/>
          </w:tcPr>
          <w:p w14:paraId="678B6E7D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897" w:type="dxa"/>
            <w:vAlign w:val="center"/>
          </w:tcPr>
          <w:p w14:paraId="6B1A9AE8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Параметр</w:t>
            </w:r>
          </w:p>
        </w:tc>
        <w:tc>
          <w:tcPr>
            <w:tcW w:w="5616" w:type="dxa"/>
            <w:gridSpan w:val="2"/>
            <w:vAlign w:val="center"/>
          </w:tcPr>
          <w:p w14:paraId="76B5ACE4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Опис</w:t>
            </w:r>
          </w:p>
        </w:tc>
        <w:tc>
          <w:tcPr>
            <w:tcW w:w="1276" w:type="dxa"/>
            <w:vAlign w:val="center"/>
          </w:tcPr>
          <w:p w14:paraId="32B69559" w14:textId="77777777" w:rsidR="007D3D8E" w:rsidRPr="00BD01DE" w:rsidRDefault="007D3D8E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Відпо-відність</w:t>
            </w:r>
          </w:p>
        </w:tc>
      </w:tr>
      <w:tr w:rsidR="001028C2" w:rsidRPr="00BD01DE" w14:paraId="7FCCF67A" w14:textId="77777777" w:rsidTr="00210C43">
        <w:tc>
          <w:tcPr>
            <w:tcW w:w="562" w:type="dxa"/>
          </w:tcPr>
          <w:p w14:paraId="1E9FDBD5" w14:textId="77777777" w:rsidR="001028C2" w:rsidRPr="00BD01DE" w:rsidRDefault="001028C2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97" w:type="dxa"/>
          </w:tcPr>
          <w:p w14:paraId="75C138CB" w14:textId="77777777" w:rsidR="001028C2" w:rsidRPr="00BD01DE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Повна назва ДСТУ</w:t>
            </w:r>
          </w:p>
        </w:tc>
        <w:tc>
          <w:tcPr>
            <w:tcW w:w="6892" w:type="dxa"/>
            <w:gridSpan w:val="3"/>
          </w:tcPr>
          <w:p w14:paraId="4AE9A0DC" w14:textId="03C75ED1" w:rsidR="001028C2" w:rsidRPr="00BD01DE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>ДСТУ ISO 11204:2008</w:t>
            </w:r>
            <w:r>
              <w:rPr>
                <w:sz w:val="28"/>
                <w:szCs w:val="28"/>
                <w:lang w:val="uk-UA"/>
              </w:rPr>
              <w:t xml:space="preserve">. </w:t>
            </w:r>
            <w:r w:rsidRPr="00476F5E">
              <w:rPr>
                <w:sz w:val="28"/>
                <w:szCs w:val="28"/>
                <w:lang w:val="uk-UA"/>
              </w:rPr>
              <w:t>Акустика. Шум, утворюваний машинами й устатк</w:t>
            </w:r>
            <w:r w:rsidR="00F26B9B">
              <w:rPr>
                <w:sz w:val="28"/>
                <w:szCs w:val="28"/>
                <w:lang w:val="uk-UA"/>
              </w:rPr>
              <w:t>у</w:t>
            </w:r>
            <w:r w:rsidRPr="00476F5E">
              <w:rPr>
                <w:sz w:val="28"/>
                <w:szCs w:val="28"/>
                <w:lang w:val="uk-UA"/>
              </w:rPr>
              <w:t>ванням. Вимірювання рівнів звукового тиску на робочому місці та в інших характерних точках. Метод з урахуванням поправок на умови середовища</w:t>
            </w:r>
          </w:p>
        </w:tc>
      </w:tr>
      <w:tr w:rsidR="001028C2" w:rsidRPr="00BD01DE" w14:paraId="47EA2BBB" w14:textId="77777777" w:rsidTr="000F69B9">
        <w:tc>
          <w:tcPr>
            <w:tcW w:w="562" w:type="dxa"/>
          </w:tcPr>
          <w:p w14:paraId="7518AF5C" w14:textId="77777777" w:rsidR="001028C2" w:rsidRPr="00BD01DE" w:rsidRDefault="001028C2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97" w:type="dxa"/>
          </w:tcPr>
          <w:p w14:paraId="4F0C652A" w14:textId="77777777" w:rsidR="001028C2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Розшифровка позначення</w:t>
            </w:r>
          </w:p>
        </w:tc>
        <w:tc>
          <w:tcPr>
            <w:tcW w:w="6892" w:type="dxa"/>
            <w:gridSpan w:val="3"/>
          </w:tcPr>
          <w:p w14:paraId="2C068771" w14:textId="77777777" w:rsidR="001028C2" w:rsidRDefault="001028C2" w:rsidP="001028C2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 xml:space="preserve">ДСТУ </w:t>
            </w:r>
            <w:r>
              <w:rPr>
                <w:sz w:val="28"/>
                <w:szCs w:val="28"/>
                <w:lang w:val="uk-UA"/>
              </w:rPr>
              <w:t>– державний стандарт України</w:t>
            </w:r>
          </w:p>
          <w:p w14:paraId="1186CA27" w14:textId="77777777" w:rsidR="001028C2" w:rsidRDefault="001028C2" w:rsidP="001028C2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 xml:space="preserve">ISO </w:t>
            </w:r>
            <w:r>
              <w:rPr>
                <w:sz w:val="28"/>
                <w:szCs w:val="28"/>
                <w:lang w:val="uk-UA"/>
              </w:rPr>
              <w:t xml:space="preserve">– </w:t>
            </w:r>
            <w:r w:rsidRPr="009105BD">
              <w:rPr>
                <w:sz w:val="28"/>
                <w:szCs w:val="28"/>
                <w:lang w:val="uk-UA"/>
              </w:rPr>
              <w:t>міжнародний стандарт ISO, офіційно прийнятий в Україні як національний стандарт</w:t>
            </w:r>
          </w:p>
          <w:p w14:paraId="7B05F44F" w14:textId="626D0ED6" w:rsidR="001028C2" w:rsidRDefault="001028C2" w:rsidP="001028C2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>11204</w:t>
            </w:r>
            <w:r>
              <w:rPr>
                <w:sz w:val="28"/>
                <w:szCs w:val="28"/>
                <w:lang w:val="uk-UA"/>
              </w:rPr>
              <w:t xml:space="preserve"> – </w:t>
            </w:r>
            <w:r w:rsidR="0017285F">
              <w:rPr>
                <w:sz w:val="28"/>
                <w:szCs w:val="28"/>
                <w:lang w:val="uk-UA"/>
              </w:rPr>
              <w:t>р</w:t>
            </w:r>
            <w:r w:rsidR="0017285F" w:rsidRPr="0017285F">
              <w:rPr>
                <w:sz w:val="28"/>
                <w:szCs w:val="28"/>
                <w:lang w:val="uk-UA"/>
              </w:rPr>
              <w:t>еєстраційний номер</w:t>
            </w:r>
          </w:p>
          <w:p w14:paraId="5DA96DE7" w14:textId="2E19FF23" w:rsidR="001028C2" w:rsidRPr="00BD01DE" w:rsidRDefault="001028C2" w:rsidP="001028C2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476F5E">
              <w:rPr>
                <w:sz w:val="28"/>
                <w:szCs w:val="28"/>
                <w:lang w:val="uk-UA"/>
              </w:rPr>
              <w:t>2008</w:t>
            </w:r>
            <w:r>
              <w:rPr>
                <w:sz w:val="28"/>
                <w:szCs w:val="28"/>
                <w:lang w:val="uk-UA"/>
              </w:rPr>
              <w:t xml:space="preserve"> – рік прийняття</w:t>
            </w:r>
          </w:p>
        </w:tc>
      </w:tr>
      <w:tr w:rsidR="001028C2" w:rsidRPr="00BD01DE" w14:paraId="394F50B0" w14:textId="77777777" w:rsidTr="00BB17AA">
        <w:tc>
          <w:tcPr>
            <w:tcW w:w="562" w:type="dxa"/>
          </w:tcPr>
          <w:p w14:paraId="7D9C8596" w14:textId="77777777" w:rsidR="001028C2" w:rsidRPr="00BD01DE" w:rsidRDefault="001028C2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97" w:type="dxa"/>
          </w:tcPr>
          <w:p w14:paraId="78BDD7D4" w14:textId="77777777" w:rsidR="001028C2" w:rsidRPr="00BD01DE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розроблення</w:t>
            </w:r>
          </w:p>
        </w:tc>
        <w:tc>
          <w:tcPr>
            <w:tcW w:w="6892" w:type="dxa"/>
            <w:gridSpan w:val="3"/>
          </w:tcPr>
          <w:p w14:paraId="7E9BC7DC" w14:textId="16F09EB4" w:rsidR="001028C2" w:rsidRPr="00BD01DE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1028C2">
              <w:rPr>
                <w:sz w:val="28"/>
                <w:szCs w:val="28"/>
                <w:lang w:val="uk-UA"/>
              </w:rPr>
              <w:t>22 грудня 2008 р.</w:t>
            </w:r>
          </w:p>
        </w:tc>
      </w:tr>
      <w:tr w:rsidR="001028C2" w:rsidRPr="00BD01DE" w14:paraId="1115E7B3" w14:textId="77777777" w:rsidTr="00997275">
        <w:tc>
          <w:tcPr>
            <w:tcW w:w="562" w:type="dxa"/>
          </w:tcPr>
          <w:p w14:paraId="32D73CE4" w14:textId="77777777" w:rsidR="001028C2" w:rsidRPr="00BD01DE" w:rsidRDefault="001028C2" w:rsidP="00CF7E46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 w:rsidRPr="00BD01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97" w:type="dxa"/>
          </w:tcPr>
          <w:p w14:paraId="0647BF36" w14:textId="77777777" w:rsidR="001028C2" w:rsidRPr="00BD01DE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Дата введення</w:t>
            </w:r>
          </w:p>
        </w:tc>
        <w:tc>
          <w:tcPr>
            <w:tcW w:w="6892" w:type="dxa"/>
            <w:gridSpan w:val="3"/>
          </w:tcPr>
          <w:p w14:paraId="71C4419C" w14:textId="64D8B89B" w:rsidR="001028C2" w:rsidRPr="00BD01DE" w:rsidRDefault="001028C2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01</w:t>
            </w:r>
            <w:r w:rsidRPr="001028C2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січня</w:t>
            </w:r>
            <w:r w:rsidRPr="001028C2">
              <w:rPr>
                <w:sz w:val="28"/>
                <w:szCs w:val="28"/>
                <w:lang w:val="uk-UA"/>
              </w:rPr>
              <w:t xml:space="preserve"> 20</w:t>
            </w:r>
            <w:r>
              <w:rPr>
                <w:sz w:val="28"/>
                <w:szCs w:val="28"/>
                <w:lang w:val="uk-UA"/>
              </w:rPr>
              <w:t>10</w:t>
            </w:r>
            <w:r w:rsidRPr="001028C2">
              <w:rPr>
                <w:sz w:val="28"/>
                <w:szCs w:val="28"/>
                <w:lang w:val="uk-UA"/>
              </w:rPr>
              <w:t xml:space="preserve"> р.</w:t>
            </w:r>
          </w:p>
        </w:tc>
      </w:tr>
      <w:tr w:rsidR="001028C2" w:rsidRPr="00BD01DE" w14:paraId="1306E863" w14:textId="77777777" w:rsidTr="00EC7F04">
        <w:tc>
          <w:tcPr>
            <w:tcW w:w="9351" w:type="dxa"/>
            <w:gridSpan w:val="5"/>
          </w:tcPr>
          <w:p w14:paraId="13CBF872" w14:textId="1020654D" w:rsidR="001028C2" w:rsidRPr="00BD01DE" w:rsidRDefault="001028C2" w:rsidP="001028C2">
            <w:pPr>
              <w:spacing w:line="240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 Відхилення від вимог розділу 5. СТРУКТУРА СТАНДАРТУ</w:t>
            </w:r>
          </w:p>
        </w:tc>
      </w:tr>
      <w:tr w:rsidR="001028C2" w:rsidRPr="00BD01DE" w14:paraId="72C1C5BC" w14:textId="77777777" w:rsidTr="00D01032">
        <w:tc>
          <w:tcPr>
            <w:tcW w:w="2459" w:type="dxa"/>
            <w:gridSpan w:val="2"/>
          </w:tcPr>
          <w:p w14:paraId="0B0DCF92" w14:textId="77777777" w:rsidR="007D3D8E" w:rsidRPr="00BD01D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Відсутність типових структурних елементів</w:t>
            </w:r>
          </w:p>
        </w:tc>
        <w:tc>
          <w:tcPr>
            <w:tcW w:w="5616" w:type="dxa"/>
            <w:gridSpan w:val="2"/>
          </w:tcPr>
          <w:p w14:paraId="4C765191" w14:textId="45995A0B" w:rsidR="004614A6" w:rsidRPr="00EC118B" w:rsidRDefault="004614A6" w:rsidP="00CF7E46">
            <w:pPr>
              <w:spacing w:line="240" w:lineRule="auto"/>
              <w:rPr>
                <w:i/>
                <w:iCs/>
                <w:sz w:val="28"/>
                <w:szCs w:val="28"/>
                <w:lang w:val="uk-UA"/>
              </w:rPr>
            </w:pPr>
            <w:r w:rsidRPr="00EC118B">
              <w:rPr>
                <w:i/>
                <w:iCs/>
                <w:sz w:val="28"/>
                <w:szCs w:val="28"/>
                <w:lang w:val="uk-UA"/>
              </w:rPr>
              <w:t>Відсутні «Вимоги/положення щодо об’єкта стандартизації»</w:t>
            </w:r>
          </w:p>
          <w:p w14:paraId="2BE0D0F5" w14:textId="4C1E686F" w:rsidR="007D3D8E" w:rsidRPr="00EC118B" w:rsidRDefault="007D3D8E" w:rsidP="00CF7E46">
            <w:pPr>
              <w:spacing w:line="240" w:lineRule="auto"/>
              <w:rPr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6ABD1454" w14:textId="0BE5481A" w:rsidR="007D3D8E" w:rsidRPr="00BD01DE" w:rsidRDefault="004614A6" w:rsidP="00F26B9B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8"/>
                <w:szCs w:val="28"/>
                <w:lang w:val="uk-UA"/>
              </w:rPr>
              <w:t>‒</w:t>
            </w:r>
          </w:p>
        </w:tc>
      </w:tr>
      <w:tr w:rsidR="001028C2" w:rsidRPr="00BD01DE" w14:paraId="5F392B61" w14:textId="77777777" w:rsidTr="00D01032">
        <w:tc>
          <w:tcPr>
            <w:tcW w:w="2459" w:type="dxa"/>
            <w:gridSpan w:val="2"/>
          </w:tcPr>
          <w:p w14:paraId="0ECBBABB" w14:textId="77777777" w:rsidR="007D3D8E" w:rsidRPr="00BD01D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Відсутність обов’язкових структурних елементів</w:t>
            </w:r>
          </w:p>
        </w:tc>
        <w:tc>
          <w:tcPr>
            <w:tcW w:w="5616" w:type="dxa"/>
            <w:gridSpan w:val="2"/>
          </w:tcPr>
          <w:p w14:paraId="1ED281C9" w14:textId="2886D511" w:rsidR="005C4558" w:rsidRPr="00EC118B" w:rsidRDefault="005C4558" w:rsidP="005C4558">
            <w:pPr>
              <w:spacing w:line="240" w:lineRule="auto"/>
              <w:rPr>
                <w:i/>
                <w:iCs/>
                <w:sz w:val="28"/>
                <w:szCs w:val="28"/>
                <w:lang w:val="uk-UA"/>
              </w:rPr>
            </w:pPr>
            <w:r w:rsidRPr="00EC118B">
              <w:rPr>
                <w:i/>
                <w:iCs/>
                <w:sz w:val="28"/>
                <w:szCs w:val="28"/>
                <w:lang w:val="uk-UA"/>
              </w:rPr>
              <w:t>Відсутні «Вимоги/положення щодо об’єкта стандартизації»</w:t>
            </w:r>
            <w:r w:rsidRPr="00EC118B">
              <w:rPr>
                <w:i/>
                <w:iCs/>
                <w:sz w:val="28"/>
                <w:szCs w:val="28"/>
                <w:lang w:val="uk-UA"/>
              </w:rPr>
              <w:t>.</w:t>
            </w:r>
          </w:p>
          <w:p w14:paraId="38C74E1C" w14:textId="7990EC30" w:rsidR="007D3D8E" w:rsidRPr="00EC118B" w:rsidRDefault="007D3D8E" w:rsidP="005C4558">
            <w:pPr>
              <w:spacing w:line="240" w:lineRule="auto"/>
              <w:rPr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vAlign w:val="center"/>
          </w:tcPr>
          <w:p w14:paraId="510C4829" w14:textId="132E7D7D" w:rsidR="007D3D8E" w:rsidRPr="00BD01DE" w:rsidRDefault="005C4558" w:rsidP="00F26B9B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8"/>
                <w:szCs w:val="28"/>
                <w:lang w:val="uk-UA"/>
              </w:rPr>
              <w:t>‒</w:t>
            </w:r>
          </w:p>
        </w:tc>
      </w:tr>
      <w:tr w:rsidR="001028C2" w:rsidRPr="00BD01DE" w14:paraId="4D06BB0F" w14:textId="77777777" w:rsidTr="00D01032">
        <w:tc>
          <w:tcPr>
            <w:tcW w:w="2459" w:type="dxa"/>
            <w:gridSpan w:val="2"/>
          </w:tcPr>
          <w:p w14:paraId="2F4203F4" w14:textId="77777777" w:rsidR="007D3D8E" w:rsidRPr="00BD01D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та номер ТКС або інформація про РГ</w:t>
            </w:r>
          </w:p>
        </w:tc>
        <w:tc>
          <w:tcPr>
            <w:tcW w:w="5616" w:type="dxa"/>
            <w:gridSpan w:val="2"/>
          </w:tcPr>
          <w:p w14:paraId="310C73F6" w14:textId="77777777" w:rsidR="005C4558" w:rsidRPr="005C4558" w:rsidRDefault="005C4558" w:rsidP="005C4558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5C4558">
              <w:rPr>
                <w:sz w:val="28"/>
                <w:szCs w:val="28"/>
                <w:lang w:val="uk-UA"/>
              </w:rPr>
              <w:t>Цей стандарт є тотожни</w:t>
            </w:r>
            <w:r>
              <w:rPr>
                <w:sz w:val="28"/>
                <w:szCs w:val="28"/>
                <w:lang w:val="uk-UA"/>
              </w:rPr>
              <w:t>м</w:t>
            </w:r>
            <w:r w:rsidRPr="005C4558">
              <w:rPr>
                <w:sz w:val="28"/>
                <w:szCs w:val="28"/>
                <w:lang w:val="uk-UA"/>
              </w:rPr>
              <w:t xml:space="preserve"> переклад</w:t>
            </w:r>
            <w:r>
              <w:rPr>
                <w:sz w:val="28"/>
                <w:szCs w:val="28"/>
                <w:lang w:val="uk-UA"/>
              </w:rPr>
              <w:t>ом</w:t>
            </w:r>
            <w:r w:rsidRPr="005C4558">
              <w:rPr>
                <w:sz w:val="28"/>
                <w:szCs w:val="28"/>
                <w:lang w:val="uk-UA"/>
              </w:rPr>
              <w:t xml:space="preserve"> міжнародного стандарту ISO 11204:1995 Acoustics</w:t>
            </w:r>
            <w:r>
              <w:rPr>
                <w:sz w:val="28"/>
                <w:szCs w:val="28"/>
                <w:lang w:val="uk-UA"/>
              </w:rPr>
              <w:t xml:space="preserve">… </w:t>
            </w:r>
            <w:r w:rsidRPr="005C4558">
              <w:rPr>
                <w:sz w:val="28"/>
                <w:szCs w:val="28"/>
                <w:lang w:val="uk-UA"/>
              </w:rPr>
              <w:t>ISO 11204 було розроблено технічним комітетом ISO/TC 43 «Акустика», підкомітетом SC 1 «Шум».</w:t>
            </w:r>
          </w:p>
          <w:p w14:paraId="129E67B5" w14:textId="56909B00" w:rsidR="007D3D8E" w:rsidRPr="00BD01DE" w:rsidRDefault="005C4558" w:rsidP="005C4558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5C4558">
              <w:rPr>
                <w:sz w:val="28"/>
                <w:szCs w:val="28"/>
                <w:lang w:val="uk-UA"/>
              </w:rPr>
              <w:t xml:space="preserve">Технічний комітет стандартизації, відповідальний за цей стандарт, </w:t>
            </w:r>
            <w:r w:rsidR="00EC118B">
              <w:rPr>
                <w:rFonts w:ascii="Arial" w:hAnsi="Arial" w:cs="Arial"/>
                <w:sz w:val="28"/>
                <w:szCs w:val="28"/>
                <w:lang w:val="uk-UA"/>
              </w:rPr>
              <w:t>‒</w:t>
            </w:r>
            <w:r w:rsidRPr="005C4558">
              <w:rPr>
                <w:sz w:val="28"/>
                <w:szCs w:val="28"/>
                <w:lang w:val="uk-UA"/>
              </w:rPr>
              <w:t xml:space="preserve"> ТК 135 «Безпека промислової продукції і засоби індивідуального захисту працюючих».</w:t>
            </w:r>
          </w:p>
        </w:tc>
        <w:tc>
          <w:tcPr>
            <w:tcW w:w="1276" w:type="dxa"/>
            <w:vAlign w:val="center"/>
          </w:tcPr>
          <w:p w14:paraId="61FD49D7" w14:textId="5C4C5C53" w:rsidR="007D3D8E" w:rsidRPr="00EC118B" w:rsidRDefault="005C4558" w:rsidP="00F26B9B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EC118B">
              <w:rPr>
                <w:rFonts w:ascii="Arial" w:hAnsi="Arial" w:cs="Arial"/>
                <w:sz w:val="28"/>
                <w:szCs w:val="28"/>
                <w:lang w:val="uk-UA"/>
              </w:rPr>
              <w:t>+</w:t>
            </w:r>
          </w:p>
        </w:tc>
      </w:tr>
      <w:tr w:rsidR="001028C2" w:rsidRPr="00BD01DE" w14:paraId="2B866820" w14:textId="77777777" w:rsidTr="00D01032">
        <w:tc>
          <w:tcPr>
            <w:tcW w:w="2459" w:type="dxa"/>
            <w:gridSpan w:val="2"/>
          </w:tcPr>
          <w:p w14:paraId="16431541" w14:textId="1634D077" w:rsidR="007D3D8E" w:rsidRPr="003F479C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Обов’язкові відомості про стандарт</w:t>
            </w:r>
            <w:r w:rsidR="005C4558">
              <w:rPr>
                <w:sz w:val="28"/>
                <w:szCs w:val="28"/>
                <w:lang w:val="uk-UA"/>
              </w:rPr>
              <w:t xml:space="preserve"> </w:t>
            </w:r>
            <w:r w:rsidR="005C4558">
              <w:rPr>
                <w:sz w:val="28"/>
                <w:szCs w:val="28"/>
                <w:lang w:val="uk-UA"/>
              </w:rPr>
              <w:lastRenderedPageBreak/>
              <w:t>(Передмова)</w:t>
            </w:r>
            <w:r>
              <w:rPr>
                <w:sz w:val="28"/>
                <w:szCs w:val="28"/>
                <w:lang w:val="uk-UA"/>
              </w:rPr>
              <w:t>: відповідність, уведення, право власності тощо</w:t>
            </w:r>
          </w:p>
        </w:tc>
        <w:tc>
          <w:tcPr>
            <w:tcW w:w="5616" w:type="dxa"/>
            <w:gridSpan w:val="2"/>
          </w:tcPr>
          <w:p w14:paraId="7CC6104B" w14:textId="753FE4C0" w:rsidR="007D3D8E" w:rsidRDefault="005C4558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5C4558">
              <w:rPr>
                <w:sz w:val="28"/>
                <w:szCs w:val="28"/>
                <w:lang w:val="uk-UA"/>
              </w:rPr>
              <w:lastRenderedPageBreak/>
              <w:t xml:space="preserve">Ступінь відповідності </w:t>
            </w:r>
            <w:r w:rsidR="00B227EC">
              <w:rPr>
                <w:rFonts w:ascii="Arial" w:hAnsi="Arial" w:cs="Arial"/>
                <w:sz w:val="28"/>
                <w:szCs w:val="28"/>
                <w:lang w:val="uk-UA"/>
              </w:rPr>
              <w:t>‒</w:t>
            </w:r>
            <w:r w:rsidRPr="005C4558">
              <w:rPr>
                <w:sz w:val="28"/>
                <w:szCs w:val="28"/>
                <w:lang w:val="uk-UA"/>
              </w:rPr>
              <w:t xml:space="preserve"> ідентичний</w:t>
            </w:r>
            <w:r>
              <w:rPr>
                <w:sz w:val="28"/>
                <w:szCs w:val="28"/>
                <w:lang w:val="uk-UA"/>
              </w:rPr>
              <w:t>, переклад з англійської</w:t>
            </w:r>
            <w:r w:rsidR="00B227EC">
              <w:rPr>
                <w:sz w:val="28"/>
                <w:szCs w:val="28"/>
                <w:lang w:val="uk-UA"/>
              </w:rPr>
              <w:t xml:space="preserve">. </w:t>
            </w:r>
            <w:r>
              <w:rPr>
                <w:sz w:val="28"/>
                <w:szCs w:val="28"/>
                <w:lang w:val="uk-UA"/>
              </w:rPr>
              <w:t>Уведено вперше</w:t>
            </w:r>
            <w:r w:rsidR="00B227EC">
              <w:rPr>
                <w:sz w:val="28"/>
                <w:szCs w:val="28"/>
                <w:lang w:val="uk-UA"/>
              </w:rPr>
              <w:t>.</w:t>
            </w:r>
          </w:p>
          <w:p w14:paraId="4BC6CDBD" w14:textId="77777777" w:rsidR="00EC118B" w:rsidRDefault="00B227EC" w:rsidP="00EC118B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B227EC">
              <w:rPr>
                <w:sz w:val="28"/>
                <w:szCs w:val="28"/>
                <w:lang w:val="uk-UA"/>
              </w:rPr>
              <w:t xml:space="preserve">Право власності на цей документ належить </w:t>
            </w:r>
            <w:r w:rsidRPr="00B227EC">
              <w:rPr>
                <w:sz w:val="28"/>
                <w:szCs w:val="28"/>
                <w:lang w:val="uk-UA"/>
              </w:rPr>
              <w:lastRenderedPageBreak/>
              <w:t>державі</w:t>
            </w:r>
          </w:p>
          <w:p w14:paraId="26931A2F" w14:textId="229BBDA3" w:rsidR="00B227EC" w:rsidRPr="00EC118B" w:rsidRDefault="00B227EC" w:rsidP="00EC118B">
            <w:pPr>
              <w:spacing w:line="240" w:lineRule="auto"/>
              <w:rPr>
                <w:i/>
                <w:iCs/>
                <w:sz w:val="28"/>
                <w:szCs w:val="28"/>
                <w:lang w:val="uk-UA"/>
              </w:rPr>
            </w:pPr>
            <w:r w:rsidRPr="00EC118B">
              <w:rPr>
                <w:i/>
                <w:iCs/>
                <w:sz w:val="28"/>
                <w:szCs w:val="28"/>
                <w:lang w:val="uk-UA"/>
              </w:rPr>
              <w:t xml:space="preserve">Відсутнє пряме згадування відповідності вимогам національної стандартизації </w:t>
            </w:r>
          </w:p>
        </w:tc>
        <w:tc>
          <w:tcPr>
            <w:tcW w:w="1276" w:type="dxa"/>
            <w:vAlign w:val="center"/>
          </w:tcPr>
          <w:p w14:paraId="7460400F" w14:textId="0452BD96" w:rsidR="007D3D8E" w:rsidRPr="00BD01DE" w:rsidRDefault="00B227EC" w:rsidP="00F26B9B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8"/>
                <w:szCs w:val="28"/>
                <w:lang w:val="uk-UA"/>
              </w:rPr>
              <w:lastRenderedPageBreak/>
              <w:t>+</w:t>
            </w:r>
          </w:p>
        </w:tc>
      </w:tr>
      <w:tr w:rsidR="00B227EC" w:rsidRPr="00BD01DE" w14:paraId="69B7D567" w14:textId="77777777" w:rsidTr="00D01032">
        <w:trPr>
          <w:trHeight w:val="1072"/>
        </w:trPr>
        <w:tc>
          <w:tcPr>
            <w:tcW w:w="2459" w:type="dxa"/>
            <w:gridSpan w:val="2"/>
            <w:vMerge w:val="restart"/>
          </w:tcPr>
          <w:p w14:paraId="5E556406" w14:textId="77777777" w:rsidR="00B227EC" w:rsidRDefault="00B227EC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Розшифровка назви стандарту згідно вимог п. 5.6.5 (Додаток Г):</w:t>
            </w:r>
          </w:p>
          <w:p w14:paraId="0CEB1033" w14:textId="77777777" w:rsidR="00B227EC" w:rsidRDefault="00B227EC" w:rsidP="00F26B9B">
            <w:pPr>
              <w:spacing w:line="240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груповий складник Г2:</w:t>
            </w:r>
          </w:p>
          <w:p w14:paraId="30D93C16" w14:textId="77777777" w:rsidR="00B227EC" w:rsidRDefault="00B227EC" w:rsidP="00F26B9B">
            <w:pPr>
              <w:spacing w:line="240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основний складник Г3:</w:t>
            </w:r>
          </w:p>
          <w:p w14:paraId="18E2DD61" w14:textId="77777777" w:rsidR="00B227EC" w:rsidRPr="003F479C" w:rsidRDefault="00B227EC" w:rsidP="00F26B9B">
            <w:pPr>
              <w:spacing w:line="240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додатковий складник Г4:</w:t>
            </w:r>
          </w:p>
        </w:tc>
        <w:tc>
          <w:tcPr>
            <w:tcW w:w="2668" w:type="dxa"/>
          </w:tcPr>
          <w:p w14:paraId="3A11AABC" w14:textId="32B0ECFC" w:rsidR="00B227EC" w:rsidRPr="00BD01DE" w:rsidRDefault="00B227EC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B227EC">
              <w:rPr>
                <w:sz w:val="28"/>
                <w:szCs w:val="28"/>
                <w:lang w:val="uk-UA"/>
              </w:rPr>
              <w:t xml:space="preserve">Акустика. </w:t>
            </w:r>
          </w:p>
        </w:tc>
        <w:tc>
          <w:tcPr>
            <w:tcW w:w="2948" w:type="dxa"/>
          </w:tcPr>
          <w:p w14:paraId="52538D5B" w14:textId="76B15CBC" w:rsidR="00B227EC" w:rsidRPr="00BD01DE" w:rsidRDefault="00B227EC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груповий складник</w:t>
            </w:r>
          </w:p>
        </w:tc>
        <w:tc>
          <w:tcPr>
            <w:tcW w:w="1276" w:type="dxa"/>
            <w:vMerge w:val="restart"/>
            <w:vAlign w:val="center"/>
          </w:tcPr>
          <w:p w14:paraId="6A62C1F5" w14:textId="39D97063" w:rsidR="00B227EC" w:rsidRPr="00EC118B" w:rsidRDefault="00B227EC" w:rsidP="00F26B9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uk-UA"/>
              </w:rPr>
            </w:pPr>
            <w:r w:rsidRPr="00EC118B">
              <w:rPr>
                <w:rFonts w:ascii="Arial" w:hAnsi="Arial" w:cs="Arial"/>
                <w:b/>
                <w:bCs/>
                <w:sz w:val="28"/>
                <w:szCs w:val="28"/>
                <w:lang w:val="uk-UA"/>
              </w:rPr>
              <w:t>+</w:t>
            </w:r>
          </w:p>
        </w:tc>
      </w:tr>
      <w:tr w:rsidR="00B227EC" w:rsidRPr="00BD01DE" w14:paraId="19F8C0F6" w14:textId="77777777" w:rsidTr="00D01032">
        <w:trPr>
          <w:trHeight w:val="1072"/>
        </w:trPr>
        <w:tc>
          <w:tcPr>
            <w:tcW w:w="2459" w:type="dxa"/>
            <w:gridSpan w:val="2"/>
            <w:vMerge/>
          </w:tcPr>
          <w:p w14:paraId="07AE803C" w14:textId="77777777" w:rsidR="00B227EC" w:rsidRDefault="00B227EC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668" w:type="dxa"/>
          </w:tcPr>
          <w:p w14:paraId="4616C293" w14:textId="48805903" w:rsidR="00B227EC" w:rsidRPr="00BD01DE" w:rsidRDefault="00B227EC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B227EC">
              <w:rPr>
                <w:sz w:val="28"/>
                <w:szCs w:val="28"/>
                <w:lang w:val="uk-UA"/>
              </w:rPr>
              <w:t>Шум, утворюваний машинами й устаткуванням.</w:t>
            </w:r>
          </w:p>
        </w:tc>
        <w:tc>
          <w:tcPr>
            <w:tcW w:w="2948" w:type="dxa"/>
          </w:tcPr>
          <w:p w14:paraId="4C7A2D14" w14:textId="3F013BE5" w:rsidR="00B227EC" w:rsidRPr="00BD01DE" w:rsidRDefault="00B227EC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основний складник</w:t>
            </w:r>
          </w:p>
        </w:tc>
        <w:tc>
          <w:tcPr>
            <w:tcW w:w="1276" w:type="dxa"/>
            <w:vMerge/>
            <w:vAlign w:val="center"/>
          </w:tcPr>
          <w:p w14:paraId="06202359" w14:textId="77777777" w:rsidR="00B227EC" w:rsidRPr="00BD01DE" w:rsidRDefault="00B227EC" w:rsidP="00F26B9B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227EC" w:rsidRPr="00BD01DE" w14:paraId="60A18F4D" w14:textId="77777777" w:rsidTr="00D01032">
        <w:trPr>
          <w:trHeight w:val="1072"/>
        </w:trPr>
        <w:tc>
          <w:tcPr>
            <w:tcW w:w="2459" w:type="dxa"/>
            <w:gridSpan w:val="2"/>
            <w:vMerge/>
          </w:tcPr>
          <w:p w14:paraId="770F569C" w14:textId="77777777" w:rsidR="00B227EC" w:rsidRDefault="00B227EC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2668" w:type="dxa"/>
          </w:tcPr>
          <w:p w14:paraId="5FDCBF1E" w14:textId="360D4909" w:rsidR="00B227EC" w:rsidRPr="00BD01DE" w:rsidRDefault="00B227EC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B227EC">
              <w:rPr>
                <w:sz w:val="28"/>
                <w:szCs w:val="28"/>
                <w:lang w:val="uk-UA"/>
              </w:rPr>
              <w:t>Вимірювання рівнів звукового тиску на робочому місці та в інших характерних точках. Метод з урахуванням поправок на умови середовища</w:t>
            </w:r>
          </w:p>
        </w:tc>
        <w:tc>
          <w:tcPr>
            <w:tcW w:w="2948" w:type="dxa"/>
          </w:tcPr>
          <w:p w14:paraId="227A962F" w14:textId="4FB3A54E" w:rsidR="00B227EC" w:rsidRPr="00BD01DE" w:rsidRDefault="00B227EC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додатковий складник</w:t>
            </w:r>
          </w:p>
        </w:tc>
        <w:tc>
          <w:tcPr>
            <w:tcW w:w="1276" w:type="dxa"/>
            <w:vMerge/>
            <w:vAlign w:val="center"/>
          </w:tcPr>
          <w:p w14:paraId="53E0581F" w14:textId="77777777" w:rsidR="00B227EC" w:rsidRPr="00BD01DE" w:rsidRDefault="00B227EC" w:rsidP="00F26B9B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028C2" w:rsidRPr="00BD01DE" w14:paraId="68F756DE" w14:textId="77777777" w:rsidTr="00D01032">
        <w:tc>
          <w:tcPr>
            <w:tcW w:w="2459" w:type="dxa"/>
            <w:gridSpan w:val="2"/>
          </w:tcPr>
          <w:p w14:paraId="4C82C4DB" w14:textId="72C016C8" w:rsidR="007D3D8E" w:rsidRPr="003F479C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Сфера застосування стандарту</w:t>
            </w:r>
            <w:r w:rsidR="00EC118B">
              <w:rPr>
                <w:sz w:val="28"/>
                <w:szCs w:val="28"/>
                <w:lang w:val="uk-UA"/>
              </w:rPr>
              <w:t xml:space="preserve"> (п. 5.7)</w:t>
            </w:r>
          </w:p>
        </w:tc>
        <w:tc>
          <w:tcPr>
            <w:tcW w:w="5616" w:type="dxa"/>
            <w:gridSpan w:val="2"/>
          </w:tcPr>
          <w:p w14:paraId="6B61CF2D" w14:textId="77777777" w:rsidR="007D3D8E" w:rsidRDefault="00EC118B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 w:rsidRPr="00EC118B">
              <w:rPr>
                <w:sz w:val="28"/>
                <w:szCs w:val="28"/>
                <w:lang w:val="uk-UA"/>
              </w:rPr>
              <w:t>У цьому стандарті викладено метод вимірювання рівнів звукового тиску, утворюваного машинами й устаткованням</w:t>
            </w:r>
            <w:r>
              <w:rPr>
                <w:sz w:val="28"/>
                <w:szCs w:val="28"/>
                <w:lang w:val="uk-UA"/>
              </w:rPr>
              <w:t>..</w:t>
            </w:r>
            <w:r w:rsidRPr="00EC118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EC118B">
              <w:rPr>
                <w:sz w:val="28"/>
                <w:szCs w:val="28"/>
                <w:lang w:val="uk-UA"/>
              </w:rPr>
              <w:t>У цьому стандарті викладено вимоги до середовища випробування.</w:t>
            </w:r>
          </w:p>
          <w:p w14:paraId="4FC6E9BD" w14:textId="64836E98" w:rsidR="00EC118B" w:rsidRPr="00EC118B" w:rsidRDefault="00EC118B" w:rsidP="00CF7E46">
            <w:pPr>
              <w:spacing w:line="240" w:lineRule="auto"/>
              <w:rPr>
                <w:i/>
                <w:iCs/>
                <w:sz w:val="28"/>
                <w:szCs w:val="28"/>
                <w:lang w:val="uk-UA"/>
              </w:rPr>
            </w:pPr>
            <w:r w:rsidRPr="00EC118B">
              <w:rPr>
                <w:i/>
                <w:iCs/>
                <w:sz w:val="28"/>
                <w:szCs w:val="28"/>
                <w:lang w:val="uk-UA"/>
              </w:rPr>
              <w:t>Відсутнє чітке формулювання положеень «Сфери застосування»</w:t>
            </w:r>
          </w:p>
        </w:tc>
        <w:tc>
          <w:tcPr>
            <w:tcW w:w="1276" w:type="dxa"/>
            <w:vAlign w:val="center"/>
          </w:tcPr>
          <w:p w14:paraId="1D01CBE2" w14:textId="2136969C" w:rsidR="007D3D8E" w:rsidRPr="00BD01DE" w:rsidRDefault="00EC118B" w:rsidP="00F26B9B">
            <w:pPr>
              <w:spacing w:line="24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8"/>
                <w:szCs w:val="28"/>
                <w:lang w:val="uk-UA"/>
              </w:rPr>
              <w:t>‒</w:t>
            </w:r>
          </w:p>
        </w:tc>
      </w:tr>
      <w:tr w:rsidR="001028C2" w:rsidRPr="00BD01DE" w14:paraId="3CF22E65" w14:textId="77777777" w:rsidTr="00D01032">
        <w:tc>
          <w:tcPr>
            <w:tcW w:w="2459" w:type="dxa"/>
            <w:gridSpan w:val="2"/>
          </w:tcPr>
          <w:p w14:paraId="73CC8492" w14:textId="4C0144FC" w:rsidR="007D3D8E" w:rsidRPr="003F479C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Вимоги щодо безпечності продукції</w:t>
            </w:r>
            <w:r w:rsidR="00EC118B">
              <w:rPr>
                <w:sz w:val="28"/>
                <w:szCs w:val="28"/>
                <w:lang w:val="uk-UA"/>
              </w:rPr>
              <w:t xml:space="preserve"> (п. 5.7.2)</w:t>
            </w:r>
          </w:p>
        </w:tc>
        <w:tc>
          <w:tcPr>
            <w:tcW w:w="5616" w:type="dxa"/>
            <w:gridSpan w:val="2"/>
          </w:tcPr>
          <w:p w14:paraId="0806D3E5" w14:textId="4764F91B" w:rsidR="007D3D8E" w:rsidRPr="00BD01DE" w:rsidRDefault="00A4768B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Стандарт не встановлює вимоги, спрямовані на безпеку життя, здоров’я та майна…</w:t>
            </w:r>
          </w:p>
        </w:tc>
        <w:tc>
          <w:tcPr>
            <w:tcW w:w="1276" w:type="dxa"/>
            <w:vAlign w:val="center"/>
          </w:tcPr>
          <w:p w14:paraId="08FBBF9A" w14:textId="07B56CA2" w:rsidR="007D3D8E" w:rsidRPr="00A4768B" w:rsidRDefault="00A4768B" w:rsidP="00F26B9B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A4768B">
              <w:rPr>
                <w:rFonts w:ascii="Arial" w:hAnsi="Arial" w:cs="Arial"/>
                <w:sz w:val="28"/>
                <w:szCs w:val="28"/>
                <w:lang w:val="uk-UA"/>
              </w:rPr>
              <w:t>+</w:t>
            </w:r>
          </w:p>
        </w:tc>
      </w:tr>
      <w:tr w:rsidR="001028C2" w:rsidRPr="00BD01DE" w14:paraId="53E6FB6D" w14:textId="77777777" w:rsidTr="00D01032">
        <w:tc>
          <w:tcPr>
            <w:tcW w:w="2459" w:type="dxa"/>
            <w:gridSpan w:val="2"/>
          </w:tcPr>
          <w:p w14:paraId="31EA9C0E" w14:textId="77777777" w:rsidR="007D3D8E" w:rsidRPr="003F479C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Вимоги щодо відсутності посилань (п. 5.8.7)</w:t>
            </w:r>
          </w:p>
        </w:tc>
        <w:tc>
          <w:tcPr>
            <w:tcW w:w="5616" w:type="dxa"/>
            <w:gridSpan w:val="2"/>
          </w:tcPr>
          <w:p w14:paraId="107183E1" w14:textId="3509DBC5" w:rsidR="007D3D8E" w:rsidRPr="00BD01DE" w:rsidRDefault="00A4768B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 «Нормативних посиланнях» відсутні посилання на закони України, НПА, НД, розроблені до 1992 р.</w:t>
            </w:r>
          </w:p>
        </w:tc>
        <w:tc>
          <w:tcPr>
            <w:tcW w:w="1276" w:type="dxa"/>
            <w:vAlign w:val="center"/>
          </w:tcPr>
          <w:p w14:paraId="6DDD0A74" w14:textId="14A7D637" w:rsidR="007D3D8E" w:rsidRPr="00A4768B" w:rsidRDefault="00A4768B" w:rsidP="00F26B9B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8"/>
                <w:szCs w:val="28"/>
                <w:lang w:val="uk-UA"/>
              </w:rPr>
              <w:t>+</w:t>
            </w:r>
          </w:p>
        </w:tc>
      </w:tr>
      <w:tr w:rsidR="001028C2" w:rsidRPr="00BD01DE" w14:paraId="74EA25B4" w14:textId="77777777" w:rsidTr="00D01032">
        <w:tc>
          <w:tcPr>
            <w:tcW w:w="2459" w:type="dxa"/>
            <w:gridSpan w:val="2"/>
          </w:tcPr>
          <w:p w14:paraId="5F486507" w14:textId="77777777" w:rsidR="007D3D8E" w:rsidRPr="003F479C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Відсутність вимог у термінах і визначниках понять (п. 5.9.9)</w:t>
            </w:r>
          </w:p>
        </w:tc>
        <w:tc>
          <w:tcPr>
            <w:tcW w:w="5616" w:type="dxa"/>
            <w:gridSpan w:val="2"/>
          </w:tcPr>
          <w:p w14:paraId="7758B4FA" w14:textId="213E127F" w:rsidR="007D3D8E" w:rsidRPr="00A4768B" w:rsidRDefault="00A4768B" w:rsidP="00CF7E46">
            <w:pPr>
              <w:spacing w:line="240" w:lineRule="auto"/>
              <w:rPr>
                <w:i/>
                <w:iCs/>
                <w:sz w:val="28"/>
                <w:szCs w:val="28"/>
                <w:lang w:val="uk-UA"/>
              </w:rPr>
            </w:pPr>
            <w:r w:rsidRPr="00A4768B">
              <w:rPr>
                <w:i/>
                <w:iCs/>
                <w:sz w:val="28"/>
                <w:szCs w:val="28"/>
                <w:lang w:val="uk-UA"/>
              </w:rPr>
              <w:t>Вимог</w:t>
            </w:r>
            <w:r w:rsidRPr="00A4768B">
              <w:rPr>
                <w:i/>
                <w:iCs/>
                <w:sz w:val="28"/>
                <w:szCs w:val="28"/>
                <w:lang w:val="uk-UA"/>
              </w:rPr>
              <w:t xml:space="preserve">и </w:t>
            </w:r>
            <w:r w:rsidRPr="00A4768B">
              <w:rPr>
                <w:i/>
                <w:iCs/>
                <w:sz w:val="28"/>
                <w:szCs w:val="28"/>
                <w:lang w:val="uk-UA"/>
              </w:rPr>
              <w:t>у термінах і визначниках понять</w:t>
            </w:r>
            <w:r w:rsidRPr="00A4768B">
              <w:rPr>
                <w:i/>
                <w:iCs/>
                <w:sz w:val="28"/>
                <w:szCs w:val="28"/>
                <w:lang w:val="uk-UA"/>
              </w:rPr>
              <w:t xml:space="preserve"> стандарту </w:t>
            </w:r>
            <w:r w:rsidRPr="00A4768B">
              <w:rPr>
                <w:i/>
                <w:iCs/>
                <w:sz w:val="28"/>
                <w:szCs w:val="28"/>
                <w:lang w:val="uk-UA"/>
              </w:rPr>
              <w:t>відсутні</w:t>
            </w:r>
          </w:p>
        </w:tc>
        <w:tc>
          <w:tcPr>
            <w:tcW w:w="1276" w:type="dxa"/>
            <w:vAlign w:val="center"/>
          </w:tcPr>
          <w:p w14:paraId="2123C931" w14:textId="65586273" w:rsidR="007D3D8E" w:rsidRPr="00A4768B" w:rsidRDefault="00A4768B" w:rsidP="00F26B9B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8"/>
                <w:szCs w:val="28"/>
                <w:lang w:val="uk-UA"/>
              </w:rPr>
              <w:t>+</w:t>
            </w:r>
          </w:p>
        </w:tc>
      </w:tr>
      <w:tr w:rsidR="001028C2" w:rsidRPr="00BD01DE" w14:paraId="7C08C531" w14:textId="77777777" w:rsidTr="00D01032">
        <w:tc>
          <w:tcPr>
            <w:tcW w:w="2459" w:type="dxa"/>
            <w:gridSpan w:val="2"/>
          </w:tcPr>
          <w:p w14:paraId="55B5607A" w14:textId="77777777" w:rsidR="007D3D8E" w:rsidRPr="003F479C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Зміст вимог/положень щодо об’єкта стандартизації (5.11.1, розділ 9)</w:t>
            </w:r>
          </w:p>
        </w:tc>
        <w:tc>
          <w:tcPr>
            <w:tcW w:w="5616" w:type="dxa"/>
            <w:gridSpan w:val="2"/>
          </w:tcPr>
          <w:p w14:paraId="2A430C5A" w14:textId="200EE3AF" w:rsidR="007D3D8E" w:rsidRPr="00A4768B" w:rsidRDefault="00A4768B" w:rsidP="00CF7E46">
            <w:pPr>
              <w:spacing w:line="240" w:lineRule="auto"/>
              <w:rPr>
                <w:i/>
                <w:iCs/>
                <w:sz w:val="28"/>
                <w:szCs w:val="28"/>
                <w:lang w:val="uk-UA"/>
              </w:rPr>
            </w:pPr>
            <w:r w:rsidRPr="00A4768B">
              <w:rPr>
                <w:i/>
                <w:iCs/>
                <w:sz w:val="28"/>
                <w:szCs w:val="28"/>
                <w:lang w:val="uk-UA"/>
              </w:rPr>
              <w:t>Структурний елемент</w:t>
            </w:r>
            <w:r w:rsidR="00A47E5C">
              <w:rPr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A4768B">
              <w:rPr>
                <w:i/>
                <w:iCs/>
                <w:sz w:val="28"/>
                <w:szCs w:val="28"/>
                <w:lang w:val="uk-UA"/>
              </w:rPr>
              <w:t>«Вимоги/положення щодо об’єкта стандартизації»</w:t>
            </w:r>
            <w:r w:rsidRPr="00A4768B">
              <w:rPr>
                <w:i/>
                <w:iCs/>
                <w:sz w:val="28"/>
                <w:szCs w:val="28"/>
                <w:lang w:val="uk-UA"/>
              </w:rPr>
              <w:t xml:space="preserve"> у стандарт</w:t>
            </w:r>
            <w:r w:rsidR="00A47E5C">
              <w:rPr>
                <w:i/>
                <w:iCs/>
                <w:sz w:val="28"/>
                <w:szCs w:val="28"/>
                <w:lang w:val="uk-UA"/>
              </w:rPr>
              <w:t>і</w:t>
            </w:r>
            <w:r w:rsidRPr="00A4768B">
              <w:rPr>
                <w:i/>
                <w:iCs/>
                <w:sz w:val="28"/>
                <w:szCs w:val="28"/>
                <w:lang w:val="uk-UA"/>
              </w:rPr>
              <w:t xml:space="preserve"> в</w:t>
            </w:r>
            <w:r w:rsidR="00A47E5C">
              <w:rPr>
                <w:i/>
                <w:iCs/>
                <w:sz w:val="28"/>
                <w:szCs w:val="28"/>
                <w:lang w:val="uk-UA"/>
              </w:rPr>
              <w:t>і</w:t>
            </w:r>
            <w:r w:rsidRPr="00A4768B">
              <w:rPr>
                <w:i/>
                <w:iCs/>
                <w:sz w:val="28"/>
                <w:szCs w:val="28"/>
                <w:lang w:val="uk-UA"/>
              </w:rPr>
              <w:t>дсутній</w:t>
            </w:r>
          </w:p>
        </w:tc>
        <w:tc>
          <w:tcPr>
            <w:tcW w:w="1276" w:type="dxa"/>
            <w:vAlign w:val="center"/>
          </w:tcPr>
          <w:p w14:paraId="693D9EFA" w14:textId="17200BBF" w:rsidR="007D3D8E" w:rsidRPr="00A4768B" w:rsidRDefault="00A47E5C" w:rsidP="00F26B9B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8"/>
                <w:szCs w:val="28"/>
                <w:lang w:val="uk-UA"/>
              </w:rPr>
              <w:t>‒</w:t>
            </w:r>
          </w:p>
        </w:tc>
      </w:tr>
      <w:tr w:rsidR="001028C2" w:rsidRPr="00BD01DE" w14:paraId="6C758320" w14:textId="77777777" w:rsidTr="00D01032">
        <w:tc>
          <w:tcPr>
            <w:tcW w:w="2459" w:type="dxa"/>
            <w:gridSpan w:val="2"/>
          </w:tcPr>
          <w:p w14:paraId="7781E9F9" w14:textId="4CA77BDB" w:rsidR="007D3D8E" w:rsidRDefault="007D3D8E" w:rsidP="00CF7E46">
            <w:pPr>
              <w:spacing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Стандарт не містить, не цитує і не тлумачить</w:t>
            </w:r>
            <w:r w:rsidR="00A47E5C">
              <w:rPr>
                <w:sz w:val="28"/>
                <w:szCs w:val="28"/>
                <w:lang w:val="uk-UA"/>
              </w:rPr>
              <w:t xml:space="preserve"> (п. 5.11.2, п. 5.11.3)</w:t>
            </w:r>
          </w:p>
        </w:tc>
        <w:tc>
          <w:tcPr>
            <w:tcW w:w="5616" w:type="dxa"/>
            <w:gridSpan w:val="2"/>
          </w:tcPr>
          <w:p w14:paraId="4DF9FB5A" w14:textId="635EE136" w:rsidR="007D3D8E" w:rsidRPr="00A47E5C" w:rsidRDefault="00A47E5C" w:rsidP="00CF7E46">
            <w:pPr>
              <w:spacing w:line="240" w:lineRule="auto"/>
              <w:rPr>
                <w:i/>
                <w:iCs/>
                <w:sz w:val="28"/>
                <w:szCs w:val="28"/>
                <w:lang w:val="uk-UA"/>
              </w:rPr>
            </w:pPr>
            <w:r w:rsidRPr="00A47E5C">
              <w:rPr>
                <w:i/>
                <w:iCs/>
                <w:sz w:val="28"/>
                <w:szCs w:val="28"/>
                <w:lang w:val="uk-UA"/>
              </w:rPr>
              <w:t>Стандарт не містить</w:t>
            </w:r>
            <w:r w:rsidRPr="00A47E5C">
              <w:rPr>
                <w:i/>
                <w:iCs/>
                <w:sz w:val="28"/>
                <w:szCs w:val="28"/>
                <w:lang w:val="uk-UA"/>
              </w:rPr>
              <w:t xml:space="preserve"> повноважень і завдань, посилань на продукцію та торгові марки, санітарних заходів, тощо. Стандарт не цитує і не тлумачить закони України</w:t>
            </w:r>
          </w:p>
        </w:tc>
        <w:tc>
          <w:tcPr>
            <w:tcW w:w="1276" w:type="dxa"/>
            <w:vAlign w:val="center"/>
          </w:tcPr>
          <w:p w14:paraId="0A2C9C51" w14:textId="073150E2" w:rsidR="007D3D8E" w:rsidRPr="00A4768B" w:rsidRDefault="00A47E5C" w:rsidP="00F26B9B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8"/>
                <w:szCs w:val="28"/>
                <w:lang w:val="uk-UA"/>
              </w:rPr>
              <w:t>+</w:t>
            </w:r>
          </w:p>
        </w:tc>
      </w:tr>
    </w:tbl>
    <w:p w14:paraId="43CC312E" w14:textId="77777777" w:rsidR="001028C2" w:rsidRPr="001028C2" w:rsidRDefault="001028C2" w:rsidP="001028C2">
      <w:pPr>
        <w:spacing w:line="240" w:lineRule="auto"/>
        <w:ind w:firstLine="567"/>
        <w:rPr>
          <w:rFonts w:eastAsia="Arial"/>
          <w:b/>
          <w:bCs/>
          <w:sz w:val="16"/>
          <w:szCs w:val="16"/>
          <w:lang w:val="uk-UA" w:eastAsia="uk-UA" w:bidi="uk-UA"/>
        </w:rPr>
      </w:pPr>
    </w:p>
    <w:p w14:paraId="0F6F4F96" w14:textId="14E7FA9F" w:rsidR="00F26B9B" w:rsidRPr="00F26B9B" w:rsidRDefault="001028C2" w:rsidP="00F26B9B">
      <w:pPr>
        <w:spacing w:line="240" w:lineRule="auto"/>
        <w:ind w:firstLine="567"/>
        <w:rPr>
          <w:sz w:val="28"/>
          <w:szCs w:val="28"/>
          <w:lang w:val="uk-UA"/>
        </w:rPr>
      </w:pPr>
      <w:r>
        <w:rPr>
          <w:rFonts w:eastAsia="Arial"/>
          <w:b/>
          <w:bCs/>
          <w:sz w:val="28"/>
          <w:szCs w:val="28"/>
          <w:lang w:val="uk-UA" w:eastAsia="uk-UA" w:bidi="uk-UA"/>
        </w:rPr>
        <w:t>Висновок:</w:t>
      </w:r>
      <w:r w:rsidRPr="003F479C">
        <w:t xml:space="preserve"> </w:t>
      </w:r>
      <w:r w:rsidRPr="003F479C">
        <w:rPr>
          <w:sz w:val="28"/>
          <w:szCs w:val="28"/>
          <w:lang w:val="uk-UA"/>
        </w:rPr>
        <w:t xml:space="preserve">У практичній роботі </w:t>
      </w:r>
      <w:r>
        <w:rPr>
          <w:sz w:val="28"/>
          <w:szCs w:val="28"/>
          <w:lang w:val="uk-UA"/>
        </w:rPr>
        <w:t xml:space="preserve">я </w:t>
      </w:r>
      <w:r w:rsidR="00F26B9B" w:rsidRPr="00F26B9B">
        <w:rPr>
          <w:sz w:val="28"/>
          <w:szCs w:val="28"/>
          <w:lang w:val="uk-UA"/>
        </w:rPr>
        <w:t>ознайом</w:t>
      </w:r>
      <w:r w:rsidR="00F26B9B">
        <w:rPr>
          <w:sz w:val="28"/>
          <w:szCs w:val="28"/>
          <w:lang w:val="uk-UA"/>
        </w:rPr>
        <w:t>ився</w:t>
      </w:r>
      <w:r w:rsidR="00F26B9B" w:rsidRPr="00F26B9B">
        <w:rPr>
          <w:sz w:val="28"/>
          <w:szCs w:val="28"/>
          <w:lang w:val="uk-UA"/>
        </w:rPr>
        <w:t xml:space="preserve"> з представленими у додатку методичних рекомендацій ДСТУ</w:t>
      </w:r>
      <w:r w:rsidR="00F26B9B">
        <w:rPr>
          <w:sz w:val="28"/>
          <w:szCs w:val="28"/>
          <w:lang w:val="uk-UA"/>
        </w:rPr>
        <w:t xml:space="preserve"> (</w:t>
      </w:r>
      <w:r w:rsidR="00F26B9B" w:rsidRPr="00F26B9B">
        <w:rPr>
          <w:sz w:val="28"/>
          <w:szCs w:val="28"/>
          <w:lang w:val="uk-UA"/>
        </w:rPr>
        <w:t>табл. 2.1</w:t>
      </w:r>
      <w:r w:rsidR="00F26B9B">
        <w:rPr>
          <w:sz w:val="28"/>
          <w:szCs w:val="28"/>
          <w:lang w:val="uk-UA"/>
        </w:rPr>
        <w:t>)</w:t>
      </w:r>
      <w:r w:rsidR="00F26B9B" w:rsidRPr="00F26B9B">
        <w:rPr>
          <w:sz w:val="28"/>
          <w:szCs w:val="28"/>
          <w:lang w:val="uk-UA"/>
        </w:rPr>
        <w:t xml:space="preserve"> та </w:t>
      </w:r>
      <w:r w:rsidR="00F26B9B">
        <w:rPr>
          <w:sz w:val="28"/>
          <w:szCs w:val="28"/>
          <w:lang w:val="uk-UA"/>
        </w:rPr>
        <w:t xml:space="preserve">виконав </w:t>
      </w:r>
      <w:r w:rsidR="00F26B9B" w:rsidRPr="00F26B9B">
        <w:rPr>
          <w:sz w:val="28"/>
          <w:szCs w:val="28"/>
          <w:lang w:val="uk-UA"/>
        </w:rPr>
        <w:t>попередній аналіз їх змісту/структури на відповідність вимогам ДСТУ 1.5:2015 Національна стандартизація. Правила розроблення, викладання та оформлення національних нормативних документів.</w:t>
      </w:r>
      <w:r w:rsidR="00F26B9B">
        <w:rPr>
          <w:sz w:val="28"/>
          <w:szCs w:val="28"/>
          <w:lang w:val="uk-UA"/>
        </w:rPr>
        <w:t xml:space="preserve"> </w:t>
      </w:r>
      <w:r w:rsidR="00F26B9B" w:rsidRPr="00F26B9B">
        <w:rPr>
          <w:sz w:val="28"/>
          <w:szCs w:val="28"/>
          <w:lang w:val="uk-UA"/>
        </w:rPr>
        <w:t>Виконано докладний аналіз двох ДСТУ на відповідність вимогам ДСТУ 1.5:2015</w:t>
      </w:r>
      <w:r w:rsidR="00F26B9B">
        <w:rPr>
          <w:sz w:val="28"/>
          <w:szCs w:val="28"/>
          <w:lang w:val="uk-UA"/>
        </w:rPr>
        <w:t xml:space="preserve"> і встановлено, що</w:t>
      </w:r>
    </w:p>
    <w:p w14:paraId="6F4ABA23" w14:textId="77700B51" w:rsidR="00F26B9B" w:rsidRPr="00A47E5C" w:rsidRDefault="00A47E5C" w:rsidP="00A47E5C">
      <w:pPr>
        <w:spacing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ДСТУ </w:t>
      </w:r>
      <w:r w:rsidRPr="00A47E5C">
        <w:rPr>
          <w:sz w:val="28"/>
          <w:szCs w:val="28"/>
          <w:lang w:val="uk-UA"/>
        </w:rPr>
        <w:t>ISO 11204:2008. Акустика. Шум, утворюваний машинами й устаткуванням</w:t>
      </w:r>
      <w:r>
        <w:rPr>
          <w:sz w:val="28"/>
          <w:szCs w:val="28"/>
          <w:lang w:val="uk-UA"/>
        </w:rPr>
        <w:t xml:space="preserve">… має певні відхилення від вимог </w:t>
      </w:r>
      <w:r w:rsidRPr="00A47E5C">
        <w:rPr>
          <w:sz w:val="28"/>
          <w:szCs w:val="28"/>
          <w:lang w:val="uk-UA"/>
        </w:rPr>
        <w:t>«Правил розроблення, викладання та оформлення національних нормативних документів»</w:t>
      </w:r>
      <w:r>
        <w:rPr>
          <w:sz w:val="28"/>
          <w:szCs w:val="28"/>
          <w:lang w:val="uk-UA"/>
        </w:rPr>
        <w:t xml:space="preserve">, які можна пояснити тим, що досліджуваний стандарт </w:t>
      </w:r>
      <w:r w:rsidRPr="00A47E5C">
        <w:rPr>
          <w:sz w:val="28"/>
          <w:szCs w:val="28"/>
          <w:lang w:val="uk-UA"/>
        </w:rPr>
        <w:t>ДСТУ ISO 11204:2008</w:t>
      </w:r>
      <w:r>
        <w:rPr>
          <w:sz w:val="28"/>
          <w:szCs w:val="28"/>
          <w:lang w:val="uk-UA"/>
        </w:rPr>
        <w:t xml:space="preserve"> було розроблено і уведено в дію раніше від встановлених вимог.</w:t>
      </w:r>
    </w:p>
    <w:p w14:paraId="74868034" w14:textId="77777777" w:rsidR="004F0D83" w:rsidRPr="004F0D83" w:rsidRDefault="004F0D83" w:rsidP="00A47E5C">
      <w:pPr>
        <w:spacing w:line="240" w:lineRule="auto"/>
        <w:rPr>
          <w:sz w:val="28"/>
          <w:szCs w:val="28"/>
          <w:lang w:val="uk-UA"/>
        </w:rPr>
      </w:pPr>
    </w:p>
    <w:p w14:paraId="4BC30BAE" w14:textId="77777777" w:rsidR="00033745" w:rsidRPr="00BD01DE" w:rsidRDefault="00033745" w:rsidP="00033745">
      <w:pPr>
        <w:adjustRightInd/>
        <w:spacing w:before="120" w:after="120" w:line="240" w:lineRule="auto"/>
        <w:jc w:val="center"/>
        <w:textAlignment w:val="auto"/>
        <w:rPr>
          <w:b/>
          <w:bCs/>
          <w:sz w:val="28"/>
          <w:szCs w:val="28"/>
          <w:lang w:val="uk-UA" w:eastAsia="uk-UA" w:bidi="uk-UA"/>
        </w:rPr>
      </w:pPr>
      <w:r w:rsidRPr="00BD01DE">
        <w:rPr>
          <w:b/>
          <w:bCs/>
          <w:sz w:val="28"/>
          <w:szCs w:val="28"/>
          <w:lang w:val="uk-UA" w:eastAsia="uk-UA" w:bidi="uk-UA"/>
        </w:rPr>
        <w:t>КОНТРОЛЬНІ ПИТАННЯ</w:t>
      </w:r>
    </w:p>
    <w:p w14:paraId="02162E5A" w14:textId="7A850590" w:rsidR="0096558E" w:rsidRPr="0096558E" w:rsidRDefault="00950C35" w:rsidP="0096558E">
      <w:pPr>
        <w:rPr>
          <w:sz w:val="28"/>
          <w:szCs w:val="28"/>
          <w:lang w:val="uk-UA" w:eastAsia="uk-UA" w:bidi="uk-UA"/>
        </w:rPr>
      </w:pPr>
      <w:r w:rsidRPr="00950C35">
        <w:rPr>
          <w:sz w:val="28"/>
          <w:szCs w:val="28"/>
          <w:lang w:val="uk-UA" w:eastAsia="uk-UA" w:bidi="uk-UA"/>
        </w:rPr>
        <w:t>1.</w:t>
      </w:r>
      <w:r w:rsidRPr="00950C35">
        <w:rPr>
          <w:sz w:val="28"/>
          <w:szCs w:val="28"/>
          <w:lang w:val="uk-UA" w:eastAsia="uk-UA" w:bidi="uk-UA"/>
        </w:rPr>
        <w:tab/>
      </w:r>
      <w:r w:rsidR="0096558E" w:rsidRPr="0096558E">
        <w:rPr>
          <w:sz w:val="28"/>
          <w:szCs w:val="28"/>
          <w:lang w:val="uk-UA" w:eastAsia="uk-UA" w:bidi="uk-UA"/>
        </w:rPr>
        <w:t>Як називається національний орган стандартизації України?</w:t>
      </w:r>
    </w:p>
    <w:p w14:paraId="27FCEB58" w14:textId="38380864" w:rsidR="0096558E" w:rsidRPr="0096558E" w:rsidRDefault="0096558E" w:rsidP="0096558E">
      <w:pPr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>2</w:t>
      </w:r>
      <w:r w:rsidRPr="0096558E">
        <w:rPr>
          <w:sz w:val="28"/>
          <w:szCs w:val="28"/>
          <w:lang w:val="uk-UA" w:eastAsia="uk-UA" w:bidi="uk-UA"/>
        </w:rPr>
        <w:t>.</w:t>
      </w:r>
      <w:r w:rsidRPr="0096558E">
        <w:rPr>
          <w:sz w:val="28"/>
          <w:szCs w:val="28"/>
          <w:lang w:val="uk-UA" w:eastAsia="uk-UA" w:bidi="uk-UA"/>
        </w:rPr>
        <w:tab/>
        <w:t>В яких випадках рекомендовані вимоги ДСТУ підлягають безумовному виконанню?</w:t>
      </w:r>
    </w:p>
    <w:p w14:paraId="2CDD4EBD" w14:textId="0F926C88" w:rsidR="0096558E" w:rsidRPr="0096558E" w:rsidRDefault="0096558E" w:rsidP="0096558E">
      <w:pPr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>3</w:t>
      </w:r>
      <w:r w:rsidRPr="0096558E">
        <w:rPr>
          <w:sz w:val="28"/>
          <w:szCs w:val="28"/>
          <w:lang w:val="uk-UA" w:eastAsia="uk-UA" w:bidi="uk-UA"/>
        </w:rPr>
        <w:t>.</w:t>
      </w:r>
      <w:r w:rsidRPr="0096558E">
        <w:rPr>
          <w:sz w:val="28"/>
          <w:szCs w:val="28"/>
          <w:lang w:val="uk-UA" w:eastAsia="uk-UA" w:bidi="uk-UA"/>
        </w:rPr>
        <w:tab/>
        <w:t>Назвіть основні групи обов'язкових вимог ДСТУ?</w:t>
      </w:r>
    </w:p>
    <w:p w14:paraId="412262E1" w14:textId="44FDB55F" w:rsidR="0096558E" w:rsidRPr="0096558E" w:rsidRDefault="0096558E" w:rsidP="0096558E">
      <w:pPr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>4</w:t>
      </w:r>
      <w:r w:rsidRPr="0096558E">
        <w:rPr>
          <w:sz w:val="28"/>
          <w:szCs w:val="28"/>
          <w:lang w:val="uk-UA" w:eastAsia="uk-UA" w:bidi="uk-UA"/>
        </w:rPr>
        <w:t>.</w:t>
      </w:r>
      <w:r w:rsidRPr="0096558E">
        <w:rPr>
          <w:sz w:val="28"/>
          <w:szCs w:val="28"/>
          <w:lang w:val="uk-UA" w:eastAsia="uk-UA" w:bidi="uk-UA"/>
        </w:rPr>
        <w:tab/>
        <w:t>Назвіть основні організацій, що забезпечують процедури міжнародної стандартизації?</w:t>
      </w:r>
    </w:p>
    <w:p w14:paraId="5F3830BF" w14:textId="7DA1EE05" w:rsidR="0096558E" w:rsidRPr="0096558E" w:rsidRDefault="0096558E" w:rsidP="0096558E">
      <w:pPr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>5</w:t>
      </w:r>
      <w:r w:rsidRPr="0096558E">
        <w:rPr>
          <w:sz w:val="28"/>
          <w:szCs w:val="28"/>
          <w:lang w:val="uk-UA" w:eastAsia="uk-UA" w:bidi="uk-UA"/>
        </w:rPr>
        <w:t>.</w:t>
      </w:r>
      <w:r w:rsidRPr="0096558E">
        <w:rPr>
          <w:sz w:val="28"/>
          <w:szCs w:val="28"/>
          <w:lang w:val="uk-UA" w:eastAsia="uk-UA" w:bidi="uk-UA"/>
        </w:rPr>
        <w:tab/>
        <w:t>Як називається нормативний документ, який розробляється, затверджується та використовується на конкретному підприємстві для унормування усіх сфер його діяльності?</w:t>
      </w:r>
    </w:p>
    <w:p w14:paraId="09B2F585" w14:textId="3B917922" w:rsidR="0096558E" w:rsidRPr="0096558E" w:rsidRDefault="0096558E" w:rsidP="0096558E">
      <w:pPr>
        <w:rPr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 w:eastAsia="uk-UA" w:bidi="uk-UA"/>
        </w:rPr>
        <w:t>6</w:t>
      </w:r>
      <w:r w:rsidRPr="0096558E">
        <w:rPr>
          <w:sz w:val="28"/>
          <w:szCs w:val="28"/>
          <w:lang w:val="uk-UA" w:eastAsia="uk-UA" w:bidi="uk-UA"/>
        </w:rPr>
        <w:t>.</w:t>
      </w:r>
      <w:r w:rsidRPr="0096558E">
        <w:rPr>
          <w:sz w:val="28"/>
          <w:szCs w:val="28"/>
          <w:lang w:val="uk-UA" w:eastAsia="uk-UA" w:bidi="uk-UA"/>
        </w:rPr>
        <w:tab/>
        <w:t>Які рекомендації містить кодекс усталеної практики?</w:t>
      </w:r>
    </w:p>
    <w:p w14:paraId="63AF3C30" w14:textId="0DC16C96" w:rsidR="007B532B" w:rsidRDefault="0096558E" w:rsidP="0096558E">
      <w:r>
        <w:rPr>
          <w:sz w:val="28"/>
          <w:szCs w:val="28"/>
          <w:lang w:val="uk-UA" w:eastAsia="uk-UA" w:bidi="uk-UA"/>
        </w:rPr>
        <w:t>7</w:t>
      </w:r>
      <w:r w:rsidRPr="0096558E">
        <w:rPr>
          <w:sz w:val="28"/>
          <w:szCs w:val="28"/>
          <w:lang w:val="uk-UA" w:eastAsia="uk-UA" w:bidi="uk-UA"/>
        </w:rPr>
        <w:t>.</w:t>
      </w:r>
      <w:r w:rsidRPr="0096558E">
        <w:rPr>
          <w:sz w:val="28"/>
          <w:szCs w:val="28"/>
          <w:lang w:val="uk-UA" w:eastAsia="uk-UA" w:bidi="uk-UA"/>
        </w:rPr>
        <w:tab/>
        <w:t xml:space="preserve"> В чому основні відмінності технічних умов від ДСТУ?</w:t>
      </w:r>
    </w:p>
    <w:sectPr w:rsidR="007B532B" w:rsidSect="00E60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20963" w14:textId="77777777" w:rsidR="00B27310" w:rsidRDefault="00B27310" w:rsidP="00033745">
      <w:pPr>
        <w:spacing w:line="240" w:lineRule="auto"/>
      </w:pPr>
      <w:r>
        <w:separator/>
      </w:r>
    </w:p>
  </w:endnote>
  <w:endnote w:type="continuationSeparator" w:id="0">
    <w:p w14:paraId="29C8DD3F" w14:textId="77777777" w:rsidR="00B27310" w:rsidRDefault="00B27310" w:rsidP="000337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27331" w14:textId="77777777" w:rsidR="00B27310" w:rsidRDefault="00B27310" w:rsidP="00033745">
      <w:pPr>
        <w:spacing w:line="240" w:lineRule="auto"/>
      </w:pPr>
      <w:r>
        <w:separator/>
      </w:r>
    </w:p>
  </w:footnote>
  <w:footnote w:type="continuationSeparator" w:id="0">
    <w:p w14:paraId="75144315" w14:textId="77777777" w:rsidR="00B27310" w:rsidRDefault="00B27310" w:rsidP="0003374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02C2"/>
    <w:multiLevelType w:val="hybridMultilevel"/>
    <w:tmpl w:val="E2C43ECC"/>
    <w:lvl w:ilvl="0" w:tplc="D2769A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A71020"/>
    <w:multiLevelType w:val="multilevel"/>
    <w:tmpl w:val="FEBAC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9457144">
    <w:abstractNumId w:val="1"/>
  </w:num>
  <w:num w:numId="2" w16cid:durableId="992760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30B"/>
    <w:rsid w:val="00033745"/>
    <w:rsid w:val="00043A1D"/>
    <w:rsid w:val="000C5AD4"/>
    <w:rsid w:val="001028C2"/>
    <w:rsid w:val="001264F1"/>
    <w:rsid w:val="00135A22"/>
    <w:rsid w:val="0017285F"/>
    <w:rsid w:val="001E1BD3"/>
    <w:rsid w:val="00232DFD"/>
    <w:rsid w:val="002D3D04"/>
    <w:rsid w:val="002D7E59"/>
    <w:rsid w:val="002E121B"/>
    <w:rsid w:val="002E4D1F"/>
    <w:rsid w:val="00354A83"/>
    <w:rsid w:val="003671E4"/>
    <w:rsid w:val="003D0476"/>
    <w:rsid w:val="003F479C"/>
    <w:rsid w:val="004614A6"/>
    <w:rsid w:val="00476F5E"/>
    <w:rsid w:val="00493206"/>
    <w:rsid w:val="004F0D83"/>
    <w:rsid w:val="00566776"/>
    <w:rsid w:val="00573F32"/>
    <w:rsid w:val="0058709E"/>
    <w:rsid w:val="005C4558"/>
    <w:rsid w:val="005F23B2"/>
    <w:rsid w:val="0066571A"/>
    <w:rsid w:val="006660B6"/>
    <w:rsid w:val="006A53E1"/>
    <w:rsid w:val="00703B05"/>
    <w:rsid w:val="00755E0C"/>
    <w:rsid w:val="007B532B"/>
    <w:rsid w:val="007D3D8E"/>
    <w:rsid w:val="008A35E3"/>
    <w:rsid w:val="008A4FD1"/>
    <w:rsid w:val="008C59C8"/>
    <w:rsid w:val="008D6211"/>
    <w:rsid w:val="00901230"/>
    <w:rsid w:val="009105BD"/>
    <w:rsid w:val="00950C35"/>
    <w:rsid w:val="0096558E"/>
    <w:rsid w:val="00971DC6"/>
    <w:rsid w:val="009A4C2A"/>
    <w:rsid w:val="009D1130"/>
    <w:rsid w:val="009E3AD8"/>
    <w:rsid w:val="009F226C"/>
    <w:rsid w:val="00A168B5"/>
    <w:rsid w:val="00A4530B"/>
    <w:rsid w:val="00A4768B"/>
    <w:rsid w:val="00A47E5C"/>
    <w:rsid w:val="00A7766E"/>
    <w:rsid w:val="00A911FB"/>
    <w:rsid w:val="00A96695"/>
    <w:rsid w:val="00B227EC"/>
    <w:rsid w:val="00B27310"/>
    <w:rsid w:val="00B43BC5"/>
    <w:rsid w:val="00B711EC"/>
    <w:rsid w:val="00BD497A"/>
    <w:rsid w:val="00BE0429"/>
    <w:rsid w:val="00C405CB"/>
    <w:rsid w:val="00C82B0B"/>
    <w:rsid w:val="00CA4305"/>
    <w:rsid w:val="00CD5C1D"/>
    <w:rsid w:val="00D01032"/>
    <w:rsid w:val="00DE4F0A"/>
    <w:rsid w:val="00E549ED"/>
    <w:rsid w:val="00E60844"/>
    <w:rsid w:val="00E84B46"/>
    <w:rsid w:val="00E9770E"/>
    <w:rsid w:val="00EA5D93"/>
    <w:rsid w:val="00EC118B"/>
    <w:rsid w:val="00EC3F0C"/>
    <w:rsid w:val="00EF00A8"/>
    <w:rsid w:val="00F26B9B"/>
    <w:rsid w:val="00FB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3FC45"/>
  <w15:chartTrackingRefBased/>
  <w15:docId w15:val="{1BD226F7-6E8A-4CB2-B9E1-CB8B1A49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D8E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5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3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3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3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53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3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3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3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53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53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53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53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53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53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53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53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5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45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5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45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5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453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530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530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53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4530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4530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0337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rsid w:val="00033745"/>
    <w:pPr>
      <w:widowControl/>
      <w:adjustRightInd/>
      <w:spacing w:line="240" w:lineRule="auto"/>
      <w:jc w:val="left"/>
      <w:textAlignment w:val="auto"/>
    </w:pPr>
    <w:rPr>
      <w:sz w:val="18"/>
      <w:lang w:val="x-none" w:eastAsia="x-none"/>
    </w:rPr>
  </w:style>
  <w:style w:type="character" w:customStyle="1" w:styleId="af0">
    <w:name w:val="Текст виноски Знак"/>
    <w:basedOn w:val="a0"/>
    <w:link w:val="af"/>
    <w:rsid w:val="00033745"/>
    <w:rPr>
      <w:rFonts w:ascii="Times New Roman" w:eastAsia="Times New Roman" w:hAnsi="Times New Roman" w:cs="Times New Roman"/>
      <w:kern w:val="0"/>
      <w:sz w:val="18"/>
      <w:szCs w:val="20"/>
      <w:lang w:val="x-none" w:eastAsia="x-none"/>
      <w14:ligatures w14:val="none"/>
    </w:rPr>
  </w:style>
  <w:style w:type="character" w:styleId="af1">
    <w:name w:val="Hyperlink"/>
    <w:uiPriority w:val="99"/>
    <w:rsid w:val="00033745"/>
    <w:rPr>
      <w:color w:val="0000FF"/>
      <w:u w:val="single"/>
    </w:rPr>
  </w:style>
  <w:style w:type="character" w:styleId="af2">
    <w:name w:val="footnote reference"/>
    <w:rsid w:val="00033745"/>
    <w:rPr>
      <w:vertAlign w:val="superscript"/>
    </w:rPr>
  </w:style>
  <w:style w:type="character" w:styleId="af3">
    <w:name w:val="Unresolved Mention"/>
    <w:basedOn w:val="a0"/>
    <w:uiPriority w:val="99"/>
    <w:semiHidden/>
    <w:unhideWhenUsed/>
    <w:rsid w:val="00232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9</Pages>
  <Words>2264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2026-09-12T12:01:00Z</dcterms:created>
  <dcterms:modified xsi:type="dcterms:W3CDTF">2026-09-13T09:17:00Z</dcterms:modified>
</cp:coreProperties>
</file>