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1FFF" w:rsidRDefault="00000000">
      <w:pPr>
        <w:spacing w:after="120"/>
        <w:jc w:val="center"/>
      </w:pPr>
      <w:r>
        <w:rPr>
          <w:b/>
          <w:bCs/>
          <w:sz w:val="28"/>
          <w:szCs w:val="28"/>
        </w:rPr>
        <w:t>Практична робота № 2</w:t>
      </w:r>
    </w:p>
    <w:p w:rsidR="00701FFF" w:rsidRDefault="00000000">
      <w:pPr>
        <w:spacing w:after="200"/>
        <w:jc w:val="center"/>
      </w:pPr>
      <w:r>
        <w:rPr>
          <w:b/>
          <w:bCs/>
          <w:sz w:val="26"/>
          <w:szCs w:val="26"/>
        </w:rPr>
        <w:t xml:space="preserve">Тема: </w:t>
      </w:r>
      <w:r>
        <w:rPr>
          <w:b/>
          <w:bCs/>
          <w:i/>
          <w:iCs/>
          <w:sz w:val="26"/>
          <w:szCs w:val="26"/>
        </w:rPr>
        <w:t>«ТКАНИНИ ОРГАНІЗМУ ЛЮДИНИ. ЕПІТЕЛІАЛЬНА ТА М'ЯЗОВА ТКАНИНИ»</w:t>
      </w:r>
    </w:p>
    <w:p w:rsidR="00701FFF" w:rsidRDefault="00000000">
      <w:pPr>
        <w:spacing w:after="120" w:line="276" w:lineRule="auto"/>
        <w:jc w:val="both"/>
      </w:pPr>
      <w:r>
        <w:t>Мета: ознайомитися з будовою і функціями епітеліальної та м'язової тканин організму людини, засвоїти принципи їх класифікації.</w:t>
      </w:r>
    </w:p>
    <w:p w:rsidR="00701FFF" w:rsidRDefault="00000000">
      <w:pPr>
        <w:spacing w:after="120" w:line="276" w:lineRule="auto"/>
        <w:jc w:val="both"/>
      </w:pPr>
      <w:r>
        <w:t>Професійна спрямованість: знання структурно-функціональної організації епітеліальної та м'язової тканин є основою для розуміння взаємодії протезно-ортопедичних виробів зі шкірним покривом і скелетною мускулатурою, зокрема для проектування інтерфейсу «гільза протеза – шкіра кукси» та систем міоелектричного керування протезами кінцівок.</w:t>
      </w:r>
    </w:p>
    <w:p w:rsidR="00701FFF" w:rsidRDefault="00000000">
      <w:pPr>
        <w:spacing w:after="120" w:line="276" w:lineRule="auto"/>
      </w:pPr>
      <w:r>
        <w:rPr>
          <w:b/>
          <w:bCs/>
        </w:rPr>
        <w:t>Теоретичні запитання:</w:t>
      </w:r>
    </w:p>
    <w:p w:rsidR="00701FFF" w:rsidRDefault="00000000">
      <w:pPr>
        <w:spacing w:after="120" w:line="276" w:lineRule="auto"/>
      </w:pPr>
      <w:r>
        <w:t>1. Що таке тканина. Типи тканин організму людини.</w:t>
      </w:r>
    </w:p>
    <w:p w:rsidR="00701FFF" w:rsidRDefault="00000000">
      <w:pPr>
        <w:spacing w:after="120" w:line="276" w:lineRule="auto"/>
      </w:pPr>
      <w:r>
        <w:t>2. Будова, класифікація та функції епітеліальної тканини.</w:t>
      </w:r>
    </w:p>
    <w:p w:rsidR="00701FFF" w:rsidRDefault="00000000">
      <w:pPr>
        <w:spacing w:after="120" w:line="276" w:lineRule="auto"/>
      </w:pPr>
      <w:r>
        <w:t>3. Будова, класифікація та функції м'язової тканини.</w:t>
      </w:r>
    </w:p>
    <w:p w:rsidR="00701FFF" w:rsidRDefault="00000000">
      <w:pPr>
        <w:spacing w:after="120" w:line="276" w:lineRule="auto"/>
      </w:pPr>
      <w:r>
        <w:rPr>
          <w:b/>
          <w:bCs/>
        </w:rPr>
        <w:t>Хід роботи:</w:t>
      </w:r>
    </w:p>
    <w:p w:rsidR="00701FFF" w:rsidRDefault="00000000">
      <w:pPr>
        <w:spacing w:before="200" w:after="100"/>
      </w:pPr>
      <w:r>
        <w:rPr>
          <w:b/>
          <w:bCs/>
        </w:rPr>
        <w:t>1. Дайте визначення поняттям:</w:t>
      </w:r>
    </w:p>
    <w:p w:rsidR="00701FFF" w:rsidRDefault="00000000">
      <w:pPr>
        <w:spacing w:after="200"/>
      </w:pPr>
      <w:r>
        <w:t>Гістологія – ______________________________________________________________________</w:t>
      </w:r>
    </w:p>
    <w:p w:rsidR="00701FFF" w:rsidRDefault="00000000">
      <w:pPr>
        <w:spacing w:after="200"/>
      </w:pPr>
      <w:r>
        <w:t>Тканина – ______________________________________________________________________</w:t>
      </w:r>
    </w:p>
    <w:p w:rsidR="00701FFF" w:rsidRDefault="00000000">
      <w:pPr>
        <w:spacing w:before="200" w:after="100"/>
      </w:pPr>
      <w:r>
        <w:rPr>
          <w:b/>
          <w:bCs/>
        </w:rPr>
        <w:t>2. Зобразіть схематично класифікацію тканин організму людини (чотири основні типи; для епітеліальної та м'язової тканин вкажіть також їх різновиди):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01FFF">
        <w:tblPrEx>
          <w:tblCellMar>
            <w:top w:w="0" w:type="dxa"/>
            <w:bottom w:w="0" w:type="dxa"/>
          </w:tblCellMar>
        </w:tblPrEx>
        <w:trPr>
          <w:trHeight w:val="2400"/>
        </w:trPr>
        <w:tc>
          <w:tcPr>
            <w:tcW w:w="9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</w:tbl>
    <w:p w:rsidR="00701FFF" w:rsidRDefault="00000000">
      <w:pPr>
        <w:spacing w:before="200" w:after="100"/>
      </w:pPr>
      <w:r>
        <w:rPr>
          <w:b/>
          <w:bCs/>
        </w:rPr>
        <w:t>3. Розгляньте будову видів епітеліальної тканини (рис. 1) та заповніть таблицю за різновидами, що розглядалися на лекції:</w:t>
      </w:r>
    </w:p>
    <w:p w:rsidR="00701FFF" w:rsidRDefault="00000000">
      <w:pPr>
        <w:spacing w:before="100" w:after="150"/>
        <w:jc w:val="center"/>
      </w:pPr>
      <w:r>
        <w:rPr>
          <w:noProof/>
        </w:rPr>
        <w:lastRenderedPageBreak/>
        <w:drawing>
          <wp:inline distT="0" distB="0" distL="0" distR="0">
            <wp:extent cx="5343525" cy="4000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FFF" w:rsidRDefault="00000000">
      <w:pPr>
        <w:spacing w:after="120" w:line="276" w:lineRule="auto"/>
        <w:jc w:val="center"/>
      </w:pPr>
      <w:r>
        <w:rPr>
          <w:i/>
          <w:iCs/>
          <w:sz w:val="20"/>
          <w:szCs w:val="20"/>
        </w:rPr>
        <w:t>Рис. 1. Види епітеліальної тканини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155"/>
      </w:tblGrid>
      <w:tr w:rsidR="00701FF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Тип епітелію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Будова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Функція</w:t>
            </w:r>
          </w:p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Локалізація</w:t>
            </w:r>
          </w:p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Одношаровий плоский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Одношаровий циліндричний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Багатошаровий плоский незроговілий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Багатошаровий плоский зроговілий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</w:tbl>
    <w:p w:rsidR="00701FFF" w:rsidRDefault="00000000">
      <w:pPr>
        <w:spacing w:before="200" w:after="100"/>
      </w:pPr>
      <w:r>
        <w:rPr>
          <w:b/>
          <w:bCs/>
        </w:rPr>
        <w:t>4. Позначте, на якому малюнку зображено залозистий епітелій (рис. 2). Вкажіть його функцію:</w:t>
      </w:r>
    </w:p>
    <w:p w:rsidR="00701FFF" w:rsidRDefault="00000000">
      <w:pPr>
        <w:spacing w:before="100" w:after="150"/>
        <w:jc w:val="center"/>
      </w:pPr>
      <w:r>
        <w:rPr>
          <w:noProof/>
        </w:rPr>
        <w:lastRenderedPageBreak/>
        <w:drawing>
          <wp:inline distT="0" distB="0" distL="0" distR="0">
            <wp:extent cx="4210050" cy="1933575"/>
            <wp:effectExtent l="0" t="0" r="0" b="0"/>
            <wp:docPr id="934657909" name="Picture 934657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FFF" w:rsidRDefault="00000000">
      <w:pPr>
        <w:spacing w:after="120" w:line="276" w:lineRule="auto"/>
        <w:jc w:val="center"/>
      </w:pPr>
      <w:r>
        <w:rPr>
          <w:i/>
          <w:iCs/>
          <w:sz w:val="20"/>
          <w:szCs w:val="20"/>
        </w:rPr>
        <w:t>Рис. 2</w:t>
      </w:r>
    </w:p>
    <w:p w:rsidR="00701FFF" w:rsidRDefault="00000000">
      <w:pPr>
        <w:spacing w:after="200"/>
      </w:pPr>
      <w:r>
        <w:t>Функція залозистого епітелію: ______________________________________________________________________</w:t>
      </w:r>
    </w:p>
    <w:p w:rsidR="00701FFF" w:rsidRDefault="00000000">
      <w:pPr>
        <w:spacing w:before="200" w:after="100"/>
      </w:pPr>
      <w:r>
        <w:rPr>
          <w:b/>
          <w:bCs/>
        </w:rPr>
        <w:t>5. Розгляньте види м'язової тканини (рис. 3) та заповніть таблицю:</w:t>
      </w:r>
    </w:p>
    <w:p w:rsidR="00701FFF" w:rsidRDefault="00000000">
      <w:pPr>
        <w:spacing w:before="100" w:after="150"/>
        <w:jc w:val="center"/>
      </w:pPr>
      <w:r>
        <w:rPr>
          <w:noProof/>
        </w:rPr>
        <w:drawing>
          <wp:inline distT="0" distB="0" distL="0" distR="0">
            <wp:extent cx="5343525" cy="2752725"/>
            <wp:effectExtent l="0" t="0" r="0" b="0"/>
            <wp:docPr id="2100578709" name="Picture 2100578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FFF" w:rsidRDefault="00000000">
      <w:pPr>
        <w:spacing w:after="120" w:line="276" w:lineRule="auto"/>
        <w:jc w:val="center"/>
      </w:pPr>
      <w:r>
        <w:rPr>
          <w:i/>
          <w:iCs/>
          <w:sz w:val="20"/>
          <w:szCs w:val="20"/>
        </w:rPr>
        <w:t>Рис. 3. Типи м'язової тканини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155"/>
      </w:tblGrid>
      <w:tr w:rsidR="00701FF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Тип м'язової тканини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Будова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Функція</w:t>
            </w:r>
          </w:p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vAlign w:val="center"/>
          </w:tcPr>
          <w:p w:rsidR="00701FFF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Розташування в організмі</w:t>
            </w:r>
          </w:p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Непосмугована (гладка)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Посмугована скелетна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  <w:tr w:rsidR="00701FF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000000">
            <w:r>
              <w:rPr>
                <w:sz w:val="22"/>
                <w:szCs w:val="22"/>
              </w:rPr>
              <w:t>Посмугована серцева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  <w:tc>
          <w:tcPr>
            <w:tcW w:w="21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</w:tbl>
    <w:p w:rsidR="00701FFF" w:rsidRDefault="00000000">
      <w:pPr>
        <w:spacing w:before="200" w:after="100"/>
      </w:pPr>
      <w:r>
        <w:rPr>
          <w:b/>
          <w:bCs/>
        </w:rPr>
        <w:t>6. Поясніть, спираючись на особливості будови епітеліальної тканини (зокрема відсутність судин і живлення через базальну мембрану), чому ділянки шкіри кукси під гільзою протеза найбільш уразливі до трофічних порушень: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701FFF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9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01FFF" w:rsidRDefault="00701FFF"/>
        </w:tc>
      </w:tr>
    </w:tbl>
    <w:p w:rsidR="00701FFF" w:rsidRDefault="00000000">
      <w:pPr>
        <w:spacing w:before="300"/>
        <w:rPr>
          <w:b/>
          <w:bCs/>
        </w:rPr>
      </w:pPr>
      <w:r>
        <w:rPr>
          <w:b/>
          <w:bCs/>
        </w:rPr>
        <w:t>ВИСНОВОК:</w:t>
      </w:r>
    </w:p>
    <w:p w:rsidR="00900724" w:rsidRDefault="00900724">
      <w:pPr>
        <w:spacing w:before="300"/>
      </w:pPr>
    </w:p>
    <w:p w:rsidR="00401483" w:rsidRDefault="00401483"/>
    <w:sectPr w:rsidR="00401483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3517"/>
    <w:multiLevelType w:val="hybridMultilevel"/>
    <w:tmpl w:val="F168A3CC"/>
    <w:lvl w:ilvl="0" w:tplc="34285A12">
      <w:start w:val="1"/>
      <w:numFmt w:val="bullet"/>
      <w:lvlText w:val="●"/>
      <w:lvlJc w:val="left"/>
      <w:pPr>
        <w:ind w:left="720" w:hanging="360"/>
      </w:pPr>
    </w:lvl>
    <w:lvl w:ilvl="1" w:tplc="C668F884">
      <w:start w:val="1"/>
      <w:numFmt w:val="bullet"/>
      <w:lvlText w:val="○"/>
      <w:lvlJc w:val="left"/>
      <w:pPr>
        <w:ind w:left="1440" w:hanging="360"/>
      </w:pPr>
    </w:lvl>
    <w:lvl w:ilvl="2" w:tplc="839C64EC">
      <w:start w:val="1"/>
      <w:numFmt w:val="bullet"/>
      <w:lvlText w:val="■"/>
      <w:lvlJc w:val="left"/>
      <w:pPr>
        <w:ind w:left="2160" w:hanging="360"/>
      </w:pPr>
    </w:lvl>
    <w:lvl w:ilvl="3" w:tplc="209ED2DC">
      <w:start w:val="1"/>
      <w:numFmt w:val="bullet"/>
      <w:lvlText w:val="●"/>
      <w:lvlJc w:val="left"/>
      <w:pPr>
        <w:ind w:left="2880" w:hanging="360"/>
      </w:pPr>
    </w:lvl>
    <w:lvl w:ilvl="4" w:tplc="E4D8EF28">
      <w:start w:val="1"/>
      <w:numFmt w:val="bullet"/>
      <w:lvlText w:val="○"/>
      <w:lvlJc w:val="left"/>
      <w:pPr>
        <w:ind w:left="3600" w:hanging="360"/>
      </w:pPr>
    </w:lvl>
    <w:lvl w:ilvl="5" w:tplc="59D4A01C">
      <w:start w:val="1"/>
      <w:numFmt w:val="bullet"/>
      <w:lvlText w:val="■"/>
      <w:lvlJc w:val="left"/>
      <w:pPr>
        <w:ind w:left="4320" w:hanging="360"/>
      </w:pPr>
    </w:lvl>
    <w:lvl w:ilvl="6" w:tplc="DDF46D48">
      <w:start w:val="1"/>
      <w:numFmt w:val="bullet"/>
      <w:lvlText w:val="●"/>
      <w:lvlJc w:val="left"/>
      <w:pPr>
        <w:ind w:left="5040" w:hanging="360"/>
      </w:pPr>
    </w:lvl>
    <w:lvl w:ilvl="7" w:tplc="F0F0ADBE">
      <w:start w:val="1"/>
      <w:numFmt w:val="bullet"/>
      <w:lvlText w:val="●"/>
      <w:lvlJc w:val="left"/>
      <w:pPr>
        <w:ind w:left="5760" w:hanging="360"/>
      </w:pPr>
    </w:lvl>
    <w:lvl w:ilvl="8" w:tplc="E4C2714A">
      <w:start w:val="1"/>
      <w:numFmt w:val="bullet"/>
      <w:lvlText w:val="●"/>
      <w:lvlJc w:val="left"/>
      <w:pPr>
        <w:ind w:left="6480" w:hanging="360"/>
      </w:pPr>
    </w:lvl>
  </w:abstractNum>
  <w:num w:numId="1" w16cid:durableId="18753147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FF"/>
    <w:rsid w:val="00401483"/>
    <w:rsid w:val="00701FFF"/>
    <w:rsid w:val="0090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F0A3E61"/>
  <w15:docId w15:val="{F1AC180C-85FD-2549-9BF4-510DE77F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2026-09-06T13:26:00Z</dcterms:created>
  <dcterms:modified xsi:type="dcterms:W3CDTF">2026-09-06T13:30:00Z</dcterms:modified>
</cp:coreProperties>
</file>