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107086" w:rsidRDefault="00BB7864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Seminar 6</w:t>
      </w:r>
    </w:p>
    <w:p w14:paraId="00000002" w14:textId="77777777" w:rsidR="00107086" w:rsidRDefault="00BB7864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Outline</w:t>
      </w:r>
    </w:p>
    <w:p w14:paraId="00000003" w14:textId="77777777" w:rsidR="00107086" w:rsidRDefault="00107086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04" w14:textId="77777777" w:rsidR="00107086" w:rsidRDefault="00BB7864">
      <w:pPr>
        <w:numPr>
          <w:ilvl w:val="0"/>
          <w:numId w:val="3"/>
        </w:numPr>
        <w:spacing w:before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The Nature of Meaning: the relationship between language, thought, and reality. </w:t>
      </w:r>
    </w:p>
    <w:p w14:paraId="00000005" w14:textId="77777777" w:rsidR="00107086" w:rsidRDefault="00BB786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Lexical Networks: polysemy, synonymy, antonymy, hyponymy, and collocations in both theoretical and applied linguistics (teaching, NLP, translation).</w:t>
      </w:r>
    </w:p>
    <w:p w14:paraId="00000006" w14:textId="77777777" w:rsidR="00107086" w:rsidRDefault="00BB786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Semantic Change and Culture: broadening, narrowing, amelioration, pejoration, metaphor, metonymy. How do th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ese reflect cultural, technological, and social transformations? </w:t>
      </w:r>
    </w:p>
    <w:p w14:paraId="00000007" w14:textId="77777777" w:rsidR="00107086" w:rsidRDefault="00BB7864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Sentence vs. Discourse Semantics: coherence and cohesion at the discourse level. How do thematic roles, context, and ideology affect interpretation?</w:t>
      </w:r>
    </w:p>
    <w:p w14:paraId="00000008" w14:textId="77777777" w:rsidR="00107086" w:rsidRDefault="00BB7864">
      <w:pPr>
        <w:numPr>
          <w:ilvl w:val="0"/>
          <w:numId w:val="3"/>
        </w:numPr>
        <w:spacing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Applications of Semantics: computational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linguistics, forensic linguistics, cross-cultural communication, media studies, and therapy. </w:t>
      </w:r>
    </w:p>
    <w:p w14:paraId="00000009" w14:textId="77777777" w:rsidR="00107086" w:rsidRDefault="00BB7864">
      <w:pPr>
        <w:pStyle w:val="3"/>
        <w:keepNext w:val="0"/>
        <w:keepLines w:val="0"/>
        <w:spacing w:before="280"/>
        <w:rPr>
          <w:rFonts w:ascii="Times New Roman" w:eastAsia="Times New Roman" w:hAnsi="Times New Roman" w:cs="Times New Roman"/>
          <w:i/>
          <w:color w:val="000000"/>
        </w:rPr>
      </w:pPr>
      <w:bookmarkStart w:id="0" w:name="_qca0izligaiz" w:colFirst="0" w:colLast="0"/>
      <w:bookmarkEnd w:id="0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Task 1: Polysemy vs. Homonymy. </w:t>
      </w:r>
      <w:r>
        <w:rPr>
          <w:rFonts w:ascii="Times New Roman" w:eastAsia="Times New Roman" w:hAnsi="Times New Roman" w:cs="Times New Roman"/>
          <w:i/>
          <w:color w:val="000000"/>
        </w:rPr>
        <w:t xml:space="preserve">Identify whether the following words represent polysemy or homonymy. Provide at least </w:t>
      </w:r>
      <w:r>
        <w:rPr>
          <w:rFonts w:ascii="Times New Roman" w:eastAsia="Times New Roman" w:hAnsi="Times New Roman" w:cs="Times New Roman"/>
          <w:b/>
          <w:i/>
          <w:color w:val="000000"/>
        </w:rPr>
        <w:t>two meanings</w:t>
      </w:r>
      <w:r>
        <w:rPr>
          <w:rFonts w:ascii="Times New Roman" w:eastAsia="Times New Roman" w:hAnsi="Times New Roman" w:cs="Times New Roman"/>
          <w:i/>
          <w:color w:val="000000"/>
        </w:rPr>
        <w:t xml:space="preserve"> for each.</w:t>
      </w:r>
    </w:p>
    <w:p w14:paraId="0000000A" w14:textId="77777777" w:rsidR="00107086" w:rsidRDefault="00BB7864">
      <w:pPr>
        <w:numPr>
          <w:ilvl w:val="0"/>
          <w:numId w:val="6"/>
        </w:numPr>
        <w:spacing w:before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Light</w:t>
      </w:r>
    </w:p>
    <w:p w14:paraId="0000000B" w14:textId="77777777" w:rsidR="00107086" w:rsidRDefault="00BB7864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Bank</w:t>
      </w:r>
    </w:p>
    <w:p w14:paraId="0000000C" w14:textId="77777777" w:rsidR="00107086" w:rsidRDefault="00BB7864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Spring</w:t>
      </w:r>
    </w:p>
    <w:p w14:paraId="0000000D" w14:textId="77777777" w:rsidR="00107086" w:rsidRDefault="00BB7864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Head</w:t>
      </w:r>
    </w:p>
    <w:p w14:paraId="0000000E" w14:textId="77777777" w:rsidR="00107086" w:rsidRDefault="00BB7864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Bat</w:t>
      </w:r>
    </w:p>
    <w:p w14:paraId="0000000F" w14:textId="77777777" w:rsidR="00107086" w:rsidRDefault="00BB7864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Watch</w:t>
      </w:r>
    </w:p>
    <w:p w14:paraId="00000010" w14:textId="77777777" w:rsidR="00107086" w:rsidRDefault="00BB7864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Nail</w:t>
      </w:r>
    </w:p>
    <w:p w14:paraId="00000011" w14:textId="77777777" w:rsidR="00107086" w:rsidRDefault="00BB7864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Bark</w:t>
      </w:r>
    </w:p>
    <w:p w14:paraId="00000012" w14:textId="77777777" w:rsidR="00107086" w:rsidRDefault="00BB7864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Ring</w:t>
      </w:r>
    </w:p>
    <w:p w14:paraId="00000013" w14:textId="77777777" w:rsidR="00107086" w:rsidRDefault="00BB7864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Mouse</w:t>
      </w:r>
    </w:p>
    <w:p w14:paraId="00000014" w14:textId="77777777" w:rsidR="00107086" w:rsidRDefault="00BB7864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Seal</w:t>
      </w:r>
    </w:p>
    <w:p w14:paraId="00000015" w14:textId="77777777" w:rsidR="00107086" w:rsidRDefault="00BB7864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Date</w:t>
      </w:r>
    </w:p>
    <w:p w14:paraId="00000016" w14:textId="77777777" w:rsidR="00107086" w:rsidRDefault="00BB7864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Fair</w:t>
      </w:r>
    </w:p>
    <w:p w14:paraId="00000017" w14:textId="77777777" w:rsidR="00107086" w:rsidRDefault="00BB7864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Rock</w:t>
      </w:r>
    </w:p>
    <w:p w14:paraId="00000018" w14:textId="77777777" w:rsidR="00107086" w:rsidRDefault="00BB7864">
      <w:pPr>
        <w:numPr>
          <w:ilvl w:val="0"/>
          <w:numId w:val="6"/>
        </w:numPr>
        <w:spacing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Match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00000019" w14:textId="77777777" w:rsidR="00107086" w:rsidRDefault="00BB7864">
      <w:pPr>
        <w:pStyle w:val="3"/>
        <w:keepNext w:val="0"/>
        <w:keepLines w:val="0"/>
        <w:spacing w:before="280"/>
        <w:rPr>
          <w:rFonts w:ascii="Times New Roman" w:eastAsia="Times New Roman" w:hAnsi="Times New Roman" w:cs="Times New Roman"/>
          <w:i/>
          <w:color w:val="000000"/>
        </w:rPr>
      </w:pPr>
      <w:bookmarkStart w:id="1" w:name="_b71oqbvoy3ib" w:colFirst="0" w:colLast="0"/>
      <w:bookmarkEnd w:id="1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lastRenderedPageBreak/>
        <w:t>Task 2: Synonyms and Connotations.</w:t>
      </w: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 xml:space="preserve">Classify each set of synonyms as </w:t>
      </w:r>
      <w:r>
        <w:rPr>
          <w:rFonts w:ascii="Times New Roman" w:eastAsia="Times New Roman" w:hAnsi="Times New Roman" w:cs="Times New Roman"/>
          <w:b/>
          <w:i/>
          <w:color w:val="000000"/>
        </w:rPr>
        <w:t>neutral, positive, or negative</w:t>
      </w:r>
      <w:r>
        <w:rPr>
          <w:rFonts w:ascii="Times New Roman" w:eastAsia="Times New Roman" w:hAnsi="Times New Roman" w:cs="Times New Roman"/>
          <w:i/>
          <w:color w:val="000000"/>
        </w:rPr>
        <w:t>, and explain connotational differences.</w:t>
      </w:r>
    </w:p>
    <w:p w14:paraId="0000001A" w14:textId="77777777" w:rsidR="00107086" w:rsidRDefault="00BB7864">
      <w:pPr>
        <w:numPr>
          <w:ilvl w:val="0"/>
          <w:numId w:val="4"/>
        </w:numPr>
        <w:spacing w:before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Slim / skinny / slender</w:t>
      </w:r>
    </w:p>
    <w:p w14:paraId="0000001B" w14:textId="77777777" w:rsidR="00107086" w:rsidRDefault="00BB7864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Child / kid / brat</w:t>
      </w:r>
    </w:p>
    <w:p w14:paraId="0000001C" w14:textId="77777777" w:rsidR="00107086" w:rsidRDefault="00BB7864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Job / occupation / gig</w:t>
      </w:r>
    </w:p>
    <w:p w14:paraId="0000001D" w14:textId="77777777" w:rsidR="00107086" w:rsidRDefault="00BB7864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Intelligent / smart / geek</w:t>
      </w:r>
    </w:p>
    <w:p w14:paraId="0000001E" w14:textId="77777777" w:rsidR="00107086" w:rsidRDefault="00BB7864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Fragrance / odor / stench</w:t>
      </w:r>
    </w:p>
    <w:p w14:paraId="0000001F" w14:textId="77777777" w:rsidR="00107086" w:rsidRDefault="00BB7864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Cheap / affordable / inexpensive</w:t>
      </w:r>
    </w:p>
    <w:p w14:paraId="00000020" w14:textId="77777777" w:rsidR="00107086" w:rsidRDefault="00BB7864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House / home / residence</w:t>
      </w:r>
    </w:p>
    <w:p w14:paraId="00000021" w14:textId="77777777" w:rsidR="00107086" w:rsidRDefault="00BB7864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Old / elderly / ancient</w:t>
      </w:r>
    </w:p>
    <w:p w14:paraId="00000022" w14:textId="77777777" w:rsidR="00107086" w:rsidRDefault="00BB7864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Brave / bold / reckless</w:t>
      </w:r>
    </w:p>
    <w:p w14:paraId="00000023" w14:textId="77777777" w:rsidR="00107086" w:rsidRDefault="00BB7864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Freedom / liberty / independence</w:t>
      </w:r>
    </w:p>
    <w:p w14:paraId="00000024" w14:textId="77777777" w:rsidR="00107086" w:rsidRDefault="00BB7864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Ask / demand / beg</w:t>
      </w:r>
    </w:p>
    <w:p w14:paraId="00000025" w14:textId="77777777" w:rsidR="00107086" w:rsidRDefault="00BB7864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Tea</w:t>
      </w:r>
      <w:r>
        <w:rPr>
          <w:rFonts w:ascii="Times New Roman" w:eastAsia="Times New Roman" w:hAnsi="Times New Roman" w:cs="Times New Roman"/>
          <w:sz w:val="28"/>
          <w:szCs w:val="28"/>
        </w:rPr>
        <w:t>cher / tutor / instructor</w:t>
      </w:r>
    </w:p>
    <w:p w14:paraId="00000026" w14:textId="77777777" w:rsidR="00107086" w:rsidRDefault="00BB7864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Problem / issue / challenge</w:t>
      </w:r>
    </w:p>
    <w:p w14:paraId="00000027" w14:textId="77777777" w:rsidR="00107086" w:rsidRDefault="00BB7864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Relax / chill / idle</w:t>
      </w:r>
    </w:p>
    <w:p w14:paraId="00000028" w14:textId="77777777" w:rsidR="00107086" w:rsidRDefault="00BB7864">
      <w:pPr>
        <w:numPr>
          <w:ilvl w:val="0"/>
          <w:numId w:val="4"/>
        </w:numPr>
        <w:spacing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Famous / notorious / well-known</w:t>
      </w:r>
    </w:p>
    <w:p w14:paraId="00000029" w14:textId="77777777" w:rsidR="00107086" w:rsidRDefault="00107086">
      <w:pPr>
        <w:pStyle w:val="3"/>
        <w:keepNext w:val="0"/>
        <w:keepLines w:val="0"/>
        <w:spacing w:before="280"/>
        <w:rPr>
          <w:rFonts w:ascii="Times New Roman" w:eastAsia="Times New Roman" w:hAnsi="Times New Roman" w:cs="Times New Roman"/>
          <w:color w:val="000000"/>
        </w:rPr>
      </w:pPr>
      <w:bookmarkStart w:id="2" w:name="_8llopcc97rvt" w:colFirst="0" w:colLast="0"/>
      <w:bookmarkEnd w:id="2"/>
    </w:p>
    <w:p w14:paraId="0000002A" w14:textId="77777777" w:rsidR="00107086" w:rsidRDefault="00BB7864">
      <w:pPr>
        <w:pStyle w:val="3"/>
        <w:keepNext w:val="0"/>
        <w:keepLines w:val="0"/>
        <w:spacing w:before="280"/>
        <w:rPr>
          <w:rFonts w:ascii="Times New Roman" w:eastAsia="Times New Roman" w:hAnsi="Times New Roman" w:cs="Times New Roman"/>
          <w:i/>
          <w:color w:val="000000"/>
        </w:rPr>
      </w:pPr>
      <w:bookmarkStart w:id="3" w:name="_q6mpvyywduav" w:colFirst="0" w:colLast="0"/>
      <w:bookmarkEnd w:id="3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Task 3: Semantic Change. </w:t>
      </w:r>
      <w:r>
        <w:rPr>
          <w:rFonts w:ascii="Times New Roman" w:eastAsia="Times New Roman" w:hAnsi="Times New Roman" w:cs="Times New Roman"/>
          <w:i/>
          <w:color w:val="000000"/>
        </w:rPr>
        <w:t xml:space="preserve">Give the </w:t>
      </w:r>
      <w:r>
        <w:rPr>
          <w:rFonts w:ascii="Times New Roman" w:eastAsia="Times New Roman" w:hAnsi="Times New Roman" w:cs="Times New Roman"/>
          <w:b/>
          <w:i/>
          <w:color w:val="000000"/>
        </w:rPr>
        <w:t>original meaning</w:t>
      </w:r>
      <w:r>
        <w:rPr>
          <w:rFonts w:ascii="Times New Roman" w:eastAsia="Times New Roman" w:hAnsi="Times New Roman" w:cs="Times New Roman"/>
          <w:i/>
          <w:color w:val="000000"/>
        </w:rPr>
        <w:t xml:space="preserve"> and the </w:t>
      </w:r>
      <w:r>
        <w:rPr>
          <w:rFonts w:ascii="Times New Roman" w:eastAsia="Times New Roman" w:hAnsi="Times New Roman" w:cs="Times New Roman"/>
          <w:b/>
          <w:i/>
          <w:color w:val="000000"/>
        </w:rPr>
        <w:t>modern meaning</w:t>
      </w:r>
      <w:r>
        <w:rPr>
          <w:rFonts w:ascii="Times New Roman" w:eastAsia="Times New Roman" w:hAnsi="Times New Roman" w:cs="Times New Roman"/>
          <w:i/>
          <w:color w:val="000000"/>
        </w:rPr>
        <w:t xml:space="preserve"> of each word. Identify the process: broadening, narrowing, amelioration, pejoration, metaphor, or metonymy.</w:t>
      </w:r>
    </w:p>
    <w:p w14:paraId="0000002B" w14:textId="77777777" w:rsidR="00107086" w:rsidRDefault="00BB7864">
      <w:pPr>
        <w:numPr>
          <w:ilvl w:val="0"/>
          <w:numId w:val="1"/>
        </w:numPr>
        <w:spacing w:before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Holiday</w:t>
      </w:r>
    </w:p>
    <w:p w14:paraId="0000002C" w14:textId="77777777" w:rsidR="00107086" w:rsidRDefault="00BB7864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Meat</w:t>
      </w:r>
    </w:p>
    <w:p w14:paraId="0000002D" w14:textId="77777777" w:rsidR="00107086" w:rsidRDefault="00BB7864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Girl</w:t>
      </w:r>
    </w:p>
    <w:p w14:paraId="0000002E" w14:textId="77777777" w:rsidR="00107086" w:rsidRDefault="00BB7864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Sly</w:t>
      </w:r>
    </w:p>
    <w:p w14:paraId="0000002F" w14:textId="77777777" w:rsidR="00107086" w:rsidRDefault="00BB7864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Knight</w:t>
      </w:r>
    </w:p>
    <w:p w14:paraId="00000030" w14:textId="77777777" w:rsidR="00107086" w:rsidRDefault="00BB7864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Minister</w:t>
      </w:r>
    </w:p>
    <w:p w14:paraId="00000031" w14:textId="77777777" w:rsidR="00107086" w:rsidRDefault="00BB7864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Silly</w:t>
      </w:r>
    </w:p>
    <w:p w14:paraId="00000032" w14:textId="77777777" w:rsidR="00107086" w:rsidRDefault="00BB7864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Villain</w:t>
      </w:r>
    </w:p>
    <w:p w14:paraId="00000033" w14:textId="77777777" w:rsidR="00107086" w:rsidRDefault="00BB7864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Tablet</w:t>
      </w:r>
    </w:p>
    <w:p w14:paraId="00000034" w14:textId="77777777" w:rsidR="00107086" w:rsidRDefault="00BB7864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Spam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00000035" w14:textId="77777777" w:rsidR="00107086" w:rsidRDefault="00BB7864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Viral</w:t>
      </w:r>
    </w:p>
    <w:p w14:paraId="00000036" w14:textId="77777777" w:rsidR="00107086" w:rsidRDefault="00BB7864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Cloud</w:t>
      </w:r>
    </w:p>
    <w:p w14:paraId="00000037" w14:textId="77777777" w:rsidR="00107086" w:rsidRDefault="00BB7864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Mouse</w:t>
      </w:r>
    </w:p>
    <w:p w14:paraId="00000038" w14:textId="77777777" w:rsidR="00107086" w:rsidRDefault="00BB7864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Gift (German vs. English)</w:t>
      </w:r>
    </w:p>
    <w:p w14:paraId="00000039" w14:textId="77777777" w:rsidR="00107086" w:rsidRDefault="00BB7864">
      <w:pPr>
        <w:numPr>
          <w:ilvl w:val="0"/>
          <w:numId w:val="1"/>
        </w:numPr>
        <w:spacing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Gay</w:t>
      </w:r>
    </w:p>
    <w:p w14:paraId="0000003A" w14:textId="77777777" w:rsidR="00107086" w:rsidRDefault="00107086">
      <w:pPr>
        <w:pStyle w:val="3"/>
        <w:keepNext w:val="0"/>
        <w:keepLines w:val="0"/>
        <w:spacing w:before="280"/>
        <w:rPr>
          <w:rFonts w:ascii="Times New Roman" w:eastAsia="Times New Roman" w:hAnsi="Times New Roman" w:cs="Times New Roman"/>
          <w:color w:val="000000"/>
        </w:rPr>
      </w:pPr>
      <w:bookmarkStart w:id="4" w:name="_fnq30j8avjse" w:colFirst="0" w:colLast="0"/>
      <w:bookmarkEnd w:id="4"/>
    </w:p>
    <w:p w14:paraId="0000003B" w14:textId="77777777" w:rsidR="00107086" w:rsidRDefault="00BB7864">
      <w:pPr>
        <w:pStyle w:val="3"/>
        <w:keepNext w:val="0"/>
        <w:keepLines w:val="0"/>
        <w:spacing w:before="280"/>
        <w:jc w:val="both"/>
        <w:rPr>
          <w:rFonts w:ascii="Times New Roman" w:eastAsia="Times New Roman" w:hAnsi="Times New Roman" w:cs="Times New Roman"/>
          <w:i/>
          <w:color w:val="000000"/>
        </w:rPr>
      </w:pPr>
      <w:bookmarkStart w:id="5" w:name="_b97wjzgi83uc" w:colFirst="0" w:colLast="0"/>
      <w:bookmarkEnd w:id="5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Task 4: Discourse and Ideology. </w:t>
      </w:r>
      <w:r>
        <w:rPr>
          <w:rFonts w:ascii="Times New Roman" w:eastAsia="Times New Roman" w:hAnsi="Times New Roman" w:cs="Times New Roman"/>
          <w:i/>
          <w:color w:val="000000"/>
        </w:rPr>
        <w:t xml:space="preserve">Analyze the </w:t>
      </w:r>
      <w:r>
        <w:rPr>
          <w:rFonts w:ascii="Times New Roman" w:eastAsia="Times New Roman" w:hAnsi="Times New Roman" w:cs="Times New Roman"/>
          <w:b/>
          <w:i/>
          <w:color w:val="000000"/>
        </w:rPr>
        <w:t>connotation, framing, or euphemism/dysphemism</w:t>
      </w:r>
      <w:r>
        <w:rPr>
          <w:rFonts w:ascii="Times New Roman" w:eastAsia="Times New Roman" w:hAnsi="Times New Roman" w:cs="Times New Roman"/>
          <w:i/>
          <w:color w:val="000000"/>
        </w:rPr>
        <w:t xml:space="preserve"> in each pair of terms. Which word choice might be used in media/politics, and why?</w:t>
      </w:r>
    </w:p>
    <w:p w14:paraId="0000003C" w14:textId="77777777" w:rsidR="00107086" w:rsidRDefault="00BB7864">
      <w:pPr>
        <w:numPr>
          <w:ilvl w:val="0"/>
          <w:numId w:val="5"/>
        </w:numPr>
        <w:spacing w:before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Collateral damage vs. civilian deaths</w:t>
      </w:r>
    </w:p>
    <w:p w14:paraId="0000003D" w14:textId="77777777" w:rsidR="00107086" w:rsidRDefault="00BB7864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Downsizing vs. firing</w:t>
      </w:r>
    </w:p>
    <w:p w14:paraId="0000003E" w14:textId="77777777" w:rsidR="00107086" w:rsidRDefault="00BB7864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Migrant vs. refugee</w:t>
      </w:r>
    </w:p>
    <w:p w14:paraId="0000003F" w14:textId="77777777" w:rsidR="00107086" w:rsidRDefault="00BB7864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Ill</w:t>
      </w:r>
      <w:r>
        <w:rPr>
          <w:rFonts w:ascii="Times New Roman" w:eastAsia="Times New Roman" w:hAnsi="Times New Roman" w:cs="Times New Roman"/>
          <w:sz w:val="28"/>
          <w:szCs w:val="28"/>
        </w:rPr>
        <w:t>egal alien vs. undocumented worker</w:t>
      </w:r>
    </w:p>
    <w:p w14:paraId="00000040" w14:textId="77777777" w:rsidR="00107086" w:rsidRDefault="00BB7864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Freedom fighter vs. terrorist</w:t>
      </w:r>
    </w:p>
    <w:p w14:paraId="00000041" w14:textId="77777777" w:rsidR="00107086" w:rsidRDefault="00BB7864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Police officer vs. cop</w:t>
      </w:r>
    </w:p>
    <w:p w14:paraId="00000042" w14:textId="77777777" w:rsidR="00107086" w:rsidRDefault="00BB7864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Global warming vs. climate change</w:t>
      </w:r>
    </w:p>
    <w:p w14:paraId="00000043" w14:textId="77777777" w:rsidR="00107086" w:rsidRDefault="00BB7864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Senior citizen vs. old person</w:t>
      </w:r>
    </w:p>
    <w:p w14:paraId="00000044" w14:textId="77777777" w:rsidR="00107086" w:rsidRDefault="00BB7864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Enhanced interrogation vs. torture</w:t>
      </w:r>
    </w:p>
    <w:p w14:paraId="00000045" w14:textId="77777777" w:rsidR="00107086" w:rsidRDefault="00BB7864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Accident vs. crash</w:t>
      </w:r>
    </w:p>
    <w:p w14:paraId="00000046" w14:textId="77777777" w:rsidR="00107086" w:rsidRDefault="00BB7864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Tax relief vs. tax cut</w:t>
      </w:r>
    </w:p>
    <w:p w14:paraId="00000047" w14:textId="77777777" w:rsidR="00107086" w:rsidRDefault="00BB7864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Welfare vs. social support</w:t>
      </w:r>
    </w:p>
    <w:p w14:paraId="00000048" w14:textId="77777777" w:rsidR="00107086" w:rsidRDefault="00BB7864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Protest vs. riot</w:t>
      </w:r>
    </w:p>
    <w:p w14:paraId="00000049" w14:textId="77777777" w:rsidR="00107086" w:rsidRDefault="00BB7864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Developed countries vs. rich nations</w:t>
      </w:r>
    </w:p>
    <w:p w14:paraId="0000004A" w14:textId="77777777" w:rsidR="00107086" w:rsidRDefault="00BB7864">
      <w:pPr>
        <w:numPr>
          <w:ilvl w:val="0"/>
          <w:numId w:val="5"/>
        </w:numPr>
        <w:spacing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Developing countries vs. Global South</w:t>
      </w:r>
    </w:p>
    <w:p w14:paraId="0000004B" w14:textId="77777777" w:rsidR="00107086" w:rsidRDefault="00BB7864">
      <w:pPr>
        <w:pStyle w:val="3"/>
        <w:keepNext w:val="0"/>
        <w:keepLines w:val="0"/>
        <w:spacing w:before="280"/>
        <w:jc w:val="both"/>
        <w:rPr>
          <w:rFonts w:ascii="Times New Roman" w:eastAsia="Times New Roman" w:hAnsi="Times New Roman" w:cs="Times New Roman"/>
          <w:i/>
          <w:color w:val="000000"/>
        </w:rPr>
      </w:pPr>
      <w:bookmarkStart w:id="6" w:name="_a298korjkok1" w:colFirst="0" w:colLast="0"/>
      <w:bookmarkEnd w:id="6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Task 5: Collocations and Idioms.</w:t>
      </w: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>Choose the correct collocation or idiom for each case, explain why others are unnatural, and translate into your native language.</w:t>
      </w:r>
    </w:p>
    <w:p w14:paraId="0000004C" w14:textId="77777777" w:rsidR="00107086" w:rsidRDefault="00BB7864">
      <w:pPr>
        <w:numPr>
          <w:ilvl w:val="0"/>
          <w:numId w:val="2"/>
        </w:numPr>
        <w:spacing w:before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Strong tea / powerful tea</w:t>
      </w:r>
    </w:p>
    <w:p w14:paraId="0000004D" w14:textId="77777777" w:rsidR="00107086" w:rsidRDefault="00BB7864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Make a decision / do a decision</w:t>
      </w:r>
    </w:p>
    <w:p w14:paraId="0000004E" w14:textId="77777777" w:rsidR="00107086" w:rsidRDefault="00BB7864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Commit a crime / commit a homework</w:t>
      </w:r>
    </w:p>
    <w:p w14:paraId="0000004F" w14:textId="77777777" w:rsidR="00107086" w:rsidRDefault="00BB7864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Heavy rain / strong rain</w:t>
      </w:r>
    </w:p>
    <w:p w14:paraId="00000050" w14:textId="77777777" w:rsidR="00107086" w:rsidRDefault="00BB7864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Break th</w:t>
      </w:r>
      <w:r>
        <w:rPr>
          <w:rFonts w:ascii="Times New Roman" w:eastAsia="Times New Roman" w:hAnsi="Times New Roman" w:cs="Times New Roman"/>
          <w:sz w:val="28"/>
          <w:szCs w:val="28"/>
        </w:rPr>
        <w:t>e news / break the plate</w:t>
      </w:r>
    </w:p>
    <w:p w14:paraId="00000051" w14:textId="77777777" w:rsidR="00107086" w:rsidRDefault="00BB7864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Run a business / run a table</w:t>
      </w:r>
    </w:p>
    <w:p w14:paraId="00000052" w14:textId="77777777" w:rsidR="00107086" w:rsidRDefault="00BB7864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Kick the bucket / kick the ball</w:t>
      </w:r>
    </w:p>
    <w:p w14:paraId="00000053" w14:textId="77777777" w:rsidR="00107086" w:rsidRDefault="00BB7864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Take a photo / make a photo</w:t>
      </w:r>
    </w:p>
    <w:p w14:paraId="00000054" w14:textId="77777777" w:rsidR="00107086" w:rsidRDefault="00BB7864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Raise a question / rise a question</w:t>
      </w:r>
    </w:p>
    <w:p w14:paraId="00000055" w14:textId="77777777" w:rsidR="00107086" w:rsidRDefault="00BB7864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Pay attention / give attention</w:t>
      </w:r>
    </w:p>
    <w:p w14:paraId="00000056" w14:textId="77777777" w:rsidR="00107086" w:rsidRDefault="00BB7864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Save time / keep time</w:t>
      </w:r>
    </w:p>
    <w:p w14:paraId="00000057" w14:textId="77777777" w:rsidR="00107086" w:rsidRDefault="00BB7864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Fast food / quick food</w:t>
      </w:r>
    </w:p>
    <w:p w14:paraId="00000058" w14:textId="77777777" w:rsidR="00107086" w:rsidRDefault="00BB7864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Deep sleep / strong sleep</w:t>
      </w:r>
    </w:p>
    <w:p w14:paraId="00000059" w14:textId="77777777" w:rsidR="00107086" w:rsidRDefault="00BB7864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Tell </w:t>
      </w:r>
      <w:r>
        <w:rPr>
          <w:rFonts w:ascii="Times New Roman" w:eastAsia="Times New Roman" w:hAnsi="Times New Roman" w:cs="Times New Roman"/>
          <w:sz w:val="28"/>
          <w:szCs w:val="28"/>
        </w:rPr>
        <w:t>the truth / say the truth</w:t>
      </w:r>
    </w:p>
    <w:p w14:paraId="0000005A" w14:textId="77777777" w:rsidR="00107086" w:rsidRDefault="00BB7864">
      <w:pPr>
        <w:numPr>
          <w:ilvl w:val="0"/>
          <w:numId w:val="2"/>
        </w:numPr>
        <w:spacing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Win an argument / gain an argument</w:t>
      </w:r>
    </w:p>
    <w:p w14:paraId="0000005B" w14:textId="77777777" w:rsidR="00107086" w:rsidRDefault="00107086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5C" w14:textId="77777777" w:rsidR="00107086" w:rsidRDefault="00BB7864">
      <w:pPr>
        <w:ind w:left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References </w:t>
      </w:r>
    </w:p>
    <w:p w14:paraId="0000005D" w14:textId="77777777" w:rsidR="00107086" w:rsidRDefault="00107086">
      <w:pPr>
        <w:ind w:left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5E" w14:textId="77777777" w:rsidR="00107086" w:rsidRDefault="00BB7864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Chierchia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G., &amp; McConnell-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Ginet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S. (2021).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Meaning and grammar: An introduction to semantics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(2nd ed.). MIT Press.</w:t>
      </w:r>
    </w:p>
    <w:p w14:paraId="0000005F" w14:textId="77777777" w:rsidR="00107086" w:rsidRDefault="00BB7864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Coulthard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M., &amp; Johnson, A. (2020).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An introduction to forensic linguistics: Language in evidence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(3rd ed.). Routledge.</w:t>
      </w:r>
    </w:p>
    <w:p w14:paraId="00000060" w14:textId="77777777" w:rsidR="00107086" w:rsidRDefault="00BB7864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Evans, V. (2020).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Cognitive linguistics: A complete guide.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Routledge.</w:t>
      </w:r>
    </w:p>
    <w:p w14:paraId="00000061" w14:textId="77777777" w:rsidR="00107086" w:rsidRDefault="00BB7864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Evans, V., &amp; Green, M. (2020).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Cognitive linguistics: An introduc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tion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(2nd ed.). Routledge.</w:t>
      </w:r>
    </w:p>
    <w:p w14:paraId="00000062" w14:textId="77777777" w:rsidR="00107086" w:rsidRDefault="00BB7864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Jaworski, A., &amp; Coupland, N. (2022).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The discourse reader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(4th ed.). Routledge.</w:t>
      </w:r>
    </w:p>
    <w:p w14:paraId="00000063" w14:textId="77777777" w:rsidR="00107086" w:rsidRDefault="00BB7864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Leech, G. (2020).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Semantics: The study of meaning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(3rd ed.). Penguin.</w:t>
      </w:r>
    </w:p>
    <w:p w14:paraId="00000064" w14:textId="77777777" w:rsidR="00107086" w:rsidRDefault="00BB7864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Lyons, J. (2020).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Semantics.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Cambridge University Press.</w:t>
      </w:r>
    </w:p>
    <w:p w14:paraId="00000065" w14:textId="77777777" w:rsidR="00107086" w:rsidRDefault="00BB7864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McMahon, A. (2021).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Un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derstanding language change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(2nd ed.). Cambridge University Press.</w:t>
      </w:r>
    </w:p>
    <w:p w14:paraId="00000066" w14:textId="77777777" w:rsidR="00107086" w:rsidRDefault="00BB7864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Murphy, M. L. (2022).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Lexical meaning.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Cambridge University Press.</w:t>
      </w:r>
    </w:p>
    <w:p w14:paraId="00000067" w14:textId="77777777" w:rsidR="00107086" w:rsidRDefault="00BB7864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Saeed, J. I. (2020).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Semantics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(5th ed.). Wiley-Blackwell.</w:t>
      </w:r>
    </w:p>
    <w:p w14:paraId="00000068" w14:textId="77777777" w:rsidR="00107086" w:rsidRDefault="00BB7864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Song, J. J. (2021).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Linguistic typology: Morphology and syntax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(2nd ed.). Routledge.</w:t>
      </w:r>
    </w:p>
    <w:p w14:paraId="00000069" w14:textId="77777777" w:rsidR="00107086" w:rsidRDefault="00BB7864">
      <w:pPr>
        <w:numPr>
          <w:ilvl w:val="0"/>
          <w:numId w:val="7"/>
        </w:numPr>
        <w:spacing w:after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Tedeschi, R. G., &amp; Calhoun, L. G. (2020).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Posttraumatic growth: Theory, research, and applications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(2nd ed.). Routledge.</w:t>
      </w:r>
    </w:p>
    <w:p w14:paraId="0000006A" w14:textId="77777777" w:rsidR="00107086" w:rsidRDefault="00107086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10708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22C9E"/>
    <w:multiLevelType w:val="multilevel"/>
    <w:tmpl w:val="C382F60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801426F"/>
    <w:multiLevelType w:val="multilevel"/>
    <w:tmpl w:val="C810989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710793F"/>
    <w:multiLevelType w:val="multilevel"/>
    <w:tmpl w:val="60FE6F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7BF4F0A"/>
    <w:multiLevelType w:val="multilevel"/>
    <w:tmpl w:val="0E46018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F7C3DB6"/>
    <w:multiLevelType w:val="multilevel"/>
    <w:tmpl w:val="3F366B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D9C4485"/>
    <w:multiLevelType w:val="multilevel"/>
    <w:tmpl w:val="B550422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8B63917"/>
    <w:multiLevelType w:val="multilevel"/>
    <w:tmpl w:val="D496F83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086"/>
    <w:rsid w:val="00107086"/>
    <w:rsid w:val="00BB7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7724BA-7D6A-45ED-A3DA-61FE03FAA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2549</Words>
  <Characters>1454</Characters>
  <Application>Microsoft Office Word</Application>
  <DocSecurity>0</DocSecurity>
  <Lines>12</Lines>
  <Paragraphs>7</Paragraphs>
  <ScaleCrop>false</ScaleCrop>
  <Company/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nataliabaranivska1105@gmail.com</cp:lastModifiedBy>
  <cp:revision>2</cp:revision>
  <dcterms:created xsi:type="dcterms:W3CDTF">2026-09-03T08:04:00Z</dcterms:created>
  <dcterms:modified xsi:type="dcterms:W3CDTF">2026-09-03T08:04:00Z</dcterms:modified>
</cp:coreProperties>
</file>