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15590B" w:rsidRDefault="003F6F0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Seminar 4 </w:t>
      </w:r>
    </w:p>
    <w:p w14:paraId="00000002" w14:textId="77777777" w:rsidR="0015590B" w:rsidRDefault="003F6F0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Outline</w:t>
      </w:r>
    </w:p>
    <w:p w14:paraId="00000003" w14:textId="77777777" w:rsidR="0015590B" w:rsidRDefault="0015590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4" w14:textId="77777777" w:rsidR="0015590B" w:rsidRDefault="003F6F0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Why is the sentence the central unit of syntax? Sentence distinctive features: integrity, predication, intonation, communicative purpose.</w:t>
      </w:r>
    </w:p>
    <w:p w14:paraId="00000005" w14:textId="77777777" w:rsidR="0015590B" w:rsidRDefault="003F6F0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Sentence vs word-groups: communicative value. Features of a sentence (predication, modality, intonation). Senten</w:t>
      </w:r>
      <w:r>
        <w:rPr>
          <w:rFonts w:ascii="Times New Roman" w:eastAsia="Times New Roman" w:hAnsi="Times New Roman" w:cs="Times New Roman"/>
          <w:sz w:val="28"/>
          <w:szCs w:val="28"/>
        </w:rPr>
        <w:t>ce classification:</w:t>
      </w:r>
    </w:p>
    <w:p w14:paraId="00000006" w14:textId="77777777" w:rsidR="0015590B" w:rsidRDefault="003F6F09">
      <w:pPr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by structure (simple, composite);</w:t>
      </w:r>
    </w:p>
    <w:p w14:paraId="00000007" w14:textId="77777777" w:rsidR="0015590B" w:rsidRDefault="003F6F09">
      <w:pPr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by purpose (declarative, interrogative, imperative, optative);</w:t>
      </w:r>
    </w:p>
    <w:p w14:paraId="00000008" w14:textId="77777777" w:rsidR="0015590B" w:rsidRDefault="003F6F09">
      <w:pPr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by pragmatics (proper vs quasi-sentences);</w:t>
      </w:r>
    </w:p>
    <w:p w14:paraId="00000009" w14:textId="77777777" w:rsidR="0015590B" w:rsidRDefault="003F6F09">
      <w:pPr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sentence members: subject, predicate, object, attribute, adverbial modifier.</w:t>
      </w:r>
    </w:p>
    <w:p w14:paraId="0000000A" w14:textId="77777777" w:rsidR="0015590B" w:rsidRDefault="003F6F0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Sentence Parsing.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Step-by-step parsing: identifying sentence type, members, and secondary predication. </w:t>
      </w:r>
    </w:p>
    <w:p w14:paraId="0000000B" w14:textId="77777777" w:rsidR="0015590B" w:rsidRDefault="0015590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C" w14:textId="77777777" w:rsidR="0015590B" w:rsidRDefault="003F6F09">
      <w:pPr>
        <w:pStyle w:val="2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bookmarkStart w:id="0" w:name="_xisg7jqdub2m" w:colFirst="0" w:colLast="0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Task 1: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Choose sentences and identify which features they illustrate (predication, integrity, intonation, communicative purpose).</w:t>
      </w:r>
    </w:p>
    <w:p w14:paraId="0000000D" w14:textId="77777777" w:rsidR="0015590B" w:rsidRDefault="003F6F09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It is raining.</w:t>
      </w:r>
    </w:p>
    <w:p w14:paraId="0000000E" w14:textId="77777777" w:rsidR="0015590B" w:rsidRDefault="003F6F09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Where are you going?</w:t>
      </w:r>
    </w:p>
    <w:p w14:paraId="0000000F" w14:textId="77777777" w:rsidR="0015590B" w:rsidRDefault="003F6F09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Pl</w:t>
      </w:r>
      <w:r>
        <w:rPr>
          <w:rFonts w:ascii="Times New Roman" w:eastAsia="Times New Roman" w:hAnsi="Times New Roman" w:cs="Times New Roman"/>
          <w:sz w:val="28"/>
          <w:szCs w:val="28"/>
        </w:rPr>
        <w:t>ease, close the door!</w:t>
      </w:r>
    </w:p>
    <w:p w14:paraId="00000010" w14:textId="77777777" w:rsidR="0015590B" w:rsidRDefault="003F6F09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May you be happy!</w:t>
      </w:r>
    </w:p>
    <w:p w14:paraId="00000011" w14:textId="77777777" w:rsidR="0015590B" w:rsidRDefault="003F6F09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Mary!</w:t>
      </w:r>
    </w:p>
    <w:p w14:paraId="00000012" w14:textId="77777777" w:rsidR="0015590B" w:rsidRDefault="003F6F09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Oh!</w:t>
      </w:r>
    </w:p>
    <w:p w14:paraId="00000013" w14:textId="77777777" w:rsidR="0015590B" w:rsidRDefault="003F6F09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The apple is red.</w:t>
      </w:r>
    </w:p>
    <w:p w14:paraId="00000014" w14:textId="77777777" w:rsidR="0015590B" w:rsidRDefault="003F6F09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To read is essential.</w:t>
      </w:r>
    </w:p>
    <w:p w14:paraId="00000015" w14:textId="77777777" w:rsidR="0015590B" w:rsidRDefault="003F6F09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Pages rustle.</w:t>
      </w:r>
    </w:p>
    <w:p w14:paraId="00000016" w14:textId="77777777" w:rsidR="0015590B" w:rsidRDefault="003F6F09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She took a look.</w:t>
      </w:r>
    </w:p>
    <w:p w14:paraId="00000017" w14:textId="77777777" w:rsidR="0015590B" w:rsidRDefault="003F6F09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Three is enough.</w:t>
      </w:r>
    </w:p>
    <w:p w14:paraId="00000018" w14:textId="77777777" w:rsidR="0015590B" w:rsidRDefault="003F6F09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Although tired, he continued.</w:t>
      </w:r>
    </w:p>
    <w:p w14:paraId="00000019" w14:textId="77777777" w:rsidR="0015590B" w:rsidRDefault="003F6F09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They were invited to the meeting.</w:t>
      </w:r>
    </w:p>
    <w:p w14:paraId="0000001A" w14:textId="77777777" w:rsidR="0015590B" w:rsidRDefault="003F6F09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She studies hard to pass exams.</w:t>
      </w:r>
    </w:p>
    <w:p w14:paraId="0000001B" w14:textId="77777777" w:rsidR="0015590B" w:rsidRDefault="003F6F09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The Judge is in the chair.</w:t>
      </w:r>
    </w:p>
    <w:p w14:paraId="0000001C" w14:textId="77777777" w:rsidR="0015590B" w:rsidRDefault="0015590B">
      <w:pPr>
        <w:spacing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14:paraId="0000001D" w14:textId="77777777" w:rsidR="0015590B" w:rsidRDefault="003F6F09">
      <w:pPr>
        <w:pStyle w:val="2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avyj1o2qrjdr" w:colFirst="0" w:colLast="0"/>
      <w:bookmarkEnd w:id="1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Task 2: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Determine the classification: simple/compound/complex, declarative/interrogative/etc.</w:t>
      </w:r>
    </w:p>
    <w:p w14:paraId="0000001E" w14:textId="77777777" w:rsidR="0015590B" w:rsidRDefault="003F6F09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 love linguistics.</w:t>
      </w:r>
    </w:p>
    <w:p w14:paraId="0000001F" w14:textId="77777777" w:rsidR="0015590B" w:rsidRDefault="003F6F09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Do you speak English?</w:t>
      </w:r>
    </w:p>
    <w:p w14:paraId="00000020" w14:textId="77777777" w:rsidR="0015590B" w:rsidRDefault="003F6F09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Close the window.</w:t>
      </w:r>
    </w:p>
    <w:p w14:paraId="00000021" w14:textId="77777777" w:rsidR="0015590B" w:rsidRDefault="003F6F09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May you succeed!</w:t>
      </w:r>
    </w:p>
    <w:p w14:paraId="00000022" w14:textId="77777777" w:rsidR="0015590B" w:rsidRDefault="003F6F09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He left because he was tired.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00000023" w14:textId="77777777" w:rsidR="0015590B" w:rsidRDefault="003F6F09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She was tired, but she continued working.</w:t>
      </w:r>
    </w:p>
    <w:p w14:paraId="00000024" w14:textId="77777777" w:rsidR="0015590B" w:rsidRDefault="003F6F09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It rains.</w:t>
      </w:r>
    </w:p>
    <w:p w14:paraId="00000025" w14:textId="77777777" w:rsidR="0015590B" w:rsidRDefault="003F6F09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The book is on the table.</w:t>
      </w:r>
    </w:p>
    <w:p w14:paraId="00000026" w14:textId="77777777" w:rsidR="0015590B" w:rsidRDefault="003F6F09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Why did you come so late?</w:t>
      </w:r>
    </w:p>
    <w:p w14:paraId="00000027" w14:textId="77777777" w:rsidR="0015590B" w:rsidRDefault="003F6F09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Go ahead!</w:t>
      </w:r>
    </w:p>
    <w:p w14:paraId="00000028" w14:textId="77777777" w:rsidR="0015590B" w:rsidRDefault="003F6F09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 wish you luck!</w:t>
      </w:r>
    </w:p>
    <w:p w14:paraId="00000029" w14:textId="77777777" w:rsidR="0015590B" w:rsidRDefault="003F6F09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If it rains, we’ll stay inside.</w:t>
      </w:r>
    </w:p>
    <w:p w14:paraId="0000002A" w14:textId="77777777" w:rsidR="0015590B" w:rsidRDefault="003F6F09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He is reading a book and she is writing a letter.</w:t>
      </w:r>
    </w:p>
    <w:p w14:paraId="0000002B" w14:textId="77777777" w:rsidR="0015590B" w:rsidRDefault="003F6F09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They had bee</w:t>
      </w:r>
      <w:r>
        <w:rPr>
          <w:rFonts w:ascii="Times New Roman" w:eastAsia="Times New Roman" w:hAnsi="Times New Roman" w:cs="Times New Roman"/>
          <w:sz w:val="28"/>
          <w:szCs w:val="28"/>
        </w:rPr>
        <w:t>n seized.</w:t>
      </w:r>
    </w:p>
    <w:p w14:paraId="0000002C" w14:textId="77777777" w:rsidR="0015590B" w:rsidRDefault="003F6F09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This is my friend, who studies linguistics.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0000002D" w14:textId="77777777" w:rsidR="0015590B" w:rsidRDefault="003F6F09">
      <w:pPr>
        <w:pStyle w:val="2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xr81nx10uid" w:colFirst="0" w:colLast="0"/>
      <w:bookmarkEnd w:id="2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Task 3: </w:t>
      </w:r>
      <w:r>
        <w:rPr>
          <w:rFonts w:ascii="Times New Roman" w:eastAsia="Times New Roman" w:hAnsi="Times New Roman" w:cs="Times New Roman"/>
          <w:sz w:val="28"/>
          <w:szCs w:val="28"/>
        </w:rPr>
        <w:t>Identify subject, predicate, object, attribute, and adverbial modifiers.</w:t>
      </w:r>
    </w:p>
    <w:p w14:paraId="0000002E" w14:textId="77777777" w:rsidR="0015590B" w:rsidRDefault="003F6F09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The children are playing in the yard.</w:t>
      </w:r>
    </w:p>
    <w:p w14:paraId="0000002F" w14:textId="77777777" w:rsidR="0015590B" w:rsidRDefault="003F6F09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My friend gave me a present.</w:t>
      </w:r>
    </w:p>
    <w:p w14:paraId="00000030" w14:textId="77777777" w:rsidR="0015590B" w:rsidRDefault="003F6F09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To read books is useful.</w:t>
      </w:r>
    </w:p>
    <w:p w14:paraId="00000031" w14:textId="77777777" w:rsidR="0015590B" w:rsidRDefault="003F6F09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They were invited to the party.</w:t>
      </w:r>
    </w:p>
    <w:p w14:paraId="00000032" w14:textId="77777777" w:rsidR="0015590B" w:rsidRDefault="003F6F09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The red car stopped quickly.</w:t>
      </w:r>
    </w:p>
    <w:p w14:paraId="00000033" w14:textId="77777777" w:rsidR="0015590B" w:rsidRDefault="003F6F09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He explained the lesson to the students.</w:t>
      </w:r>
    </w:p>
    <w:p w14:paraId="00000034" w14:textId="77777777" w:rsidR="0015590B" w:rsidRDefault="003F6F09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She looks at the stars.</w:t>
      </w:r>
    </w:p>
    <w:p w14:paraId="00000035" w14:textId="77777777" w:rsidR="0015590B" w:rsidRDefault="003F6F09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We live in London.</w:t>
      </w:r>
    </w:p>
    <w:p w14:paraId="00000036" w14:textId="77777777" w:rsidR="0015590B" w:rsidRDefault="003F6F09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Yesterday he bought a new phone.</w:t>
      </w:r>
    </w:p>
    <w:p w14:paraId="00000037" w14:textId="77777777" w:rsidR="0015590B" w:rsidRDefault="003F6F09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She studies hard to pass exams.</w:t>
      </w:r>
    </w:p>
    <w:p w14:paraId="00000038" w14:textId="77777777" w:rsidR="0015590B" w:rsidRDefault="003F6F09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Although tired, he continued working.</w:t>
      </w:r>
    </w:p>
    <w:p w14:paraId="00000039" w14:textId="77777777" w:rsidR="0015590B" w:rsidRDefault="003F6F09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 consid</w:t>
      </w:r>
      <w:r>
        <w:rPr>
          <w:rFonts w:ascii="Times New Roman" w:eastAsia="Times New Roman" w:hAnsi="Times New Roman" w:cs="Times New Roman"/>
          <w:sz w:val="28"/>
          <w:szCs w:val="28"/>
        </w:rPr>
        <w:t>er him clever.</w:t>
      </w:r>
    </w:p>
    <w:p w14:paraId="0000003A" w14:textId="77777777" w:rsidR="0015590B" w:rsidRDefault="003F6F09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He is a doctor.</w:t>
      </w:r>
    </w:p>
    <w:p w14:paraId="0000003B" w14:textId="77777777" w:rsidR="0015590B" w:rsidRDefault="003F6F09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The apple tastes sweet.</w:t>
      </w:r>
    </w:p>
    <w:p w14:paraId="0000003C" w14:textId="77777777" w:rsidR="0015590B" w:rsidRDefault="003F6F09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They made him chairman.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0000003D" w14:textId="77777777" w:rsidR="0015590B" w:rsidRDefault="003F6F09">
      <w:pPr>
        <w:pStyle w:val="2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bookmarkStart w:id="3" w:name="_fc265ze9tz0q" w:colFirst="0" w:colLast="0"/>
      <w:bookmarkEnd w:id="3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Task 4: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Link the sentence type to its example.</w:t>
      </w:r>
    </w:p>
    <w:p w14:paraId="0000003E" w14:textId="77777777" w:rsidR="0015590B" w:rsidRDefault="003F6F09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One-member sentence</w:t>
      </w:r>
    </w:p>
    <w:p w14:paraId="0000003F" w14:textId="77777777" w:rsidR="0015590B" w:rsidRDefault="003F6F09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Two-member sentence</w:t>
      </w:r>
    </w:p>
    <w:p w14:paraId="00000040" w14:textId="77777777" w:rsidR="0015590B" w:rsidRDefault="003F6F09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Declarative</w:t>
      </w:r>
    </w:p>
    <w:p w14:paraId="00000041" w14:textId="77777777" w:rsidR="0015590B" w:rsidRDefault="003F6F09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Interrogative</w:t>
      </w:r>
    </w:p>
    <w:p w14:paraId="00000042" w14:textId="77777777" w:rsidR="0015590B" w:rsidRDefault="003F6F09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Imperative</w:t>
      </w:r>
    </w:p>
    <w:p w14:paraId="00000043" w14:textId="77777777" w:rsidR="0015590B" w:rsidRDefault="003F6F09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Optative</w:t>
      </w:r>
    </w:p>
    <w:p w14:paraId="00000044" w14:textId="77777777" w:rsidR="0015590B" w:rsidRDefault="003F6F09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Simple</w:t>
      </w:r>
    </w:p>
    <w:p w14:paraId="00000045" w14:textId="77777777" w:rsidR="0015590B" w:rsidRDefault="003F6F09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Compound</w:t>
      </w:r>
    </w:p>
    <w:p w14:paraId="00000046" w14:textId="77777777" w:rsidR="0015590B" w:rsidRDefault="003F6F09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Complex</w:t>
      </w:r>
    </w:p>
    <w:p w14:paraId="00000047" w14:textId="77777777" w:rsidR="0015590B" w:rsidRDefault="003F6F09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Proper sentence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00000048" w14:textId="77777777" w:rsidR="0015590B" w:rsidRDefault="003F6F09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Quasi-sentence</w:t>
      </w:r>
    </w:p>
    <w:p w14:paraId="00000049" w14:textId="77777777" w:rsidR="0015590B" w:rsidRDefault="003F6F09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Passive voice</w:t>
      </w:r>
    </w:p>
    <w:p w14:paraId="0000004A" w14:textId="77777777" w:rsidR="0015590B" w:rsidRDefault="003F6F09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Direct speech</w:t>
      </w:r>
    </w:p>
    <w:p w14:paraId="0000004B" w14:textId="77777777" w:rsidR="0015590B" w:rsidRDefault="003F6F09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Indirect speech</w:t>
      </w:r>
    </w:p>
    <w:p w14:paraId="0000004C" w14:textId="77777777" w:rsidR="0015590B" w:rsidRDefault="003F6F09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Predicative construction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0000004D" w14:textId="77777777" w:rsidR="0015590B" w:rsidRDefault="003F6F09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Examples (to match):</w:t>
      </w:r>
    </w:p>
    <w:p w14:paraId="0000004E" w14:textId="77777777" w:rsidR="0015590B" w:rsidRDefault="003F6F09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Stop talking!</w:t>
      </w:r>
    </w:p>
    <w:p w14:paraId="0000004F" w14:textId="77777777" w:rsidR="0015590B" w:rsidRDefault="003F6F09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 saw him running.</w:t>
      </w:r>
    </w:p>
    <w:p w14:paraId="00000050" w14:textId="77777777" w:rsidR="0015590B" w:rsidRDefault="003F6F09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She said, “I’m happy.”</w:t>
      </w:r>
    </w:p>
    <w:p w14:paraId="00000051" w14:textId="77777777" w:rsidR="0015590B" w:rsidRDefault="003F6F09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He said that he was happy.</w:t>
      </w:r>
    </w:p>
    <w:p w14:paraId="00000052" w14:textId="77777777" w:rsidR="0015590B" w:rsidRDefault="003F6F09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May you succeed!</w:t>
      </w:r>
    </w:p>
    <w:p w14:paraId="00000053" w14:textId="77777777" w:rsidR="0015590B" w:rsidRDefault="003F6F09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Mary!</w:t>
      </w:r>
    </w:p>
    <w:p w14:paraId="00000054" w14:textId="77777777" w:rsidR="0015590B" w:rsidRDefault="003F6F09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They had been seized.</w:t>
      </w:r>
    </w:p>
    <w:p w14:paraId="00000055" w14:textId="77777777" w:rsidR="0015590B" w:rsidRDefault="003F6F09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If it rains, we’ll stay inside.</w:t>
      </w:r>
    </w:p>
    <w:p w14:paraId="00000056" w14:textId="77777777" w:rsidR="0015590B" w:rsidRDefault="003F6F09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 love grammar.</w:t>
      </w:r>
    </w:p>
    <w:p w14:paraId="00000057" w14:textId="77777777" w:rsidR="0015590B" w:rsidRDefault="003F6F09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Do you like music?</w:t>
      </w:r>
    </w:p>
    <w:p w14:paraId="00000058" w14:textId="77777777" w:rsidR="0015590B" w:rsidRDefault="003F6F09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He is a teacher.</w:t>
      </w:r>
    </w:p>
    <w:p w14:paraId="00000059" w14:textId="77777777" w:rsidR="0015590B" w:rsidRDefault="003F6F09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To live means to struggle.</w:t>
      </w:r>
    </w:p>
    <w:p w14:paraId="0000005A" w14:textId="77777777" w:rsidR="0015590B" w:rsidRDefault="003F6F09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She was tired, but she continued working.</w:t>
      </w:r>
    </w:p>
    <w:p w14:paraId="0000005B" w14:textId="77777777" w:rsidR="0015590B" w:rsidRDefault="003F6F09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Oh!</w:t>
      </w:r>
    </w:p>
    <w:p w14:paraId="0000005C" w14:textId="77777777" w:rsidR="0015590B" w:rsidRDefault="003F6F09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The Judge is in the chair.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0000005D" w14:textId="77777777" w:rsidR="0015590B" w:rsidRDefault="003F6F09">
      <w:pPr>
        <w:pStyle w:val="2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bookmarkStart w:id="4" w:name="_5g7e56ecu0r" w:colFirst="0" w:colLast="0"/>
      <w:bookmarkEnd w:id="4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Task 5: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Rewrite each sentence into a different ty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pe, then parse again.</w:t>
      </w:r>
    </w:p>
    <w:p w14:paraId="0000005E" w14:textId="77777777" w:rsidR="0015590B" w:rsidRDefault="003F6F09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Declarative → Interrogative (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She is reading</w:t>
      </w:r>
      <w:r>
        <w:rPr>
          <w:rFonts w:ascii="Cardo" w:eastAsia="Cardo" w:hAnsi="Cardo" w:cs="Cardo"/>
          <w:sz w:val="28"/>
          <w:szCs w:val="28"/>
        </w:rPr>
        <w:t xml:space="preserve"> →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Is she reading?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0000005F" w14:textId="77777777" w:rsidR="0015590B" w:rsidRDefault="003F6F09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Declarative → Imperative (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You close the door</w:t>
      </w:r>
      <w:r>
        <w:rPr>
          <w:rFonts w:ascii="Cardo" w:eastAsia="Cardo" w:hAnsi="Cardo" w:cs="Cardo"/>
          <w:sz w:val="28"/>
          <w:szCs w:val="28"/>
        </w:rPr>
        <w:t xml:space="preserve"> →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Close the door!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00000060" w14:textId="77777777" w:rsidR="0015590B" w:rsidRDefault="003F6F09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Declarative → Optative (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He wins</w:t>
      </w:r>
      <w:r>
        <w:rPr>
          <w:rFonts w:ascii="Cardo" w:eastAsia="Cardo" w:hAnsi="Cardo" w:cs="Cardo"/>
          <w:sz w:val="28"/>
          <w:szCs w:val="28"/>
        </w:rPr>
        <w:t xml:space="preserve"> →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May he win!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00000061" w14:textId="77777777" w:rsidR="0015590B" w:rsidRDefault="003F6F09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Active → Passive (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They invited her</w:t>
      </w:r>
      <w:r>
        <w:rPr>
          <w:rFonts w:ascii="Cardo" w:eastAsia="Cardo" w:hAnsi="Cardo" w:cs="Cardo"/>
          <w:sz w:val="28"/>
          <w:szCs w:val="28"/>
        </w:rPr>
        <w:t xml:space="preserve"> →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She was invited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00000062" w14:textId="77777777" w:rsidR="0015590B" w:rsidRDefault="003F6F09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Simple → Compound (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He is tired</w:t>
      </w:r>
      <w:r>
        <w:rPr>
          <w:rFonts w:ascii="Cardo" w:eastAsia="Cardo" w:hAnsi="Cardo" w:cs="Cardo"/>
          <w:sz w:val="28"/>
          <w:szCs w:val="28"/>
        </w:rPr>
        <w:t xml:space="preserve"> →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He is tired, but he continues working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00000063" w14:textId="77777777" w:rsidR="0015590B" w:rsidRDefault="003F6F09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Simple → Complex (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I know him</w:t>
      </w:r>
      <w:r>
        <w:rPr>
          <w:rFonts w:ascii="Cardo" w:eastAsia="Cardo" w:hAnsi="Cardo" w:cs="Cardo"/>
          <w:sz w:val="28"/>
          <w:szCs w:val="28"/>
        </w:rPr>
        <w:t xml:space="preserve"> →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I know that he is clever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00000064" w14:textId="77777777" w:rsidR="0015590B" w:rsidRDefault="003F6F09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Quasi-sentence → Proper (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Mary!</w:t>
      </w:r>
      <w:r>
        <w:rPr>
          <w:rFonts w:ascii="Cardo" w:eastAsia="Cardo" w:hAnsi="Cardo" w:cs="Cardo"/>
          <w:sz w:val="28"/>
          <w:szCs w:val="28"/>
        </w:rPr>
        <w:t xml:space="preserve"> →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Mary is here.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00000065" w14:textId="77777777" w:rsidR="0015590B" w:rsidRDefault="003F6F09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Interjection → Proper (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Oh!</w:t>
      </w:r>
      <w:r>
        <w:rPr>
          <w:rFonts w:ascii="Cardo" w:eastAsia="Cardo" w:hAnsi="Cardo" w:cs="Cardo"/>
          <w:sz w:val="28"/>
          <w:szCs w:val="28"/>
        </w:rPr>
        <w:t xml:space="preserve"> →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I am surprised.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00000066" w14:textId="77777777" w:rsidR="0015590B" w:rsidRDefault="003F6F09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Nominal predicate → Verbal predicate (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He is a student</w:t>
      </w:r>
      <w:r>
        <w:rPr>
          <w:rFonts w:ascii="Cardo" w:eastAsia="Cardo" w:hAnsi="Cardo" w:cs="Cardo"/>
          <w:sz w:val="28"/>
          <w:szCs w:val="28"/>
        </w:rPr>
        <w:t xml:space="preserve"> →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He studies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00000067" w14:textId="77777777" w:rsidR="0015590B" w:rsidRDefault="003F6F09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One-member → Two-member (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It rains</w:t>
      </w:r>
      <w:r>
        <w:rPr>
          <w:rFonts w:ascii="Cardo" w:eastAsia="Cardo" w:hAnsi="Cardo" w:cs="Cardo"/>
          <w:sz w:val="28"/>
          <w:szCs w:val="28"/>
        </w:rPr>
        <w:t xml:space="preserve"> →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The rain is falling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00000068" w14:textId="77777777" w:rsidR="0015590B" w:rsidRDefault="003F6F09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Phraseological predicate → Verbal predicate (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She took a look</w:t>
      </w:r>
      <w:r>
        <w:rPr>
          <w:rFonts w:ascii="Cardo" w:eastAsia="Cardo" w:hAnsi="Cardo" w:cs="Cardo"/>
          <w:sz w:val="28"/>
          <w:szCs w:val="28"/>
        </w:rPr>
        <w:t xml:space="preserve"> →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She looked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00000069" w14:textId="77777777" w:rsidR="0015590B" w:rsidRDefault="003F6F09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lastRenderedPageBreak/>
        <w:t>Predicate with AM → Predicate with Object (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He lives i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n London</w:t>
      </w:r>
      <w:r>
        <w:rPr>
          <w:rFonts w:ascii="Cardo" w:eastAsia="Cardo" w:hAnsi="Cardo" w:cs="Cardo"/>
          <w:sz w:val="28"/>
          <w:szCs w:val="28"/>
        </w:rPr>
        <w:t xml:space="preserve"> →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He visits London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0000006A" w14:textId="77777777" w:rsidR="0015590B" w:rsidRDefault="003F6F09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Addressee object → Direct object (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She told me a story</w:t>
      </w:r>
      <w:r>
        <w:rPr>
          <w:rFonts w:ascii="Cardo" w:eastAsia="Cardo" w:hAnsi="Cardo" w:cs="Cardo"/>
          <w:sz w:val="28"/>
          <w:szCs w:val="28"/>
        </w:rPr>
        <w:t xml:space="preserve"> →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She told a story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0000006B" w14:textId="77777777" w:rsidR="0015590B" w:rsidRDefault="003F6F09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Subject-object → Direct object (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He was given a task</w:t>
      </w:r>
      <w:r>
        <w:rPr>
          <w:rFonts w:ascii="Cardo" w:eastAsia="Cardo" w:hAnsi="Cardo" w:cs="Cardo"/>
          <w:sz w:val="28"/>
          <w:szCs w:val="28"/>
        </w:rPr>
        <w:t xml:space="preserve"> →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They gave him a task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0000006C" w14:textId="77777777" w:rsidR="0015590B" w:rsidRDefault="003F6F09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Secondary predication → Main clause (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I saw him running</w:t>
      </w:r>
      <w:r>
        <w:rPr>
          <w:rFonts w:ascii="Cardo" w:eastAsia="Cardo" w:hAnsi="Cardo" w:cs="Cardo"/>
          <w:sz w:val="28"/>
          <w:szCs w:val="28"/>
        </w:rPr>
        <w:t xml:space="preserve"> →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He was running, and I saw it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0000006D" w14:textId="77777777" w:rsidR="0015590B" w:rsidRDefault="0015590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6E" w14:textId="77777777" w:rsidR="0015590B" w:rsidRDefault="0015590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6F" w14:textId="77777777" w:rsidR="0015590B" w:rsidRDefault="003F6F09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References</w:t>
      </w:r>
    </w:p>
    <w:p w14:paraId="00000070" w14:textId="77777777" w:rsidR="0015590B" w:rsidRDefault="003F6F09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Abdallah, M. M. S. (2025). Navigating the cutting edge in TESOL/TEFL studies: Emerging research directions and trends.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TESOL/TEFL Studies</w:t>
      </w:r>
      <w:r>
        <w:rPr>
          <w:rFonts w:ascii="Times New Roman" w:eastAsia="Times New Roman" w:hAnsi="Times New Roman" w:cs="Times New Roman"/>
          <w:sz w:val="28"/>
          <w:szCs w:val="28"/>
        </w:rPr>
        <w:t>,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попереднє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публікація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  <w:hyperlink r:id="rId5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6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ResearchGate</w:t>
        </w:r>
      </w:hyperlink>
    </w:p>
    <w:p w14:paraId="00000071" w14:textId="77777777" w:rsidR="0015590B" w:rsidRDefault="003F6F09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Lee, T. K. (2025). Refashioning linguistic expertise: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Translanguaging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TESOL in networked environments.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Applied Linguistics</w:t>
      </w:r>
      <w:r>
        <w:rPr>
          <w:rFonts w:ascii="Times New Roman" w:eastAsia="Times New Roman" w:hAnsi="Times New Roman" w:cs="Times New Roman"/>
          <w:sz w:val="28"/>
          <w:szCs w:val="28"/>
        </w:rPr>
        <w:t>. Advance online publication. https://doi.org/10.1093/applin/am</w:t>
      </w:r>
      <w:r>
        <w:rPr>
          <w:rFonts w:ascii="Times New Roman" w:eastAsia="Times New Roman" w:hAnsi="Times New Roman" w:cs="Times New Roman"/>
          <w:sz w:val="28"/>
          <w:szCs w:val="28"/>
        </w:rPr>
        <w:t>af007</w:t>
      </w:r>
      <w:hyperlink r:id="rId7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8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Oxford Academic</w:t>
        </w:r>
      </w:hyperlink>
    </w:p>
    <w:p w14:paraId="00000072" w14:textId="77777777" w:rsidR="0015590B" w:rsidRDefault="003F6F09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Imran, M., et al. (2024). Teachers’ perspectives on effective English language instruction: Challenges and practices in elementary schools.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PMC</w:t>
      </w:r>
      <w:r>
        <w:rPr>
          <w:rFonts w:ascii="Times New Roman" w:eastAsia="Times New Roman" w:hAnsi="Times New Roman" w:cs="Times New Roman"/>
          <w:sz w:val="28"/>
          <w:szCs w:val="28"/>
        </w:rPr>
        <w:t>. https://www.ncbi.nlm.nih.gov/pmc/articles/PMC11016971/</w:t>
      </w:r>
      <w:hyperlink r:id="rId9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10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PMC</w:t>
        </w:r>
      </w:hyperlink>
    </w:p>
    <w:p w14:paraId="00000073" w14:textId="77777777" w:rsidR="0015590B" w:rsidRDefault="003F6F09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Ahmed, M. (2024). Teaching techniques in English as a second or foreign language: A comparative analysis.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International Journal of Research and Innovation in Social Science, 8</w:t>
      </w:r>
      <w:r>
        <w:rPr>
          <w:rFonts w:ascii="Times New Roman" w:eastAsia="Times New Roman" w:hAnsi="Times New Roman" w:cs="Times New Roman"/>
          <w:sz w:val="28"/>
          <w:szCs w:val="28"/>
        </w:rPr>
        <w:t>(10), 1173–1179. https://doi.org/10.47772/IJRISS.2024.8100098</w:t>
      </w:r>
      <w:hyperlink r:id="rId11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12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RSIS International</w:t>
        </w:r>
      </w:hyperlink>
    </w:p>
    <w:p w14:paraId="00000074" w14:textId="77777777" w:rsidR="0015590B" w:rsidRDefault="003F6F09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Consoli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S. (2021). Research engagement in language education: Teachers as researchers in ESL contexts.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Language and Education</w:t>
      </w:r>
      <w:r>
        <w:rPr>
          <w:rFonts w:ascii="Times New Roman" w:eastAsia="Times New Roman" w:hAnsi="Times New Roman" w:cs="Times New Roman"/>
          <w:sz w:val="28"/>
          <w:szCs w:val="28"/>
        </w:rPr>
        <w:t>, 37(5), 448–464. https://doi.org/10.1080/09650792.2021.1933860</w:t>
      </w:r>
      <w:hyperlink r:id="rId13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14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Taylor &amp; Francis Online</w:t>
        </w:r>
      </w:hyperlink>
    </w:p>
    <w:p w14:paraId="00000075" w14:textId="77777777" w:rsidR="0015590B" w:rsidRDefault="003F6F09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“Research Cultures in Applied Linguistics and TESOL” (2025). In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Research Cultures in Applied Linguistics and TESOL</w:t>
      </w:r>
      <w:r>
        <w:rPr>
          <w:rFonts w:ascii="Times New Roman" w:eastAsia="Times New Roman" w:hAnsi="Times New Roman" w:cs="Times New Roman"/>
          <w:sz w:val="28"/>
          <w:szCs w:val="28"/>
        </w:rPr>
        <w:t>.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рецензована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стаття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  <w:hyperlink r:id="rId15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16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ResearchGate</w:t>
        </w:r>
      </w:hyperlink>
    </w:p>
    <w:p w14:paraId="00000076" w14:textId="77777777" w:rsidR="0015590B" w:rsidRDefault="003F6F09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“Empowering English as 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Foreign Language Education with the Production-Oriented Approach: A Systematic Review” (2024).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International Journal of E-Learning &amp; Mobile Learning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hyperlink r:id="rId17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18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ijem.com</w:t>
        </w:r>
      </w:hyperlink>
    </w:p>
    <w:p w14:paraId="00000077" w14:textId="77777777" w:rsidR="0015590B" w:rsidRDefault="003F6F09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“A Surve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of Code-switching: Linguistic and Social Perspectives for Language Technologies” (2023).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ArXiv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preprint</w:t>
      </w:r>
      <w:r>
        <w:rPr>
          <w:rFonts w:ascii="Times New Roman" w:eastAsia="Times New Roman" w:hAnsi="Times New Roman" w:cs="Times New Roman"/>
          <w:sz w:val="28"/>
          <w:szCs w:val="28"/>
        </w:rPr>
        <w:t>. https://doi.org/10.48550/arXiv.2301.01967</w:t>
      </w:r>
      <w:hyperlink r:id="rId19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20">
        <w:proofErr w:type="spellStart"/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arXiv</w:t>
        </w:r>
        <w:proofErr w:type="spellEnd"/>
      </w:hyperlink>
    </w:p>
    <w:p w14:paraId="00000078" w14:textId="77777777" w:rsidR="0015590B" w:rsidRDefault="003F6F09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“English Pronunciation Evaluation without Complex Joint Training: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LoRA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Fine-tuned Speech Multimodal LLM” (2025).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ArXiv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preprint</w:t>
      </w:r>
      <w:r>
        <w:rPr>
          <w:rFonts w:ascii="Times New Roman" w:eastAsia="Times New Roman" w:hAnsi="Times New Roman" w:cs="Times New Roman"/>
          <w:sz w:val="28"/>
          <w:szCs w:val="28"/>
        </w:rPr>
        <w:t>. https://doi.org/10.48550/arXiv.2509.02915</w:t>
      </w:r>
      <w:hyperlink r:id="rId21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22">
        <w:proofErr w:type="spellStart"/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arXiv</w:t>
        </w:r>
        <w:proofErr w:type="spellEnd"/>
      </w:hyperlink>
    </w:p>
    <w:p w14:paraId="00000079" w14:textId="77777777" w:rsidR="0015590B" w:rsidRDefault="003F6F09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Li, J.-T., Yan, B.-C., Wang, Y.-C., &amp; Chen, B. (2025). Multi-task pretraining for enhancing interpretable L2 pronunciation assessment.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rXiv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preprint</w:t>
      </w:r>
      <w:r>
        <w:rPr>
          <w:rFonts w:ascii="Times New Roman" w:eastAsia="Times New Roman" w:hAnsi="Times New Roman" w:cs="Times New Roman"/>
          <w:sz w:val="28"/>
          <w:szCs w:val="28"/>
        </w:rPr>
        <w:t>. https://doi.org/10.48550/arXiv.2509.16876</w:t>
      </w:r>
      <w:hyperlink r:id="rId23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24">
        <w:proofErr w:type="spellStart"/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arXiv</w:t>
        </w:r>
        <w:proofErr w:type="spellEnd"/>
      </w:hyperlink>
    </w:p>
    <w:p w14:paraId="0000007A" w14:textId="77777777" w:rsidR="0015590B" w:rsidRDefault="003F6F09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Cerezo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R., Calderon, V., &amp; Romero, C. (2024). A holographic mobile-based application for practicing pronunciation of basic English vocabulary.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ArXiv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preprint</w:t>
      </w:r>
      <w:r>
        <w:rPr>
          <w:rFonts w:ascii="Times New Roman" w:eastAsia="Times New Roman" w:hAnsi="Times New Roman" w:cs="Times New Roman"/>
          <w:sz w:val="28"/>
          <w:szCs w:val="28"/>
        </w:rPr>
        <w:t>. https://doi.org/1</w:t>
      </w:r>
      <w:r>
        <w:rPr>
          <w:rFonts w:ascii="Times New Roman" w:eastAsia="Times New Roman" w:hAnsi="Times New Roman" w:cs="Times New Roman"/>
          <w:sz w:val="28"/>
          <w:szCs w:val="28"/>
        </w:rPr>
        <w:t>0.48550/arXiv.2402.07897</w:t>
      </w:r>
      <w:hyperlink r:id="rId25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26">
        <w:proofErr w:type="spellStart"/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arXiv</w:t>
        </w:r>
        <w:proofErr w:type="spellEnd"/>
      </w:hyperlink>
    </w:p>
    <w:p w14:paraId="0000007B" w14:textId="77777777" w:rsidR="0015590B" w:rsidRDefault="003F6F09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“Teaching Techniques in English as a Second or Foreign Language: A Comparat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ive Analysis” (2024).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International Journal of Research and Innovation in Social Science, 8</w:t>
      </w:r>
      <w:r>
        <w:rPr>
          <w:rFonts w:ascii="Times New Roman" w:eastAsia="Times New Roman" w:hAnsi="Times New Roman" w:cs="Times New Roman"/>
          <w:sz w:val="28"/>
          <w:szCs w:val="28"/>
        </w:rPr>
        <w:t>(10). (duplicate of #4 for safety)</w:t>
      </w:r>
      <w:hyperlink r:id="rId27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28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RSIS International</w:t>
        </w:r>
      </w:hyperlink>
    </w:p>
    <w:p w14:paraId="0000007C" w14:textId="77777777" w:rsidR="0015590B" w:rsidRDefault="003F6F09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“TESOL 2023 Annual Report” (2023). TESOL International Association.</w:t>
      </w:r>
      <w:hyperlink r:id="rId29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30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TESOL | International Association</w:t>
        </w:r>
      </w:hyperlink>
    </w:p>
    <w:p w14:paraId="0000007D" w14:textId="77777777" w:rsidR="0015590B" w:rsidRDefault="003F6F09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Baker-Bell, A. (2020).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Linguistic justice: Black language, literacy, identity, and pedagogy</w:t>
      </w:r>
      <w:r>
        <w:rPr>
          <w:rFonts w:ascii="Times New Roman" w:eastAsia="Times New Roman" w:hAnsi="Times New Roman" w:cs="Times New Roman"/>
          <w:sz w:val="28"/>
          <w:szCs w:val="28"/>
        </w:rPr>
        <w:t>. Routledge. [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хоча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2020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межі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але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суча</w:t>
      </w:r>
      <w:r>
        <w:rPr>
          <w:rFonts w:ascii="Times New Roman" w:eastAsia="Times New Roman" w:hAnsi="Times New Roman" w:cs="Times New Roman"/>
          <w:sz w:val="28"/>
          <w:szCs w:val="28"/>
        </w:rPr>
        <w:t>сне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контексті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дискутованих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]</w:t>
      </w:r>
      <w:hyperlink r:id="rId31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</w:p>
    <w:p w14:paraId="0000007E" w14:textId="77777777" w:rsidR="0015590B" w:rsidRDefault="003F6F09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Thompson, A. S. (2021).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The role of context in language teachers’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self development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and motivation</w:t>
      </w:r>
      <w:r>
        <w:rPr>
          <w:rFonts w:ascii="Times New Roman" w:eastAsia="Times New Roman" w:hAnsi="Times New Roman" w:cs="Times New Roman"/>
          <w:sz w:val="28"/>
          <w:szCs w:val="28"/>
        </w:rPr>
        <w:t>. Multilingual Matters.</w:t>
      </w:r>
      <w:hyperlink r:id="rId32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</w:p>
    <w:p w14:paraId="0000007F" w14:textId="77777777" w:rsidR="0015590B" w:rsidRDefault="0015590B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15590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rdo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46DF8"/>
    <w:multiLevelType w:val="multilevel"/>
    <w:tmpl w:val="3D5ED13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DC149CA"/>
    <w:multiLevelType w:val="multilevel"/>
    <w:tmpl w:val="3FACFC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B723D82"/>
    <w:multiLevelType w:val="multilevel"/>
    <w:tmpl w:val="B4BE74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E5012D5"/>
    <w:multiLevelType w:val="multilevel"/>
    <w:tmpl w:val="3E5A53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CA26DA8"/>
    <w:multiLevelType w:val="multilevel"/>
    <w:tmpl w:val="3FCAB84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E15037E"/>
    <w:multiLevelType w:val="multilevel"/>
    <w:tmpl w:val="752CA96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3684D81"/>
    <w:multiLevelType w:val="multilevel"/>
    <w:tmpl w:val="44DE6A4A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7E597A22"/>
    <w:multiLevelType w:val="multilevel"/>
    <w:tmpl w:val="59CC7F4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7"/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90B"/>
    <w:rsid w:val="0015590B"/>
    <w:rsid w:val="003F6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B5F72A-B072-4891-87E7-84A35288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tandfonline.com/doi/full/10.1080/09650792.2021.1933860?utm_source=chatgpt.com" TargetMode="External"/><Relationship Id="rId18" Type="http://schemas.openxmlformats.org/officeDocument/2006/relationships/hyperlink" Target="https://www.ijem.com/empowering-english-as-a-foreign-language-education-with-the-production-oriented-approach-a-systematic-review?utm_source=chatgpt.com" TargetMode="External"/><Relationship Id="rId26" Type="http://schemas.openxmlformats.org/officeDocument/2006/relationships/hyperlink" Target="https://arxiv.org/abs/2402.07897?utm_source=chatgpt.co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arxiv.org/abs/2509.02915?utm_source=chatgpt.com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academic.oup.com/applij/advance-article/doi/10.1093/applin/amaf007/8030282?utm_source=chatgpt.com" TargetMode="External"/><Relationship Id="rId12" Type="http://schemas.openxmlformats.org/officeDocument/2006/relationships/hyperlink" Target="https://rsisinternational.org/journals/ijriss/articles/teaching-techniques-in-english-as-a-second-or-foreign-language-a-comparative-analysis/?utm_source=chatgpt.com" TargetMode="External"/><Relationship Id="rId17" Type="http://schemas.openxmlformats.org/officeDocument/2006/relationships/hyperlink" Target="https://www.ijem.com/empowering-english-as-a-foreign-language-education-with-the-production-oriented-approach-a-systematic-review?utm_source=chatgpt.com" TargetMode="External"/><Relationship Id="rId25" Type="http://schemas.openxmlformats.org/officeDocument/2006/relationships/hyperlink" Target="https://arxiv.org/abs/2402.07897?utm_source=chatgpt.com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researchgate.net/publication/392433393_Research_Cultures_in_Applied_Linguistics_and_TESOL?utm_source=chatgpt.com" TargetMode="External"/><Relationship Id="rId20" Type="http://schemas.openxmlformats.org/officeDocument/2006/relationships/hyperlink" Target="https://arxiv.org/abs/2301.01967?utm_source=chatgpt.com" TargetMode="External"/><Relationship Id="rId29" Type="http://schemas.openxmlformats.org/officeDocument/2006/relationships/hyperlink" Target="https://www.tesol.org/about/2023-annual-report/?utm_source=chatgpt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researchgate.net/publication/394557623_Navigating_the_Cutting_Edge_in_TESOLTEFL_Studies_Emerging_Research_Directions_and_Trends?utm_source=chatgpt.com" TargetMode="External"/><Relationship Id="rId11" Type="http://schemas.openxmlformats.org/officeDocument/2006/relationships/hyperlink" Target="https://rsisinternational.org/journals/ijriss/articles/teaching-techniques-in-english-as-a-second-or-foreign-language-a-comparative-analysis/?utm_source=chatgpt.com" TargetMode="External"/><Relationship Id="rId24" Type="http://schemas.openxmlformats.org/officeDocument/2006/relationships/hyperlink" Target="https://arxiv.org/abs/2509.16876?utm_source=chatgpt.com" TargetMode="External"/><Relationship Id="rId32" Type="http://schemas.openxmlformats.org/officeDocument/2006/relationships/hyperlink" Target="https://en.wikipedia.org/wiki/The_Role_of_Context_in_Language_Teachers%27_Self_Development_and_Motivation?utm_source=chatgpt.com" TargetMode="External"/><Relationship Id="rId5" Type="http://schemas.openxmlformats.org/officeDocument/2006/relationships/hyperlink" Target="https://www.researchgate.net/publication/394557623_Navigating_the_Cutting_Edge_in_TESOLTEFL_Studies_Emerging_Research_Directions_and_Trends?utm_source=chatgpt.com" TargetMode="External"/><Relationship Id="rId15" Type="http://schemas.openxmlformats.org/officeDocument/2006/relationships/hyperlink" Target="https://www.researchgate.net/publication/392433393_Research_Cultures_in_Applied_Linguistics_and_TESOL?utm_source=chatgpt.com" TargetMode="External"/><Relationship Id="rId23" Type="http://schemas.openxmlformats.org/officeDocument/2006/relationships/hyperlink" Target="https://arxiv.org/abs/2509.16876?utm_source=chatgpt.com" TargetMode="External"/><Relationship Id="rId28" Type="http://schemas.openxmlformats.org/officeDocument/2006/relationships/hyperlink" Target="https://rsisinternational.org/journals/ijriss/articles/teaching-techniques-in-english-as-a-second-or-foreign-language-a-comparative-analysis/?utm_source=chatgpt.com" TargetMode="External"/><Relationship Id="rId10" Type="http://schemas.openxmlformats.org/officeDocument/2006/relationships/hyperlink" Target="https://pmc.ncbi.nlm.nih.gov/articles/PMC11016971/?utm_source=chatgpt.com" TargetMode="External"/><Relationship Id="rId19" Type="http://schemas.openxmlformats.org/officeDocument/2006/relationships/hyperlink" Target="https://arxiv.org/abs/2301.01967?utm_source=chatgpt.com" TargetMode="External"/><Relationship Id="rId31" Type="http://schemas.openxmlformats.org/officeDocument/2006/relationships/hyperlink" Target="https://en.wikipedia.org/wiki/Linguistic_Justice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mc.ncbi.nlm.nih.gov/articles/PMC11016971/?utm_source=chatgpt.com" TargetMode="External"/><Relationship Id="rId14" Type="http://schemas.openxmlformats.org/officeDocument/2006/relationships/hyperlink" Target="https://www.tandfonline.com/doi/full/10.1080/09650792.2021.1933860?utm_source=chatgpt.com" TargetMode="External"/><Relationship Id="rId22" Type="http://schemas.openxmlformats.org/officeDocument/2006/relationships/hyperlink" Target="https://arxiv.org/abs/2509.02915?utm_source=chatgpt.com" TargetMode="External"/><Relationship Id="rId27" Type="http://schemas.openxmlformats.org/officeDocument/2006/relationships/hyperlink" Target="https://rsisinternational.org/journals/ijriss/articles/teaching-techniques-in-english-as-a-second-or-foreign-language-a-comparative-analysis/?utm_source=chatgpt.com" TargetMode="External"/><Relationship Id="rId30" Type="http://schemas.openxmlformats.org/officeDocument/2006/relationships/hyperlink" Target="https://www.tesol.org/about/2023-annual-report/?utm_source=chatgpt.com" TargetMode="External"/><Relationship Id="rId8" Type="http://schemas.openxmlformats.org/officeDocument/2006/relationships/hyperlink" Target="https://academic.oup.com/applij/advance-article/doi/10.1093/applin/amaf007/8030282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6276</Words>
  <Characters>3578</Characters>
  <Application>Microsoft Office Word</Application>
  <DocSecurity>0</DocSecurity>
  <Lines>29</Lines>
  <Paragraphs>19</Paragraphs>
  <ScaleCrop>false</ScaleCrop>
  <Company/>
  <LinksUpToDate>false</LinksUpToDate>
  <CharactersWithSpaces>9835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nataliabaranivska1105@gmail.com</cp:lastModifiedBy>
  <cp:revision>2</cp:revision>
  <dcterms:created xsi:type="dcterms:W3CDTF">2026-09-03T08:02:00Z</dcterms:created>
  <dcterms:modified xsi:type="dcterms:W3CDTF">2026-09-03T08:02:00Z</dcterms:modified>
</cp:coreProperties>
</file>