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AB6" w:rsidRPr="000B70EA" w:rsidRDefault="008E2AB6" w:rsidP="00F21C72">
      <w:pPr>
        <w:pStyle w:val="FR2"/>
        <w:spacing w:before="0"/>
        <w:ind w:left="6237" w:firstLine="0"/>
        <w:rPr>
          <w:rFonts w:ascii="Times New Roman" w:hAnsi="Times New Roman" w:cs="Times New Roman"/>
          <w:bCs/>
          <w:sz w:val="28"/>
          <w:szCs w:val="28"/>
        </w:rPr>
      </w:pPr>
      <w:r w:rsidRPr="000B70EA">
        <w:rPr>
          <w:rFonts w:ascii="Times New Roman" w:hAnsi="Times New Roman" w:cs="Times New Roman"/>
          <w:bCs/>
          <w:sz w:val="28"/>
          <w:szCs w:val="28"/>
        </w:rPr>
        <w:t>ЗАТВЕРДЖЕНО</w:t>
      </w:r>
    </w:p>
    <w:p w:rsidR="008E2AB6" w:rsidRPr="000B70EA" w:rsidRDefault="008E2AB6" w:rsidP="00F21C72">
      <w:pPr>
        <w:pStyle w:val="FR2"/>
        <w:spacing w:before="0"/>
        <w:ind w:left="6237" w:firstLine="0"/>
        <w:rPr>
          <w:rFonts w:ascii="Times New Roman" w:hAnsi="Times New Roman" w:cs="Times New Roman"/>
          <w:bCs/>
          <w:sz w:val="28"/>
          <w:szCs w:val="28"/>
        </w:rPr>
      </w:pPr>
      <w:r w:rsidRPr="000B70EA">
        <w:rPr>
          <w:rFonts w:ascii="Times New Roman" w:hAnsi="Times New Roman" w:cs="Times New Roman"/>
          <w:bCs/>
          <w:sz w:val="28"/>
          <w:szCs w:val="28"/>
        </w:rPr>
        <w:t>Наказ Міністерства освіти і науки</w:t>
      </w:r>
      <w:r w:rsidR="00DF605A" w:rsidRPr="000B70EA">
        <w:rPr>
          <w:rFonts w:ascii="Times New Roman" w:hAnsi="Times New Roman" w:cs="Times New Roman"/>
          <w:bCs/>
          <w:sz w:val="28"/>
          <w:szCs w:val="28"/>
        </w:rPr>
        <w:t xml:space="preserve"> </w:t>
      </w:r>
      <w:r w:rsidRPr="000B70EA">
        <w:rPr>
          <w:rFonts w:ascii="Times New Roman" w:hAnsi="Times New Roman" w:cs="Times New Roman"/>
          <w:bCs/>
          <w:sz w:val="28"/>
          <w:szCs w:val="28"/>
        </w:rPr>
        <w:t>України</w:t>
      </w:r>
    </w:p>
    <w:p w:rsidR="008E2AB6" w:rsidRPr="006E237D" w:rsidRDefault="008E2AB6" w:rsidP="00F21C72">
      <w:pPr>
        <w:pStyle w:val="FR2"/>
        <w:spacing w:before="0"/>
        <w:ind w:left="6237" w:firstLine="0"/>
        <w:rPr>
          <w:rFonts w:ascii="Times New Roman" w:hAnsi="Times New Roman" w:cs="Times New Roman"/>
          <w:bCs/>
          <w:sz w:val="28"/>
          <w:szCs w:val="28"/>
        </w:rPr>
      </w:pPr>
      <w:r w:rsidRPr="006E237D">
        <w:rPr>
          <w:rFonts w:ascii="Times New Roman" w:hAnsi="Times New Roman" w:cs="Times New Roman"/>
          <w:sz w:val="28"/>
          <w:szCs w:val="28"/>
        </w:rPr>
        <w:t>29 березня 2012 року № 384</w:t>
      </w:r>
    </w:p>
    <w:p w:rsidR="008E2AB6" w:rsidRPr="006E237D" w:rsidRDefault="008E2AB6" w:rsidP="00F21C72">
      <w:pPr>
        <w:ind w:left="6237"/>
        <w:jc w:val="right"/>
        <w:rPr>
          <w:b/>
          <w:bCs/>
          <w:sz w:val="28"/>
          <w:szCs w:val="28"/>
        </w:rPr>
      </w:pPr>
    </w:p>
    <w:p w:rsidR="008E2AB6" w:rsidRPr="000B70EA" w:rsidRDefault="008E2AB6" w:rsidP="00F21C72">
      <w:pPr>
        <w:ind w:left="6237"/>
        <w:jc w:val="right"/>
        <w:rPr>
          <w:b/>
          <w:bCs/>
          <w:sz w:val="28"/>
          <w:szCs w:val="28"/>
        </w:rPr>
      </w:pPr>
      <w:r w:rsidRPr="006E237D">
        <w:rPr>
          <w:b/>
          <w:bCs/>
          <w:sz w:val="28"/>
          <w:szCs w:val="28"/>
        </w:rPr>
        <w:t>Форма № Н-3.03</w:t>
      </w:r>
    </w:p>
    <w:p w:rsidR="008E2AB6" w:rsidRPr="000B70EA" w:rsidRDefault="008E2AB6" w:rsidP="000B70EA">
      <w:pPr>
        <w:spacing w:line="360" w:lineRule="auto"/>
        <w:ind w:left="6237"/>
        <w:jc w:val="right"/>
        <w:rPr>
          <w:b/>
          <w:bCs/>
          <w:sz w:val="28"/>
          <w:szCs w:val="28"/>
        </w:rPr>
      </w:pPr>
    </w:p>
    <w:p w:rsidR="00087882" w:rsidRPr="000B70EA" w:rsidRDefault="00087882" w:rsidP="000B70EA">
      <w:pPr>
        <w:spacing w:line="360" w:lineRule="auto"/>
        <w:jc w:val="right"/>
        <w:rPr>
          <w:sz w:val="28"/>
          <w:szCs w:val="28"/>
        </w:rPr>
      </w:pPr>
    </w:p>
    <w:p w:rsidR="00A83B2D" w:rsidRPr="000B70EA" w:rsidRDefault="00A83B2D" w:rsidP="000B70EA">
      <w:pPr>
        <w:pStyle w:val="Heading1"/>
        <w:spacing w:line="360" w:lineRule="auto"/>
        <w:rPr>
          <w:b/>
          <w:caps/>
          <w:szCs w:val="28"/>
        </w:rPr>
      </w:pPr>
      <w:r w:rsidRPr="000B70EA">
        <w:rPr>
          <w:b/>
          <w:caps/>
          <w:szCs w:val="28"/>
        </w:rPr>
        <w:t>Міністерство освіти і науки України</w:t>
      </w:r>
    </w:p>
    <w:p w:rsidR="00A83B2D" w:rsidRPr="000B70EA" w:rsidRDefault="00A83B2D" w:rsidP="000B70EA">
      <w:pPr>
        <w:spacing w:line="360" w:lineRule="auto"/>
        <w:jc w:val="center"/>
        <w:rPr>
          <w:b/>
          <w:sz w:val="28"/>
          <w:szCs w:val="28"/>
        </w:rPr>
      </w:pPr>
      <w:r w:rsidRPr="000B70EA">
        <w:rPr>
          <w:b/>
          <w:sz w:val="28"/>
          <w:szCs w:val="28"/>
        </w:rPr>
        <w:t>ЖИТОМИРСЬКИЙ ДЕРЖАВНИЙ ТЕХНОЛОГІЧНИЙ УНІВЕРСИТЕТ</w:t>
      </w:r>
    </w:p>
    <w:p w:rsidR="00087882" w:rsidRPr="000B70EA" w:rsidRDefault="00087882" w:rsidP="000B70EA">
      <w:pPr>
        <w:spacing w:line="360" w:lineRule="auto"/>
        <w:jc w:val="center"/>
        <w:rPr>
          <w:sz w:val="28"/>
          <w:szCs w:val="28"/>
        </w:rPr>
      </w:pPr>
    </w:p>
    <w:p w:rsidR="00DF605A" w:rsidRPr="000B70EA" w:rsidRDefault="00E97F99" w:rsidP="000B70EA">
      <w:pPr>
        <w:spacing w:line="360" w:lineRule="auto"/>
        <w:jc w:val="center"/>
        <w:rPr>
          <w:b/>
          <w:sz w:val="28"/>
          <w:szCs w:val="28"/>
        </w:rPr>
      </w:pPr>
      <w:r>
        <w:rPr>
          <w:b/>
          <w:sz w:val="28"/>
          <w:szCs w:val="28"/>
        </w:rPr>
        <w:t>Радіаційний моніторинг</w:t>
      </w:r>
    </w:p>
    <w:p w:rsidR="00211823" w:rsidRPr="000B70EA" w:rsidRDefault="00211823" w:rsidP="000B70EA">
      <w:pPr>
        <w:pStyle w:val="Heading1"/>
        <w:spacing w:line="360" w:lineRule="auto"/>
        <w:rPr>
          <w:szCs w:val="28"/>
        </w:rPr>
      </w:pPr>
    </w:p>
    <w:p w:rsidR="00211823" w:rsidRPr="000B70EA" w:rsidRDefault="00211823" w:rsidP="000B70EA">
      <w:pPr>
        <w:pStyle w:val="Heading1"/>
        <w:spacing w:line="360" w:lineRule="auto"/>
        <w:rPr>
          <w:b/>
          <w:caps/>
          <w:szCs w:val="28"/>
        </w:rPr>
      </w:pPr>
      <w:r w:rsidRPr="000B70EA">
        <w:rPr>
          <w:b/>
          <w:caps/>
          <w:szCs w:val="28"/>
        </w:rPr>
        <w:t>Програма</w:t>
      </w:r>
    </w:p>
    <w:p w:rsidR="00211823" w:rsidRPr="006E237D" w:rsidRDefault="00211823" w:rsidP="000B70EA">
      <w:pPr>
        <w:spacing w:line="360" w:lineRule="auto"/>
        <w:jc w:val="center"/>
        <w:rPr>
          <w:sz w:val="28"/>
          <w:szCs w:val="28"/>
        </w:rPr>
      </w:pPr>
      <w:r w:rsidRPr="006E237D">
        <w:rPr>
          <w:sz w:val="28"/>
          <w:szCs w:val="28"/>
        </w:rPr>
        <w:t xml:space="preserve">навчальної дисципліни </w:t>
      </w:r>
    </w:p>
    <w:p w:rsidR="002E025F" w:rsidRPr="006E237D" w:rsidRDefault="00211823" w:rsidP="000B70EA">
      <w:pPr>
        <w:spacing w:line="360" w:lineRule="auto"/>
        <w:jc w:val="center"/>
        <w:rPr>
          <w:sz w:val="28"/>
          <w:szCs w:val="28"/>
        </w:rPr>
      </w:pPr>
      <w:r w:rsidRPr="006E237D">
        <w:rPr>
          <w:sz w:val="28"/>
          <w:szCs w:val="28"/>
        </w:rPr>
        <w:t xml:space="preserve">підготовки </w:t>
      </w:r>
      <w:r w:rsidR="00435B4B" w:rsidRPr="006E237D">
        <w:rPr>
          <w:sz w:val="28"/>
          <w:szCs w:val="28"/>
        </w:rPr>
        <w:t>освітньо-кваліфікаційного рівня «</w:t>
      </w:r>
      <w:r w:rsidR="00E97F99" w:rsidRPr="006E237D">
        <w:rPr>
          <w:sz w:val="28"/>
          <w:szCs w:val="28"/>
        </w:rPr>
        <w:t>Магістр</w:t>
      </w:r>
      <w:r w:rsidR="00435B4B" w:rsidRPr="006E237D">
        <w:rPr>
          <w:sz w:val="28"/>
          <w:szCs w:val="28"/>
        </w:rPr>
        <w:t>»</w:t>
      </w:r>
    </w:p>
    <w:p w:rsidR="00435B4B" w:rsidRPr="006E237D" w:rsidRDefault="00435B4B" w:rsidP="000B70EA">
      <w:pPr>
        <w:spacing w:line="360" w:lineRule="auto"/>
        <w:jc w:val="center"/>
        <w:rPr>
          <w:sz w:val="28"/>
          <w:szCs w:val="28"/>
        </w:rPr>
      </w:pPr>
    </w:p>
    <w:p w:rsidR="00087882" w:rsidRPr="006E237D" w:rsidRDefault="00211823" w:rsidP="000B70EA">
      <w:pPr>
        <w:spacing w:line="360" w:lineRule="auto"/>
        <w:jc w:val="center"/>
        <w:rPr>
          <w:sz w:val="28"/>
          <w:szCs w:val="28"/>
        </w:rPr>
      </w:pPr>
      <w:r w:rsidRPr="006E237D">
        <w:rPr>
          <w:sz w:val="28"/>
          <w:szCs w:val="28"/>
        </w:rPr>
        <w:t xml:space="preserve">напряму </w:t>
      </w:r>
      <w:r w:rsidR="00435B4B" w:rsidRPr="006E237D">
        <w:rPr>
          <w:sz w:val="28"/>
          <w:szCs w:val="28"/>
        </w:rPr>
        <w:t>6.040106 «Екологія, охорона навколишнього середовища та збалансоване природокористування»</w:t>
      </w:r>
    </w:p>
    <w:p w:rsidR="00435B4B" w:rsidRPr="006E237D" w:rsidRDefault="00435B4B" w:rsidP="000B70EA">
      <w:pPr>
        <w:spacing w:line="360" w:lineRule="auto"/>
        <w:jc w:val="center"/>
        <w:rPr>
          <w:sz w:val="28"/>
          <w:szCs w:val="28"/>
        </w:rPr>
      </w:pPr>
    </w:p>
    <w:p w:rsidR="00E97F99" w:rsidRPr="006E237D" w:rsidRDefault="002E025F" w:rsidP="00E97F99">
      <w:pPr>
        <w:jc w:val="center"/>
        <w:rPr>
          <w:sz w:val="28"/>
          <w:szCs w:val="28"/>
        </w:rPr>
      </w:pPr>
      <w:r w:rsidRPr="006E237D">
        <w:rPr>
          <w:sz w:val="28"/>
          <w:szCs w:val="28"/>
        </w:rPr>
        <w:t>спеціальності</w:t>
      </w:r>
      <w:r w:rsidR="00E97F99" w:rsidRPr="006E237D">
        <w:rPr>
          <w:sz w:val="28"/>
          <w:szCs w:val="28"/>
        </w:rPr>
        <w:t>: 8.04010605 «Радіоекологія»</w:t>
      </w:r>
    </w:p>
    <w:p w:rsidR="00DF605A" w:rsidRPr="006E237D" w:rsidRDefault="00DF605A" w:rsidP="000B70EA">
      <w:pPr>
        <w:spacing w:line="360" w:lineRule="auto"/>
        <w:ind w:firstLine="708"/>
        <w:jc w:val="center"/>
        <w:rPr>
          <w:color w:val="000000"/>
          <w:sz w:val="28"/>
          <w:szCs w:val="28"/>
        </w:rPr>
      </w:pPr>
    </w:p>
    <w:p w:rsidR="002E025F" w:rsidRPr="006E237D" w:rsidRDefault="002E025F" w:rsidP="000B70EA">
      <w:pPr>
        <w:spacing w:line="360" w:lineRule="auto"/>
        <w:jc w:val="center"/>
        <w:rPr>
          <w:sz w:val="28"/>
          <w:szCs w:val="28"/>
        </w:rPr>
      </w:pPr>
    </w:p>
    <w:p w:rsidR="00C72687" w:rsidRPr="006E237D" w:rsidRDefault="00087882" w:rsidP="000B70EA">
      <w:pPr>
        <w:spacing w:line="360" w:lineRule="auto"/>
        <w:jc w:val="center"/>
        <w:rPr>
          <w:sz w:val="28"/>
          <w:szCs w:val="28"/>
        </w:rPr>
      </w:pPr>
      <w:r w:rsidRPr="006E237D">
        <w:rPr>
          <w:i/>
          <w:sz w:val="28"/>
          <w:szCs w:val="28"/>
          <w:lang w:val="ru-RU"/>
        </w:rPr>
        <w:t xml:space="preserve"> </w:t>
      </w:r>
      <w:r w:rsidR="00C72687" w:rsidRPr="006E237D">
        <w:rPr>
          <w:sz w:val="28"/>
          <w:szCs w:val="28"/>
          <w:lang w:val="ru-RU"/>
        </w:rPr>
        <w:t>(</w:t>
      </w:r>
      <w:r w:rsidR="00C72687" w:rsidRPr="006E237D">
        <w:rPr>
          <w:sz w:val="28"/>
          <w:szCs w:val="28"/>
        </w:rPr>
        <w:t>Шифр за ОПП</w:t>
      </w:r>
      <w:r w:rsidR="008E2AB6" w:rsidRPr="006E237D">
        <w:rPr>
          <w:sz w:val="28"/>
          <w:szCs w:val="28"/>
        </w:rPr>
        <w:t xml:space="preserve"> ППП</w:t>
      </w:r>
      <w:r w:rsidR="00ED2A1A" w:rsidRPr="006E237D">
        <w:rPr>
          <w:sz w:val="28"/>
          <w:szCs w:val="28"/>
        </w:rPr>
        <w:t xml:space="preserve"> 4.12</w:t>
      </w:r>
      <w:r w:rsidR="00C72687" w:rsidRPr="006E237D">
        <w:rPr>
          <w:sz w:val="28"/>
          <w:szCs w:val="28"/>
        </w:rPr>
        <w:t>)</w:t>
      </w:r>
    </w:p>
    <w:p w:rsidR="00211823" w:rsidRPr="000B70EA" w:rsidRDefault="00211823" w:rsidP="000B70EA">
      <w:pPr>
        <w:spacing w:line="360" w:lineRule="auto"/>
        <w:jc w:val="center"/>
        <w:rPr>
          <w:sz w:val="28"/>
          <w:szCs w:val="28"/>
        </w:rPr>
      </w:pPr>
    </w:p>
    <w:p w:rsidR="00776CD6" w:rsidRPr="000B70EA" w:rsidRDefault="00776CD6" w:rsidP="000B70EA">
      <w:pPr>
        <w:spacing w:line="360" w:lineRule="auto"/>
        <w:jc w:val="center"/>
        <w:rPr>
          <w:sz w:val="28"/>
          <w:szCs w:val="28"/>
        </w:rPr>
      </w:pPr>
    </w:p>
    <w:p w:rsidR="00776CD6" w:rsidRPr="000B70EA" w:rsidRDefault="00776CD6" w:rsidP="000B70EA">
      <w:pPr>
        <w:spacing w:line="360" w:lineRule="auto"/>
        <w:jc w:val="center"/>
        <w:rPr>
          <w:sz w:val="28"/>
          <w:szCs w:val="28"/>
        </w:rPr>
      </w:pPr>
    </w:p>
    <w:p w:rsidR="00776CD6" w:rsidRPr="000B70EA" w:rsidRDefault="00776CD6" w:rsidP="000B70EA">
      <w:pPr>
        <w:spacing w:line="360" w:lineRule="auto"/>
        <w:jc w:val="center"/>
        <w:rPr>
          <w:sz w:val="28"/>
          <w:szCs w:val="28"/>
        </w:rPr>
      </w:pPr>
    </w:p>
    <w:p w:rsidR="00776CD6" w:rsidRPr="000B70EA" w:rsidRDefault="00776CD6" w:rsidP="000B70EA">
      <w:pPr>
        <w:spacing w:line="360" w:lineRule="auto"/>
        <w:jc w:val="center"/>
        <w:rPr>
          <w:sz w:val="28"/>
          <w:szCs w:val="28"/>
        </w:rPr>
      </w:pPr>
    </w:p>
    <w:p w:rsidR="00211823" w:rsidRPr="000B70EA" w:rsidRDefault="00211823" w:rsidP="000B70EA">
      <w:pPr>
        <w:spacing w:line="360" w:lineRule="auto"/>
        <w:jc w:val="center"/>
        <w:rPr>
          <w:sz w:val="28"/>
          <w:szCs w:val="28"/>
        </w:rPr>
      </w:pPr>
    </w:p>
    <w:p w:rsidR="00087882" w:rsidRPr="000B70EA" w:rsidRDefault="00087882" w:rsidP="000B70EA">
      <w:pPr>
        <w:spacing w:line="360" w:lineRule="auto"/>
        <w:jc w:val="center"/>
        <w:rPr>
          <w:b/>
          <w:sz w:val="28"/>
          <w:szCs w:val="28"/>
        </w:rPr>
      </w:pPr>
    </w:p>
    <w:p w:rsidR="007C6CAE" w:rsidRPr="006E237D" w:rsidRDefault="007E4A25" w:rsidP="000B70EA">
      <w:pPr>
        <w:spacing w:line="360" w:lineRule="auto"/>
        <w:jc w:val="center"/>
        <w:rPr>
          <w:sz w:val="28"/>
          <w:szCs w:val="28"/>
        </w:rPr>
      </w:pPr>
      <w:r w:rsidRPr="006E237D">
        <w:rPr>
          <w:sz w:val="28"/>
          <w:szCs w:val="28"/>
        </w:rPr>
        <w:t>Житомир</w:t>
      </w:r>
    </w:p>
    <w:p w:rsidR="00211823" w:rsidRPr="006E237D" w:rsidRDefault="00211823" w:rsidP="000B70EA">
      <w:pPr>
        <w:spacing w:line="360" w:lineRule="auto"/>
        <w:jc w:val="center"/>
        <w:rPr>
          <w:sz w:val="28"/>
          <w:szCs w:val="28"/>
        </w:rPr>
      </w:pPr>
      <w:r w:rsidRPr="006E237D">
        <w:rPr>
          <w:sz w:val="28"/>
          <w:szCs w:val="28"/>
        </w:rPr>
        <w:t>20</w:t>
      </w:r>
      <w:r w:rsidR="007E4A25" w:rsidRPr="006E237D">
        <w:rPr>
          <w:sz w:val="28"/>
          <w:szCs w:val="28"/>
        </w:rPr>
        <w:t>1</w:t>
      </w:r>
      <w:r w:rsidR="006E237D" w:rsidRPr="006E237D">
        <w:rPr>
          <w:sz w:val="28"/>
          <w:szCs w:val="28"/>
          <w:lang w:val="sv-SE"/>
        </w:rPr>
        <w:t>4</w:t>
      </w:r>
      <w:r w:rsidR="008E2AB6" w:rsidRPr="006E237D">
        <w:rPr>
          <w:sz w:val="28"/>
          <w:szCs w:val="28"/>
        </w:rPr>
        <w:t xml:space="preserve"> </w:t>
      </w:r>
      <w:r w:rsidR="006D118A" w:rsidRPr="006E237D">
        <w:rPr>
          <w:sz w:val="28"/>
          <w:szCs w:val="28"/>
        </w:rPr>
        <w:t>рік</w:t>
      </w:r>
    </w:p>
    <w:p w:rsidR="00965667" w:rsidRPr="000B70EA" w:rsidRDefault="00211823" w:rsidP="000B70EA">
      <w:pPr>
        <w:pStyle w:val="BodyText"/>
        <w:spacing w:line="360" w:lineRule="auto"/>
        <w:rPr>
          <w:szCs w:val="28"/>
        </w:rPr>
      </w:pPr>
      <w:r w:rsidRPr="000B70EA">
        <w:rPr>
          <w:szCs w:val="28"/>
        </w:rPr>
        <w:br w:type="page"/>
      </w:r>
      <w:r w:rsidRPr="000B70EA">
        <w:rPr>
          <w:szCs w:val="28"/>
        </w:rPr>
        <w:lastRenderedPageBreak/>
        <w:t xml:space="preserve"> РОЗРОБЛЕНО ТА ВНЕСЕНО: </w:t>
      </w:r>
      <w:r w:rsidR="00965667" w:rsidRPr="000B70EA">
        <w:rPr>
          <w:szCs w:val="28"/>
        </w:rPr>
        <w:t>Житомирським державним технологічним університетом</w:t>
      </w:r>
    </w:p>
    <w:p w:rsidR="00211823" w:rsidRPr="000B70EA" w:rsidRDefault="00211823" w:rsidP="000B70EA">
      <w:pPr>
        <w:spacing w:line="360" w:lineRule="auto"/>
        <w:rPr>
          <w:sz w:val="28"/>
          <w:szCs w:val="28"/>
        </w:rPr>
      </w:pPr>
    </w:p>
    <w:p w:rsidR="00211823" w:rsidRPr="000B70EA" w:rsidRDefault="00211823" w:rsidP="000B70EA">
      <w:pPr>
        <w:spacing w:line="360" w:lineRule="auto"/>
        <w:rPr>
          <w:sz w:val="28"/>
          <w:szCs w:val="28"/>
        </w:rPr>
      </w:pPr>
    </w:p>
    <w:p w:rsidR="00211823" w:rsidRPr="000B70EA" w:rsidRDefault="00211823" w:rsidP="000B70EA">
      <w:pPr>
        <w:spacing w:line="360" w:lineRule="auto"/>
        <w:rPr>
          <w:sz w:val="28"/>
          <w:szCs w:val="28"/>
        </w:rPr>
      </w:pPr>
    </w:p>
    <w:p w:rsidR="00211823" w:rsidRPr="000B70EA" w:rsidRDefault="00965667" w:rsidP="000B70EA">
      <w:pPr>
        <w:spacing w:line="360" w:lineRule="auto"/>
        <w:rPr>
          <w:sz w:val="28"/>
          <w:szCs w:val="28"/>
        </w:rPr>
      </w:pPr>
      <w:r w:rsidRPr="000B70EA">
        <w:rPr>
          <w:bCs/>
          <w:sz w:val="28"/>
          <w:szCs w:val="28"/>
        </w:rPr>
        <w:t>Розробник:</w:t>
      </w:r>
      <w:r w:rsidRPr="000B70EA">
        <w:rPr>
          <w:b/>
          <w:bCs/>
          <w:sz w:val="28"/>
          <w:szCs w:val="28"/>
        </w:rPr>
        <w:t xml:space="preserve"> </w:t>
      </w:r>
      <w:r w:rsidR="000B70EA" w:rsidRPr="000B70EA">
        <w:rPr>
          <w:bCs/>
          <w:sz w:val="28"/>
          <w:szCs w:val="28"/>
        </w:rPr>
        <w:t>д</w:t>
      </w:r>
      <w:r w:rsidR="00DF605A" w:rsidRPr="000B70EA">
        <w:rPr>
          <w:bCs/>
          <w:sz w:val="28"/>
          <w:szCs w:val="28"/>
        </w:rPr>
        <w:t>-р біол. наук., проф. Вінічук М.М.</w:t>
      </w:r>
    </w:p>
    <w:p w:rsidR="00211823" w:rsidRPr="000B70EA" w:rsidRDefault="00211823" w:rsidP="000B70EA">
      <w:pPr>
        <w:spacing w:line="360" w:lineRule="auto"/>
        <w:rPr>
          <w:sz w:val="28"/>
          <w:szCs w:val="28"/>
        </w:rPr>
      </w:pPr>
    </w:p>
    <w:p w:rsidR="00211823" w:rsidRPr="000B70EA" w:rsidRDefault="00211823" w:rsidP="000B70EA">
      <w:pPr>
        <w:spacing w:line="360" w:lineRule="auto"/>
        <w:rPr>
          <w:sz w:val="28"/>
          <w:szCs w:val="28"/>
        </w:rPr>
      </w:pPr>
    </w:p>
    <w:p w:rsidR="00211823" w:rsidRPr="000B70EA" w:rsidRDefault="00211823" w:rsidP="000B70EA">
      <w:pPr>
        <w:spacing w:line="360" w:lineRule="auto"/>
        <w:rPr>
          <w:sz w:val="28"/>
          <w:szCs w:val="28"/>
        </w:rPr>
      </w:pPr>
    </w:p>
    <w:p w:rsidR="008E2AB6" w:rsidRPr="000B70EA" w:rsidRDefault="008E2AB6" w:rsidP="000B70EA">
      <w:pPr>
        <w:pStyle w:val="BodyText3"/>
        <w:spacing w:line="360" w:lineRule="auto"/>
        <w:rPr>
          <w:sz w:val="28"/>
          <w:szCs w:val="28"/>
        </w:rPr>
      </w:pPr>
      <w:r w:rsidRPr="000B70EA">
        <w:rPr>
          <w:sz w:val="28"/>
          <w:szCs w:val="28"/>
        </w:rPr>
        <w:t>Схвалено методичною комісією гірничо-екологічного факультету</w:t>
      </w:r>
    </w:p>
    <w:p w:rsidR="008E2AB6" w:rsidRPr="000B70EA" w:rsidRDefault="008E2AB6" w:rsidP="000B70EA">
      <w:pPr>
        <w:spacing w:line="360" w:lineRule="auto"/>
        <w:jc w:val="center"/>
        <w:rPr>
          <w:sz w:val="28"/>
          <w:szCs w:val="28"/>
        </w:rPr>
      </w:pPr>
    </w:p>
    <w:p w:rsidR="008E2AB6" w:rsidRPr="000B70EA" w:rsidRDefault="008E2AB6" w:rsidP="000B70EA">
      <w:pPr>
        <w:spacing w:line="360" w:lineRule="auto"/>
        <w:jc w:val="center"/>
        <w:rPr>
          <w:sz w:val="28"/>
          <w:szCs w:val="28"/>
        </w:rPr>
      </w:pPr>
      <w:r w:rsidRPr="000B70EA">
        <w:rPr>
          <w:sz w:val="28"/>
          <w:szCs w:val="28"/>
        </w:rPr>
        <w:t>“_______”  __________________ 20___ року, протокол №__</w:t>
      </w:r>
    </w:p>
    <w:p w:rsidR="008E2AB6" w:rsidRPr="000B70EA" w:rsidRDefault="008E2AB6" w:rsidP="000B70EA">
      <w:pPr>
        <w:spacing w:line="360" w:lineRule="auto"/>
        <w:jc w:val="center"/>
        <w:rPr>
          <w:sz w:val="28"/>
          <w:szCs w:val="28"/>
        </w:rPr>
      </w:pPr>
    </w:p>
    <w:p w:rsidR="008E2AB6" w:rsidRPr="000B70EA" w:rsidRDefault="008E2AB6" w:rsidP="000B70EA">
      <w:pPr>
        <w:spacing w:line="360" w:lineRule="auto"/>
        <w:rPr>
          <w:sz w:val="28"/>
          <w:szCs w:val="28"/>
        </w:rPr>
      </w:pPr>
      <w:r w:rsidRPr="000B70EA">
        <w:rPr>
          <w:sz w:val="28"/>
          <w:szCs w:val="28"/>
        </w:rPr>
        <w:t xml:space="preserve">                                                  Голова     _______________ (Котенко В.В)</w:t>
      </w:r>
    </w:p>
    <w:p w:rsidR="008E2AB6" w:rsidRPr="000B70EA" w:rsidRDefault="008E2AB6" w:rsidP="000B70EA">
      <w:pPr>
        <w:spacing w:line="360" w:lineRule="auto"/>
        <w:rPr>
          <w:sz w:val="28"/>
          <w:szCs w:val="28"/>
        </w:rPr>
      </w:pPr>
      <w:r w:rsidRPr="000B70EA">
        <w:rPr>
          <w:sz w:val="28"/>
          <w:szCs w:val="28"/>
        </w:rPr>
        <w:t xml:space="preserve">                                                                                                                       (підпис)                                           </w:t>
      </w:r>
    </w:p>
    <w:p w:rsidR="00211823" w:rsidRPr="000B70EA" w:rsidRDefault="008E2AB6" w:rsidP="000B70EA">
      <w:pPr>
        <w:spacing w:line="360" w:lineRule="auto"/>
        <w:ind w:firstLine="709"/>
        <w:jc w:val="center"/>
        <w:rPr>
          <w:b/>
          <w:bCs/>
          <w:caps/>
          <w:sz w:val="28"/>
          <w:szCs w:val="28"/>
        </w:rPr>
      </w:pPr>
      <w:r w:rsidRPr="000B70EA">
        <w:rPr>
          <w:b/>
          <w:bCs/>
          <w:caps/>
          <w:sz w:val="28"/>
          <w:szCs w:val="28"/>
        </w:rPr>
        <w:br w:type="page"/>
      </w:r>
      <w:r w:rsidR="00211823" w:rsidRPr="000B70EA">
        <w:rPr>
          <w:b/>
          <w:bCs/>
          <w:caps/>
          <w:sz w:val="28"/>
          <w:szCs w:val="28"/>
        </w:rPr>
        <w:lastRenderedPageBreak/>
        <w:t>Вступ</w:t>
      </w:r>
    </w:p>
    <w:p w:rsidR="00E97F99" w:rsidRPr="00E97F99" w:rsidRDefault="00211823" w:rsidP="00E97F99">
      <w:pPr>
        <w:spacing w:line="360" w:lineRule="auto"/>
        <w:ind w:firstLine="709"/>
        <w:rPr>
          <w:sz w:val="28"/>
          <w:szCs w:val="28"/>
        </w:rPr>
      </w:pPr>
      <w:r w:rsidRPr="00E97F99">
        <w:rPr>
          <w:sz w:val="28"/>
          <w:szCs w:val="28"/>
        </w:rPr>
        <w:t xml:space="preserve">Програма вивчення </w:t>
      </w:r>
      <w:r w:rsidR="00087882" w:rsidRPr="00E97F99">
        <w:rPr>
          <w:sz w:val="28"/>
          <w:szCs w:val="28"/>
        </w:rPr>
        <w:t xml:space="preserve">навчальної </w:t>
      </w:r>
      <w:r w:rsidRPr="00E97F99">
        <w:rPr>
          <w:sz w:val="28"/>
          <w:szCs w:val="28"/>
        </w:rPr>
        <w:t xml:space="preserve">дисципліни </w:t>
      </w:r>
      <w:r w:rsidR="008E2AB6" w:rsidRPr="00E97F99">
        <w:rPr>
          <w:sz w:val="28"/>
          <w:szCs w:val="28"/>
        </w:rPr>
        <w:t>«</w:t>
      </w:r>
      <w:r w:rsidR="00E97F99">
        <w:rPr>
          <w:sz w:val="28"/>
          <w:szCs w:val="28"/>
        </w:rPr>
        <w:t>Радіаційний моніторинг</w:t>
      </w:r>
      <w:r w:rsidR="008E2AB6" w:rsidRPr="00E97F99">
        <w:rPr>
          <w:sz w:val="28"/>
          <w:szCs w:val="28"/>
        </w:rPr>
        <w:t>»</w:t>
      </w:r>
      <w:r w:rsidR="0012270D" w:rsidRPr="00E97F99">
        <w:rPr>
          <w:sz w:val="28"/>
          <w:szCs w:val="28"/>
        </w:rPr>
        <w:t xml:space="preserve"> </w:t>
      </w:r>
      <w:r w:rsidRPr="00E97F99">
        <w:rPr>
          <w:sz w:val="28"/>
          <w:szCs w:val="28"/>
        </w:rPr>
        <w:t>складена</w:t>
      </w:r>
      <w:r w:rsidR="002E025F" w:rsidRPr="00E97F99">
        <w:rPr>
          <w:sz w:val="28"/>
          <w:szCs w:val="28"/>
        </w:rPr>
        <w:t xml:space="preserve"> </w:t>
      </w:r>
      <w:r w:rsidRPr="00E97F99">
        <w:rPr>
          <w:sz w:val="28"/>
          <w:szCs w:val="28"/>
        </w:rPr>
        <w:t>відповідно до освітньо-професійної програми підготовки</w:t>
      </w:r>
      <w:r w:rsidR="002E025F" w:rsidRPr="00E97F99">
        <w:rPr>
          <w:sz w:val="28"/>
          <w:szCs w:val="28"/>
        </w:rPr>
        <w:t xml:space="preserve"> </w:t>
      </w:r>
      <w:r w:rsidR="00DF605A" w:rsidRPr="00E97F99">
        <w:rPr>
          <w:sz w:val="28"/>
          <w:szCs w:val="28"/>
        </w:rPr>
        <w:t>спеціалістів</w:t>
      </w:r>
      <w:r w:rsidR="00C42F90" w:rsidRPr="00E97F99">
        <w:rPr>
          <w:sz w:val="28"/>
          <w:szCs w:val="28"/>
        </w:rPr>
        <w:t xml:space="preserve"> </w:t>
      </w:r>
      <w:r w:rsidR="006E36A6" w:rsidRPr="00E97F99">
        <w:rPr>
          <w:sz w:val="28"/>
          <w:szCs w:val="28"/>
        </w:rPr>
        <w:t>спеціальності</w:t>
      </w:r>
      <w:r w:rsidRPr="00E97F99">
        <w:rPr>
          <w:sz w:val="28"/>
          <w:szCs w:val="28"/>
        </w:rPr>
        <w:t xml:space="preserve"> </w:t>
      </w:r>
      <w:r w:rsidR="00E97F99" w:rsidRPr="00E97F99">
        <w:rPr>
          <w:sz w:val="28"/>
          <w:szCs w:val="28"/>
        </w:rPr>
        <w:t>спеціальність: 8.04010605 «Радіоекологія»</w:t>
      </w:r>
    </w:p>
    <w:p w:rsidR="00DF605A" w:rsidRPr="00361523" w:rsidRDefault="0012270D" w:rsidP="00E97F99">
      <w:pPr>
        <w:spacing w:line="360" w:lineRule="auto"/>
        <w:ind w:firstLine="709"/>
        <w:rPr>
          <w:sz w:val="28"/>
          <w:szCs w:val="28"/>
        </w:rPr>
      </w:pPr>
      <w:r w:rsidRPr="00361523">
        <w:rPr>
          <w:b/>
          <w:sz w:val="28"/>
          <w:szCs w:val="28"/>
        </w:rPr>
        <w:t>Предметом</w:t>
      </w:r>
      <w:r w:rsidRPr="00361523">
        <w:rPr>
          <w:sz w:val="28"/>
          <w:szCs w:val="28"/>
        </w:rPr>
        <w:t xml:space="preserve"> </w:t>
      </w:r>
      <w:r w:rsidR="00E97F99" w:rsidRPr="00361523">
        <w:rPr>
          <w:sz w:val="28"/>
          <w:szCs w:val="28"/>
        </w:rPr>
        <w:t>радіаційного моніторингу</w:t>
      </w:r>
      <w:r w:rsidR="00E97F99" w:rsidRPr="00361523">
        <w:rPr>
          <w:sz w:val="28"/>
          <w:szCs w:val="28"/>
          <w:shd w:val="clear" w:color="auto" w:fill="FFFFFF"/>
        </w:rPr>
        <w:t xml:space="preserve"> </w:t>
      </w:r>
      <w:r w:rsidR="00DF605A" w:rsidRPr="00361523">
        <w:rPr>
          <w:sz w:val="28"/>
          <w:szCs w:val="28"/>
          <w:shd w:val="clear" w:color="auto" w:fill="FFFFFF"/>
        </w:rPr>
        <w:t>є</w:t>
      </w:r>
      <w:r w:rsidR="00E97F99" w:rsidRPr="00361523">
        <w:rPr>
          <w:sz w:val="28"/>
          <w:szCs w:val="28"/>
          <w:shd w:val="clear" w:color="auto" w:fill="FFFFFF"/>
        </w:rPr>
        <w:t xml:space="preserve"> </w:t>
      </w:r>
      <w:r w:rsidR="00361523" w:rsidRPr="00361523">
        <w:rPr>
          <w:sz w:val="28"/>
          <w:szCs w:val="28"/>
          <w:shd w:val="clear" w:color="auto" w:fill="FFFFFF"/>
        </w:rPr>
        <w:t>процес дослідження стану с</w:t>
      </w:r>
      <w:r w:rsidR="00E97F99" w:rsidRPr="00361523">
        <w:rPr>
          <w:sz w:val="28"/>
          <w:szCs w:val="28"/>
          <w:shd w:val="clear" w:color="auto" w:fill="FFFFFF"/>
        </w:rPr>
        <w:t>истеми</w:t>
      </w:r>
      <w:r w:rsidR="00361523" w:rsidRPr="00361523">
        <w:rPr>
          <w:sz w:val="28"/>
          <w:szCs w:val="28"/>
          <w:shd w:val="clear" w:color="auto" w:fill="FFFFFF"/>
        </w:rPr>
        <w:t xml:space="preserve">, а саме </w:t>
      </w:r>
      <w:r w:rsidR="00361523" w:rsidRPr="00361523">
        <w:rPr>
          <w:iCs/>
          <w:color w:val="000000"/>
          <w:sz w:val="28"/>
          <w:szCs w:val="28"/>
          <w:shd w:val="clear" w:color="auto" w:fill="FFFFFF"/>
        </w:rPr>
        <w:t>вимірювання випромінювання або концентрації нукліда з метою оцінки (або контролю) впливу зовнішнього опромінювання, або радіоактивної речовини</w:t>
      </w:r>
      <w:r w:rsidR="00361523">
        <w:rPr>
          <w:iCs/>
          <w:color w:val="000000"/>
          <w:sz w:val="28"/>
          <w:szCs w:val="28"/>
          <w:shd w:val="clear" w:color="auto" w:fill="FFFFFF"/>
        </w:rPr>
        <w:t xml:space="preserve"> а </w:t>
      </w:r>
      <w:r w:rsidR="00361523" w:rsidRPr="00361523">
        <w:rPr>
          <w:sz w:val="28"/>
          <w:szCs w:val="28"/>
        </w:rPr>
        <w:t xml:space="preserve">також </w:t>
      </w:r>
      <w:r w:rsidR="00E97F99" w:rsidRPr="00361523">
        <w:rPr>
          <w:sz w:val="28"/>
          <w:szCs w:val="28"/>
        </w:rPr>
        <w:t xml:space="preserve">методи та засоби вимірювання. </w:t>
      </w:r>
    </w:p>
    <w:p w:rsidR="005430AC" w:rsidRPr="00361523" w:rsidRDefault="008E2AB6" w:rsidP="00361523">
      <w:pPr>
        <w:spacing w:line="360" w:lineRule="auto"/>
        <w:ind w:firstLine="709"/>
        <w:jc w:val="both"/>
        <w:rPr>
          <w:sz w:val="28"/>
          <w:szCs w:val="28"/>
        </w:rPr>
      </w:pPr>
      <w:r w:rsidRPr="00361523">
        <w:rPr>
          <w:b/>
          <w:bCs/>
          <w:sz w:val="28"/>
          <w:szCs w:val="28"/>
        </w:rPr>
        <w:t>Міждисциплінарні зв’язки</w:t>
      </w:r>
      <w:r w:rsidR="005430AC" w:rsidRPr="00361523">
        <w:rPr>
          <w:b/>
          <w:bCs/>
          <w:sz w:val="28"/>
          <w:szCs w:val="28"/>
        </w:rPr>
        <w:t>.</w:t>
      </w:r>
      <w:r w:rsidRPr="00361523">
        <w:rPr>
          <w:sz w:val="28"/>
          <w:szCs w:val="28"/>
        </w:rPr>
        <w:t xml:space="preserve"> </w:t>
      </w:r>
      <w:r w:rsidR="007475D3" w:rsidRPr="00361523">
        <w:rPr>
          <w:sz w:val="28"/>
          <w:szCs w:val="28"/>
        </w:rPr>
        <w:t>Перелік дисциплін, засвоєння яких необхідне для вивчення</w:t>
      </w:r>
      <w:r w:rsidR="005430AC" w:rsidRPr="00361523">
        <w:rPr>
          <w:sz w:val="28"/>
          <w:szCs w:val="28"/>
        </w:rPr>
        <w:t xml:space="preserve"> «</w:t>
      </w:r>
      <w:r w:rsidR="00361523">
        <w:rPr>
          <w:sz w:val="28"/>
          <w:szCs w:val="28"/>
        </w:rPr>
        <w:t>Радіаційного моніторингу</w:t>
      </w:r>
      <w:r w:rsidR="005430AC" w:rsidRPr="00361523">
        <w:rPr>
          <w:sz w:val="28"/>
          <w:szCs w:val="28"/>
        </w:rPr>
        <w:t xml:space="preserve">»: </w:t>
      </w:r>
      <w:r w:rsidR="006E36A6" w:rsidRPr="00361523">
        <w:rPr>
          <w:sz w:val="28"/>
          <w:szCs w:val="28"/>
        </w:rPr>
        <w:t>«Б</w:t>
      </w:r>
      <w:r w:rsidR="005430AC" w:rsidRPr="00361523">
        <w:rPr>
          <w:sz w:val="28"/>
          <w:szCs w:val="28"/>
        </w:rPr>
        <w:t>іологія</w:t>
      </w:r>
      <w:r w:rsidR="006E36A6" w:rsidRPr="000B70EA">
        <w:rPr>
          <w:sz w:val="28"/>
          <w:szCs w:val="28"/>
        </w:rPr>
        <w:t>»</w:t>
      </w:r>
      <w:r w:rsidR="001C7219" w:rsidRPr="000B70EA">
        <w:rPr>
          <w:sz w:val="28"/>
          <w:szCs w:val="28"/>
        </w:rPr>
        <w:t xml:space="preserve"> (</w:t>
      </w:r>
      <w:r w:rsidR="001C7219" w:rsidRPr="000B70EA">
        <w:rPr>
          <w:sz w:val="28"/>
          <w:szCs w:val="28"/>
          <w:shd w:val="clear" w:color="auto" w:fill="FFFFFF"/>
        </w:rPr>
        <w:t>функції</w:t>
      </w:r>
      <w:r w:rsidR="00DE77CE" w:rsidRPr="000B70EA">
        <w:rPr>
          <w:sz w:val="28"/>
          <w:szCs w:val="28"/>
          <w:shd w:val="clear" w:color="auto" w:fill="FFFFFF"/>
        </w:rPr>
        <w:t xml:space="preserve"> та</w:t>
      </w:r>
      <w:r w:rsidR="001C7219" w:rsidRPr="000B70EA">
        <w:rPr>
          <w:sz w:val="28"/>
          <w:szCs w:val="28"/>
          <w:shd w:val="clear" w:color="auto" w:fill="FFFFFF"/>
        </w:rPr>
        <w:t xml:space="preserve"> розвиток особин, поширення на</w:t>
      </w:r>
      <w:r w:rsidR="001C7219" w:rsidRPr="000B70EA">
        <w:rPr>
          <w:rStyle w:val="apple-converted-space"/>
          <w:sz w:val="28"/>
          <w:szCs w:val="28"/>
          <w:shd w:val="clear" w:color="auto" w:fill="FFFFFF"/>
        </w:rPr>
        <w:t> </w:t>
      </w:r>
      <w:r w:rsidR="001C7219" w:rsidRPr="000B70EA">
        <w:rPr>
          <w:sz w:val="28"/>
          <w:szCs w:val="28"/>
          <w:shd w:val="clear" w:color="auto" w:fill="FFFFFF"/>
        </w:rPr>
        <w:t>Землі</w:t>
      </w:r>
      <w:r w:rsidR="00DE77CE" w:rsidRPr="000B70EA">
        <w:rPr>
          <w:sz w:val="28"/>
          <w:szCs w:val="28"/>
        </w:rPr>
        <w:t xml:space="preserve">, </w:t>
      </w:r>
      <w:r w:rsidR="001C7219" w:rsidRPr="000B70EA">
        <w:rPr>
          <w:sz w:val="28"/>
          <w:szCs w:val="28"/>
          <w:shd w:val="clear" w:color="auto" w:fill="FFFFFF"/>
        </w:rPr>
        <w:t>зв'язки між живими істотами і неживою природою</w:t>
      </w:r>
      <w:r w:rsidR="001C7219" w:rsidRPr="000B70EA">
        <w:rPr>
          <w:sz w:val="28"/>
          <w:szCs w:val="28"/>
        </w:rPr>
        <w:t>)</w:t>
      </w:r>
      <w:r w:rsidR="005430AC" w:rsidRPr="000B70EA">
        <w:rPr>
          <w:sz w:val="28"/>
          <w:szCs w:val="28"/>
        </w:rPr>
        <w:t xml:space="preserve">, </w:t>
      </w:r>
      <w:r w:rsidR="006E36A6" w:rsidRPr="000B70EA">
        <w:rPr>
          <w:sz w:val="28"/>
          <w:szCs w:val="28"/>
        </w:rPr>
        <w:t>«</w:t>
      </w:r>
      <w:r w:rsidR="001C7219" w:rsidRPr="000B70EA">
        <w:rPr>
          <w:sz w:val="28"/>
          <w:szCs w:val="28"/>
        </w:rPr>
        <w:t>Хімія</w:t>
      </w:r>
      <w:r w:rsidR="006E36A6" w:rsidRPr="000B70EA">
        <w:rPr>
          <w:sz w:val="28"/>
          <w:szCs w:val="28"/>
        </w:rPr>
        <w:t>»</w:t>
      </w:r>
      <w:r w:rsidR="00DE77CE" w:rsidRPr="000B70EA">
        <w:rPr>
          <w:sz w:val="28"/>
          <w:szCs w:val="28"/>
        </w:rPr>
        <w:t xml:space="preserve"> (</w:t>
      </w:r>
      <w:r w:rsidR="00DE77CE" w:rsidRPr="000B70EA">
        <w:rPr>
          <w:sz w:val="28"/>
          <w:szCs w:val="28"/>
          <w:shd w:val="clear" w:color="auto" w:fill="FFFFFF"/>
        </w:rPr>
        <w:t>властивостей</w:t>
      </w:r>
      <w:r w:rsidR="00DE77CE" w:rsidRPr="000B70EA">
        <w:rPr>
          <w:rStyle w:val="apple-converted-space"/>
          <w:sz w:val="28"/>
          <w:szCs w:val="28"/>
          <w:shd w:val="clear" w:color="auto" w:fill="FFFFFF"/>
        </w:rPr>
        <w:t> </w:t>
      </w:r>
      <w:r w:rsidR="00DE77CE" w:rsidRPr="000B70EA">
        <w:rPr>
          <w:sz w:val="28"/>
          <w:szCs w:val="28"/>
          <w:shd w:val="clear" w:color="auto" w:fill="FFFFFF"/>
        </w:rPr>
        <w:t>елементів</w:t>
      </w:r>
      <w:r w:rsidR="00DE77CE" w:rsidRPr="000B70EA">
        <w:rPr>
          <w:rStyle w:val="apple-converted-space"/>
          <w:sz w:val="28"/>
          <w:szCs w:val="28"/>
          <w:shd w:val="clear" w:color="auto" w:fill="FFFFFF"/>
        </w:rPr>
        <w:t> </w:t>
      </w:r>
      <w:r w:rsidR="00DE77CE" w:rsidRPr="000B70EA">
        <w:rPr>
          <w:sz w:val="28"/>
          <w:szCs w:val="28"/>
          <w:shd w:val="clear" w:color="auto" w:fill="FFFFFF"/>
        </w:rPr>
        <w:t>і хімічних сполук, властивості</w:t>
      </w:r>
      <w:r w:rsidR="00DE77CE" w:rsidRPr="000B70EA">
        <w:rPr>
          <w:rStyle w:val="apple-converted-space"/>
          <w:sz w:val="28"/>
          <w:szCs w:val="28"/>
          <w:shd w:val="clear" w:color="auto" w:fill="FFFFFF"/>
        </w:rPr>
        <w:t> </w:t>
      </w:r>
      <w:r w:rsidR="00DE77CE" w:rsidRPr="000B70EA">
        <w:rPr>
          <w:sz w:val="28"/>
          <w:szCs w:val="28"/>
          <w:shd w:val="clear" w:color="auto" w:fill="FFFFFF"/>
        </w:rPr>
        <w:t xml:space="preserve">речовин, їх склад, перетворення одних речовин </w:t>
      </w:r>
      <w:r w:rsidR="00DE77CE" w:rsidRPr="00361523">
        <w:rPr>
          <w:sz w:val="28"/>
          <w:szCs w:val="28"/>
          <w:shd w:val="clear" w:color="auto" w:fill="FFFFFF"/>
        </w:rPr>
        <w:t>в інші, поширення</w:t>
      </w:r>
      <w:r w:rsidR="00DE77CE" w:rsidRPr="00361523">
        <w:rPr>
          <w:rStyle w:val="apple-converted-space"/>
          <w:sz w:val="28"/>
          <w:szCs w:val="28"/>
          <w:shd w:val="clear" w:color="auto" w:fill="FFFFFF"/>
        </w:rPr>
        <w:t> </w:t>
      </w:r>
      <w:r w:rsidR="00DE77CE" w:rsidRPr="00361523">
        <w:rPr>
          <w:sz w:val="28"/>
          <w:szCs w:val="28"/>
          <w:shd w:val="clear" w:color="auto" w:fill="FFFFFF"/>
        </w:rPr>
        <w:t>хімічних речовин</w:t>
      </w:r>
      <w:r w:rsidR="00DE77CE" w:rsidRPr="00361523">
        <w:rPr>
          <w:rStyle w:val="apple-converted-space"/>
          <w:sz w:val="28"/>
          <w:szCs w:val="28"/>
          <w:shd w:val="clear" w:color="auto" w:fill="FFFFFF"/>
        </w:rPr>
        <w:t> </w:t>
      </w:r>
      <w:r w:rsidR="00DE77CE" w:rsidRPr="00361523">
        <w:rPr>
          <w:sz w:val="28"/>
          <w:szCs w:val="28"/>
          <w:shd w:val="clear" w:color="auto" w:fill="FFFFFF"/>
        </w:rPr>
        <w:t>у природі</w:t>
      </w:r>
      <w:r w:rsidR="00DE77CE" w:rsidRPr="00361523">
        <w:rPr>
          <w:sz w:val="28"/>
          <w:szCs w:val="28"/>
        </w:rPr>
        <w:t>)</w:t>
      </w:r>
      <w:r w:rsidR="005430AC" w:rsidRPr="00361523">
        <w:rPr>
          <w:sz w:val="28"/>
          <w:szCs w:val="28"/>
        </w:rPr>
        <w:t xml:space="preserve">, </w:t>
      </w:r>
      <w:r w:rsidR="006E36A6" w:rsidRPr="00361523">
        <w:rPr>
          <w:sz w:val="28"/>
          <w:szCs w:val="28"/>
        </w:rPr>
        <w:t>«</w:t>
      </w:r>
      <w:r w:rsidR="001C7219" w:rsidRPr="00361523">
        <w:rPr>
          <w:sz w:val="28"/>
          <w:szCs w:val="28"/>
        </w:rPr>
        <w:t>Фізика</w:t>
      </w:r>
      <w:r w:rsidR="006E36A6" w:rsidRPr="00361523">
        <w:rPr>
          <w:sz w:val="28"/>
          <w:szCs w:val="28"/>
        </w:rPr>
        <w:t>»</w:t>
      </w:r>
      <w:r w:rsidR="00DE77CE" w:rsidRPr="00361523">
        <w:rPr>
          <w:sz w:val="28"/>
          <w:szCs w:val="28"/>
        </w:rPr>
        <w:t xml:space="preserve"> (</w:t>
      </w:r>
      <w:r w:rsidR="00DE77CE" w:rsidRPr="00361523">
        <w:rPr>
          <w:sz w:val="28"/>
          <w:szCs w:val="28"/>
          <w:shd w:val="clear" w:color="auto" w:fill="FFFFFF"/>
        </w:rPr>
        <w:t>загальні властивості</w:t>
      </w:r>
      <w:r w:rsidR="00DE77CE" w:rsidRPr="00361523">
        <w:rPr>
          <w:rStyle w:val="apple-converted-space"/>
          <w:sz w:val="28"/>
          <w:szCs w:val="28"/>
          <w:shd w:val="clear" w:color="auto" w:fill="FFFFFF"/>
        </w:rPr>
        <w:t> </w:t>
      </w:r>
      <w:r w:rsidR="00DE77CE" w:rsidRPr="00361523">
        <w:rPr>
          <w:sz w:val="28"/>
          <w:szCs w:val="28"/>
          <w:shd w:val="clear" w:color="auto" w:fill="FFFFFF"/>
        </w:rPr>
        <w:t>матерії</w:t>
      </w:r>
      <w:r w:rsidR="00DE77CE" w:rsidRPr="00361523">
        <w:rPr>
          <w:rStyle w:val="apple-converted-space"/>
          <w:sz w:val="28"/>
          <w:szCs w:val="28"/>
          <w:shd w:val="clear" w:color="auto" w:fill="FFFFFF"/>
        </w:rPr>
        <w:t> </w:t>
      </w:r>
      <w:r w:rsidR="00DE77CE" w:rsidRPr="00361523">
        <w:rPr>
          <w:sz w:val="28"/>
          <w:szCs w:val="28"/>
          <w:shd w:val="clear" w:color="auto" w:fill="FFFFFF"/>
        </w:rPr>
        <w:t>та явищ у природі, загальні</w:t>
      </w:r>
      <w:r w:rsidR="00DE77CE" w:rsidRPr="00361523">
        <w:rPr>
          <w:rStyle w:val="apple-converted-space"/>
          <w:sz w:val="28"/>
          <w:szCs w:val="28"/>
          <w:shd w:val="clear" w:color="auto" w:fill="FFFFFF"/>
        </w:rPr>
        <w:t> </w:t>
      </w:r>
      <w:r w:rsidR="00DE77CE" w:rsidRPr="00361523">
        <w:rPr>
          <w:sz w:val="28"/>
          <w:szCs w:val="28"/>
          <w:shd w:val="clear" w:color="auto" w:fill="FFFFFF"/>
        </w:rPr>
        <w:t>закони, які керують цими явищами</w:t>
      </w:r>
      <w:r w:rsidR="00DE77CE" w:rsidRPr="00361523">
        <w:rPr>
          <w:sz w:val="28"/>
          <w:szCs w:val="28"/>
        </w:rPr>
        <w:t>)</w:t>
      </w:r>
      <w:r w:rsidR="00ED2A1A" w:rsidRPr="00361523">
        <w:rPr>
          <w:sz w:val="28"/>
          <w:szCs w:val="28"/>
        </w:rPr>
        <w:t xml:space="preserve">, </w:t>
      </w:r>
      <w:r w:rsidR="006E36A6" w:rsidRPr="00361523">
        <w:rPr>
          <w:sz w:val="28"/>
          <w:szCs w:val="28"/>
        </w:rPr>
        <w:t>«</w:t>
      </w:r>
      <w:r w:rsidR="001C7219" w:rsidRPr="00361523">
        <w:rPr>
          <w:sz w:val="28"/>
          <w:szCs w:val="28"/>
        </w:rPr>
        <w:t>Вища математика</w:t>
      </w:r>
      <w:r w:rsidR="006E36A6" w:rsidRPr="00361523">
        <w:rPr>
          <w:sz w:val="28"/>
          <w:szCs w:val="28"/>
        </w:rPr>
        <w:t>»</w:t>
      </w:r>
      <w:r w:rsidR="007475D3" w:rsidRPr="00361523">
        <w:rPr>
          <w:sz w:val="28"/>
          <w:szCs w:val="28"/>
        </w:rPr>
        <w:t xml:space="preserve"> </w:t>
      </w:r>
      <w:r w:rsidR="005430AC" w:rsidRPr="00361523">
        <w:rPr>
          <w:sz w:val="28"/>
          <w:szCs w:val="28"/>
        </w:rPr>
        <w:t>(</w:t>
      </w:r>
      <w:r w:rsidR="00DE77CE" w:rsidRPr="00361523">
        <w:rPr>
          <w:sz w:val="28"/>
          <w:szCs w:val="28"/>
          <w:shd w:val="clear" w:color="auto" w:fill="FFFFFF"/>
        </w:rPr>
        <w:t>кількісні та якісні співвідношення</w:t>
      </w:r>
      <w:r w:rsidR="005430AC" w:rsidRPr="00361523">
        <w:rPr>
          <w:sz w:val="28"/>
          <w:szCs w:val="28"/>
        </w:rPr>
        <w:t xml:space="preserve">), </w:t>
      </w:r>
      <w:r w:rsidR="006E36A6" w:rsidRPr="00361523">
        <w:rPr>
          <w:sz w:val="28"/>
          <w:szCs w:val="28"/>
        </w:rPr>
        <w:t>«Е</w:t>
      </w:r>
      <w:r w:rsidR="007475D3" w:rsidRPr="00361523">
        <w:rPr>
          <w:sz w:val="28"/>
          <w:szCs w:val="28"/>
        </w:rPr>
        <w:t>кологія</w:t>
      </w:r>
      <w:r w:rsidR="006E36A6" w:rsidRPr="00361523">
        <w:rPr>
          <w:sz w:val="28"/>
          <w:szCs w:val="28"/>
        </w:rPr>
        <w:t>»</w:t>
      </w:r>
      <w:r w:rsidR="005430AC" w:rsidRPr="00361523">
        <w:rPr>
          <w:sz w:val="28"/>
          <w:szCs w:val="28"/>
        </w:rPr>
        <w:t xml:space="preserve"> (</w:t>
      </w:r>
      <w:r w:rsidR="007475D3" w:rsidRPr="00361523">
        <w:rPr>
          <w:sz w:val="28"/>
          <w:szCs w:val="28"/>
        </w:rPr>
        <w:t>фактори довкілля</w:t>
      </w:r>
      <w:r w:rsidR="00F21C72" w:rsidRPr="00361523">
        <w:rPr>
          <w:sz w:val="28"/>
          <w:szCs w:val="28"/>
        </w:rPr>
        <w:t>, середовища існування організмів</w:t>
      </w:r>
      <w:r w:rsidR="005430AC" w:rsidRPr="00361523">
        <w:rPr>
          <w:sz w:val="28"/>
          <w:szCs w:val="28"/>
        </w:rPr>
        <w:t>)</w:t>
      </w:r>
      <w:r w:rsidR="00361523" w:rsidRPr="00361523">
        <w:rPr>
          <w:sz w:val="28"/>
          <w:szCs w:val="28"/>
        </w:rPr>
        <w:t>, «Моніторинг довкілля» (с</w:t>
      </w:r>
      <w:r w:rsidR="00361523" w:rsidRPr="00361523">
        <w:rPr>
          <w:sz w:val="28"/>
          <w:szCs w:val="28"/>
          <w:shd w:val="clear" w:color="auto" w:fill="FFFFFF"/>
        </w:rPr>
        <w:t>истема спостережень і контролю за станом природних і антропогенних ландшафтів, процесами і явищами, що в них відбуваються)</w:t>
      </w:r>
      <w:r w:rsidR="005430AC" w:rsidRPr="00361523">
        <w:rPr>
          <w:sz w:val="28"/>
          <w:szCs w:val="28"/>
        </w:rPr>
        <w:t>.</w:t>
      </w:r>
    </w:p>
    <w:p w:rsidR="00211823" w:rsidRPr="00361523" w:rsidRDefault="00211823" w:rsidP="00361523">
      <w:pPr>
        <w:spacing w:line="360" w:lineRule="auto"/>
        <w:ind w:firstLine="709"/>
        <w:jc w:val="both"/>
        <w:rPr>
          <w:sz w:val="28"/>
          <w:szCs w:val="28"/>
        </w:rPr>
      </w:pPr>
      <w:r w:rsidRPr="00361523">
        <w:rPr>
          <w:sz w:val="28"/>
          <w:szCs w:val="28"/>
        </w:rPr>
        <w:t>Програма</w:t>
      </w:r>
      <w:r w:rsidR="002E025F" w:rsidRPr="00361523">
        <w:rPr>
          <w:sz w:val="28"/>
          <w:szCs w:val="28"/>
        </w:rPr>
        <w:t xml:space="preserve"> навчальної</w:t>
      </w:r>
      <w:r w:rsidRPr="00361523">
        <w:rPr>
          <w:sz w:val="28"/>
          <w:szCs w:val="28"/>
        </w:rPr>
        <w:t xml:space="preserve"> дисципліни складається з таких </w:t>
      </w:r>
      <w:r w:rsidR="00087882" w:rsidRPr="00361523">
        <w:rPr>
          <w:b/>
          <w:sz w:val="28"/>
          <w:szCs w:val="28"/>
        </w:rPr>
        <w:t>змістових модулів</w:t>
      </w:r>
      <w:r w:rsidRPr="00361523">
        <w:rPr>
          <w:sz w:val="28"/>
          <w:szCs w:val="28"/>
        </w:rPr>
        <w:t>:</w:t>
      </w:r>
    </w:p>
    <w:p w:rsidR="00361523" w:rsidRPr="00361523" w:rsidRDefault="00361523" w:rsidP="00361523">
      <w:pPr>
        <w:tabs>
          <w:tab w:val="left" w:pos="284"/>
          <w:tab w:val="left" w:pos="567"/>
        </w:tabs>
        <w:spacing w:line="360" w:lineRule="auto"/>
        <w:ind w:firstLine="709"/>
        <w:jc w:val="both"/>
        <w:rPr>
          <w:sz w:val="28"/>
          <w:szCs w:val="28"/>
        </w:rPr>
      </w:pPr>
      <w:r w:rsidRPr="00361523">
        <w:rPr>
          <w:b/>
          <w:sz w:val="28"/>
          <w:szCs w:val="28"/>
        </w:rPr>
        <w:t>Змістовний модуль 1</w:t>
      </w:r>
      <w:r w:rsidRPr="00361523">
        <w:rPr>
          <w:sz w:val="28"/>
          <w:szCs w:val="28"/>
        </w:rPr>
        <w:t>. Радіаційний моніторинг та особливості міграції радіоактивних речовин в об’єктах навколишнього середовища.</w:t>
      </w:r>
    </w:p>
    <w:p w:rsidR="00361523" w:rsidRPr="00361523" w:rsidRDefault="00361523" w:rsidP="00361523">
      <w:pPr>
        <w:spacing w:line="360" w:lineRule="auto"/>
        <w:ind w:firstLine="709"/>
        <w:rPr>
          <w:sz w:val="28"/>
          <w:szCs w:val="28"/>
        </w:rPr>
      </w:pPr>
      <w:r w:rsidRPr="00361523">
        <w:rPr>
          <w:b/>
          <w:sz w:val="28"/>
          <w:szCs w:val="28"/>
        </w:rPr>
        <w:t>Змістовний модуль 2.</w:t>
      </w:r>
      <w:r w:rsidRPr="00361523">
        <w:rPr>
          <w:sz w:val="28"/>
          <w:szCs w:val="28"/>
        </w:rPr>
        <w:t xml:space="preserve"> Основи техніки вимірювання випромінювання та гамма-спектрометрії.</w:t>
      </w:r>
    </w:p>
    <w:p w:rsidR="00361523" w:rsidRPr="00361523" w:rsidRDefault="00361523" w:rsidP="00361523">
      <w:pPr>
        <w:spacing w:line="360" w:lineRule="auto"/>
        <w:ind w:firstLine="709"/>
        <w:rPr>
          <w:sz w:val="28"/>
          <w:szCs w:val="28"/>
        </w:rPr>
      </w:pPr>
      <w:r w:rsidRPr="00361523">
        <w:rPr>
          <w:b/>
          <w:sz w:val="28"/>
          <w:szCs w:val="28"/>
        </w:rPr>
        <w:t>Змістовний модуль 3.</w:t>
      </w:r>
      <w:r w:rsidRPr="00361523">
        <w:rPr>
          <w:sz w:val="28"/>
          <w:szCs w:val="28"/>
        </w:rPr>
        <w:t xml:space="preserve"> Особливості радіаційного моніторингу обєктів довкілля.</w:t>
      </w:r>
    </w:p>
    <w:p w:rsidR="008E2AB6" w:rsidRPr="00F74743" w:rsidRDefault="008E2AB6" w:rsidP="00F74743">
      <w:pPr>
        <w:tabs>
          <w:tab w:val="left" w:pos="284"/>
          <w:tab w:val="left" w:pos="567"/>
        </w:tabs>
        <w:spacing w:line="360" w:lineRule="auto"/>
        <w:ind w:firstLine="709"/>
        <w:jc w:val="both"/>
        <w:rPr>
          <w:sz w:val="28"/>
          <w:szCs w:val="28"/>
        </w:rPr>
      </w:pPr>
    </w:p>
    <w:p w:rsidR="00211823" w:rsidRPr="00F74743" w:rsidRDefault="00211823" w:rsidP="00F74743">
      <w:pPr>
        <w:pStyle w:val="Heading3"/>
        <w:spacing w:line="360" w:lineRule="auto"/>
        <w:ind w:firstLine="709"/>
        <w:jc w:val="both"/>
        <w:rPr>
          <w:sz w:val="28"/>
          <w:szCs w:val="28"/>
        </w:rPr>
      </w:pPr>
      <w:r w:rsidRPr="00F74743">
        <w:rPr>
          <w:sz w:val="28"/>
          <w:szCs w:val="28"/>
        </w:rPr>
        <w:t>1. Мета та завдання</w:t>
      </w:r>
      <w:r w:rsidR="002E025F" w:rsidRPr="00F74743">
        <w:rPr>
          <w:sz w:val="28"/>
          <w:szCs w:val="28"/>
        </w:rPr>
        <w:t xml:space="preserve"> навчальної</w:t>
      </w:r>
      <w:r w:rsidRPr="00F74743">
        <w:rPr>
          <w:sz w:val="28"/>
          <w:szCs w:val="28"/>
        </w:rPr>
        <w:t xml:space="preserve"> дисципліни</w:t>
      </w:r>
    </w:p>
    <w:p w:rsidR="00DE77CE" w:rsidRPr="00F74743" w:rsidRDefault="00CF323E" w:rsidP="00F74743">
      <w:pPr>
        <w:spacing w:line="360" w:lineRule="auto"/>
        <w:ind w:firstLine="709"/>
        <w:jc w:val="both"/>
        <w:rPr>
          <w:sz w:val="28"/>
          <w:szCs w:val="28"/>
        </w:rPr>
      </w:pPr>
      <w:r w:rsidRPr="00F74743">
        <w:rPr>
          <w:sz w:val="28"/>
          <w:szCs w:val="28"/>
        </w:rPr>
        <w:t xml:space="preserve">1.1. </w:t>
      </w:r>
      <w:r w:rsidR="00DE77CE" w:rsidRPr="00F74743">
        <w:rPr>
          <w:b/>
          <w:sz w:val="28"/>
          <w:szCs w:val="28"/>
        </w:rPr>
        <w:t xml:space="preserve">Метою </w:t>
      </w:r>
      <w:r w:rsidR="00DE77CE" w:rsidRPr="00F74743">
        <w:rPr>
          <w:sz w:val="28"/>
          <w:szCs w:val="28"/>
        </w:rPr>
        <w:t>вивчення</w:t>
      </w:r>
      <w:r w:rsidR="00DE77CE" w:rsidRPr="00F74743">
        <w:rPr>
          <w:b/>
          <w:sz w:val="28"/>
          <w:szCs w:val="28"/>
        </w:rPr>
        <w:t xml:space="preserve"> </w:t>
      </w:r>
      <w:r w:rsidR="00F74743" w:rsidRPr="00F74743">
        <w:rPr>
          <w:sz w:val="28"/>
          <w:szCs w:val="28"/>
        </w:rPr>
        <w:t>радіаційного моніторингу</w:t>
      </w:r>
      <w:r w:rsidR="00F74743" w:rsidRPr="00F74743">
        <w:rPr>
          <w:sz w:val="28"/>
          <w:szCs w:val="28"/>
          <w:shd w:val="clear" w:color="auto" w:fill="FFFFFF"/>
        </w:rPr>
        <w:t xml:space="preserve"> є </w:t>
      </w:r>
      <w:r w:rsidR="00F74743" w:rsidRPr="00F74743">
        <w:rPr>
          <w:iCs/>
          <w:color w:val="000000"/>
          <w:sz w:val="28"/>
          <w:szCs w:val="28"/>
          <w:shd w:val="clear" w:color="auto" w:fill="FFFFFF"/>
        </w:rPr>
        <w:t xml:space="preserve">вимірювання випромінювання або концентрації нукліда з метою оцінки (або контролю) впливу зовнішнього опромінювання, або радіоактивної речовини. </w:t>
      </w:r>
    </w:p>
    <w:p w:rsidR="00F74743" w:rsidRPr="00F74743" w:rsidRDefault="00211823" w:rsidP="00F74743">
      <w:pPr>
        <w:spacing w:line="360" w:lineRule="auto"/>
        <w:ind w:firstLine="709"/>
        <w:rPr>
          <w:sz w:val="28"/>
          <w:szCs w:val="28"/>
        </w:rPr>
      </w:pPr>
      <w:r w:rsidRPr="00F74743">
        <w:rPr>
          <w:sz w:val="28"/>
          <w:szCs w:val="28"/>
        </w:rPr>
        <w:t>1.2.</w:t>
      </w:r>
      <w:r w:rsidR="006E36A6" w:rsidRPr="00F74743">
        <w:rPr>
          <w:sz w:val="28"/>
          <w:szCs w:val="28"/>
        </w:rPr>
        <w:t xml:space="preserve"> </w:t>
      </w:r>
      <w:r w:rsidR="00DE77CE" w:rsidRPr="00F74743">
        <w:rPr>
          <w:b/>
          <w:sz w:val="28"/>
          <w:szCs w:val="28"/>
        </w:rPr>
        <w:t xml:space="preserve">Задачі вивчення дисципліни </w:t>
      </w:r>
      <w:r w:rsidR="00DE77CE" w:rsidRPr="00F74743">
        <w:rPr>
          <w:sz w:val="28"/>
          <w:szCs w:val="28"/>
        </w:rPr>
        <w:t xml:space="preserve">– </w:t>
      </w:r>
      <w:r w:rsidR="00F74743">
        <w:rPr>
          <w:sz w:val="28"/>
          <w:szCs w:val="28"/>
        </w:rPr>
        <w:t xml:space="preserve">це </w:t>
      </w:r>
      <w:r w:rsidR="00F74743" w:rsidRPr="00F74743">
        <w:rPr>
          <w:sz w:val="28"/>
          <w:szCs w:val="28"/>
        </w:rPr>
        <w:t xml:space="preserve">ознайомлення студентів з системою </w:t>
      </w:r>
      <w:r w:rsidR="00F74743" w:rsidRPr="00F74743">
        <w:rPr>
          <w:rStyle w:val="Strong"/>
          <w:b w:val="0"/>
          <w:bCs w:val="0"/>
          <w:sz w:val="28"/>
          <w:szCs w:val="28"/>
        </w:rPr>
        <w:t xml:space="preserve">моніторингу довкілля в Україні, особливостями </w:t>
      </w:r>
      <w:r w:rsidR="00F74743" w:rsidRPr="00F74743">
        <w:rPr>
          <w:sz w:val="28"/>
          <w:szCs w:val="28"/>
          <w:lang w:eastAsia="sv-SE"/>
        </w:rPr>
        <w:t xml:space="preserve">радіоактивного забруднення </w:t>
      </w:r>
      <w:r w:rsidR="00F74743" w:rsidRPr="00F74743">
        <w:rPr>
          <w:sz w:val="28"/>
          <w:szCs w:val="28"/>
          <w:lang w:eastAsia="sv-SE"/>
        </w:rPr>
        <w:lastRenderedPageBreak/>
        <w:t>середовища, особливостями м</w:t>
      </w:r>
      <w:r w:rsidR="00F74743" w:rsidRPr="00F74743">
        <w:rPr>
          <w:sz w:val="28"/>
          <w:szCs w:val="28"/>
        </w:rPr>
        <w:t>іграції радіоактивних речовин в об’єктах навколишнього середовища, основами техніки вимірювання іонізуючих випромінювань, особливостями радіаційного моніторингу грунтів, сільськогосподарської продукції, водних обєктів, повітря, продуктів харчування та компонентів лісових екосистем.</w:t>
      </w:r>
      <w:r w:rsidR="00F74743">
        <w:rPr>
          <w:sz w:val="28"/>
          <w:szCs w:val="28"/>
        </w:rPr>
        <w:t xml:space="preserve"> </w:t>
      </w:r>
      <w:r w:rsidR="00F74743" w:rsidRPr="00F74743">
        <w:rPr>
          <w:sz w:val="28"/>
          <w:szCs w:val="28"/>
        </w:rPr>
        <w:t xml:space="preserve">Завданням є </w:t>
      </w:r>
      <w:r w:rsidR="00F74743">
        <w:rPr>
          <w:sz w:val="28"/>
          <w:szCs w:val="28"/>
        </w:rPr>
        <w:t xml:space="preserve">також </w:t>
      </w:r>
      <w:r w:rsidR="00F74743" w:rsidRPr="00F74743">
        <w:rPr>
          <w:sz w:val="28"/>
          <w:szCs w:val="28"/>
        </w:rPr>
        <w:t>набуття знань необхідних для здійснення заходів щодо отримання достовірної інформації та оцінки стану довкілля.</w:t>
      </w:r>
    </w:p>
    <w:p w:rsidR="00F74743" w:rsidRPr="000B70EA" w:rsidRDefault="00F74743" w:rsidP="00F74743">
      <w:pPr>
        <w:spacing w:line="360" w:lineRule="auto"/>
        <w:ind w:firstLine="709"/>
        <w:jc w:val="both"/>
        <w:rPr>
          <w:sz w:val="28"/>
          <w:szCs w:val="28"/>
        </w:rPr>
      </w:pPr>
      <w:r w:rsidRPr="000B70EA">
        <w:rPr>
          <w:sz w:val="28"/>
          <w:szCs w:val="28"/>
        </w:rPr>
        <w:t>1.3. Згідно з вимогами освітньо-професійної програми студенти повинні:</w:t>
      </w:r>
    </w:p>
    <w:p w:rsidR="00F74743" w:rsidRPr="00F74743" w:rsidRDefault="00F74743" w:rsidP="00F74743">
      <w:pPr>
        <w:pStyle w:val="Heading1"/>
        <w:spacing w:line="360" w:lineRule="auto"/>
        <w:ind w:left="284" w:firstLine="709"/>
        <w:jc w:val="left"/>
        <w:rPr>
          <w:szCs w:val="28"/>
        </w:rPr>
      </w:pPr>
      <w:r w:rsidRPr="00F74743">
        <w:rPr>
          <w:b/>
          <w:szCs w:val="28"/>
        </w:rPr>
        <w:t>знати</w:t>
      </w:r>
      <w:r w:rsidRPr="00F74743">
        <w:rPr>
          <w:szCs w:val="28"/>
        </w:rPr>
        <w:t>:</w:t>
      </w:r>
    </w:p>
    <w:p w:rsidR="00F74743" w:rsidRPr="00F74743" w:rsidRDefault="00F74743" w:rsidP="00F74743">
      <w:pPr>
        <w:spacing w:line="360" w:lineRule="auto"/>
        <w:ind w:left="284" w:firstLine="709"/>
        <w:rPr>
          <w:sz w:val="28"/>
          <w:szCs w:val="28"/>
        </w:rPr>
      </w:pPr>
      <w:r w:rsidRPr="00F74743">
        <w:rPr>
          <w:sz w:val="28"/>
          <w:szCs w:val="28"/>
        </w:rPr>
        <w:t xml:space="preserve">- систему </w:t>
      </w:r>
      <w:r w:rsidRPr="00F74743">
        <w:rPr>
          <w:rStyle w:val="Strong"/>
          <w:b w:val="0"/>
          <w:bCs w:val="0"/>
          <w:sz w:val="28"/>
          <w:szCs w:val="28"/>
        </w:rPr>
        <w:t>моніторингу довкілля в Україні</w:t>
      </w:r>
      <w:r w:rsidRPr="00F74743">
        <w:rPr>
          <w:sz w:val="28"/>
          <w:szCs w:val="28"/>
        </w:rPr>
        <w:t>;</w:t>
      </w:r>
    </w:p>
    <w:p w:rsidR="00F74743" w:rsidRPr="00F74743" w:rsidRDefault="00F74743" w:rsidP="00F74743">
      <w:pPr>
        <w:spacing w:line="360" w:lineRule="auto"/>
        <w:ind w:left="284" w:firstLine="709"/>
        <w:rPr>
          <w:sz w:val="28"/>
          <w:szCs w:val="28"/>
        </w:rPr>
      </w:pPr>
      <w:r w:rsidRPr="00F74743">
        <w:rPr>
          <w:sz w:val="28"/>
          <w:szCs w:val="28"/>
        </w:rPr>
        <w:t xml:space="preserve">- </w:t>
      </w:r>
      <w:r w:rsidRPr="00F74743">
        <w:rPr>
          <w:rStyle w:val="Strong"/>
          <w:b w:val="0"/>
          <w:bCs w:val="0"/>
          <w:sz w:val="28"/>
          <w:szCs w:val="28"/>
        </w:rPr>
        <w:t xml:space="preserve">особливості </w:t>
      </w:r>
      <w:r w:rsidRPr="00F74743">
        <w:rPr>
          <w:sz w:val="28"/>
          <w:szCs w:val="28"/>
          <w:lang w:eastAsia="sv-SE"/>
        </w:rPr>
        <w:t>радіоактивного забруднення середовища</w:t>
      </w:r>
      <w:r w:rsidRPr="00F74743">
        <w:rPr>
          <w:sz w:val="28"/>
          <w:szCs w:val="28"/>
        </w:rPr>
        <w:t>;</w:t>
      </w:r>
    </w:p>
    <w:p w:rsidR="00F74743" w:rsidRPr="00F74743" w:rsidRDefault="00F74743" w:rsidP="00F74743">
      <w:pPr>
        <w:spacing w:line="360" w:lineRule="auto"/>
        <w:ind w:left="284" w:firstLine="709"/>
        <w:rPr>
          <w:sz w:val="28"/>
          <w:szCs w:val="28"/>
        </w:rPr>
      </w:pPr>
      <w:r w:rsidRPr="00F74743">
        <w:rPr>
          <w:sz w:val="28"/>
          <w:szCs w:val="28"/>
        </w:rPr>
        <w:t xml:space="preserve">- </w:t>
      </w:r>
      <w:r>
        <w:rPr>
          <w:sz w:val="28"/>
          <w:szCs w:val="28"/>
          <w:lang w:eastAsia="sv-SE"/>
        </w:rPr>
        <w:t xml:space="preserve">особливості </w:t>
      </w:r>
      <w:r w:rsidRPr="00F74743">
        <w:rPr>
          <w:sz w:val="28"/>
          <w:szCs w:val="28"/>
          <w:lang w:eastAsia="sv-SE"/>
        </w:rPr>
        <w:t>м</w:t>
      </w:r>
      <w:r w:rsidRPr="00F74743">
        <w:rPr>
          <w:sz w:val="28"/>
          <w:szCs w:val="28"/>
        </w:rPr>
        <w:t>іграції радіоактивних речовин в об’єктах навколишнього середовища;</w:t>
      </w:r>
    </w:p>
    <w:p w:rsidR="00F74743" w:rsidRPr="00F74743" w:rsidRDefault="00F74743" w:rsidP="00F74743">
      <w:pPr>
        <w:pStyle w:val="ListParagraph"/>
        <w:spacing w:after="0" w:line="360" w:lineRule="auto"/>
        <w:ind w:left="284" w:firstLine="709"/>
        <w:rPr>
          <w:rFonts w:ascii="Times New Roman" w:hAnsi="Times New Roman"/>
          <w:sz w:val="28"/>
          <w:szCs w:val="28"/>
          <w:lang w:val="uk-UA"/>
        </w:rPr>
      </w:pPr>
      <w:r w:rsidRPr="00F74743">
        <w:rPr>
          <w:rFonts w:ascii="Times New Roman" w:hAnsi="Times New Roman"/>
          <w:sz w:val="28"/>
          <w:szCs w:val="28"/>
          <w:lang w:val="uk-UA"/>
        </w:rPr>
        <w:t>-</w:t>
      </w:r>
      <w:r w:rsidRPr="00F74743">
        <w:rPr>
          <w:rFonts w:ascii="Times New Roman" w:hAnsi="Times New Roman"/>
          <w:sz w:val="28"/>
          <w:szCs w:val="28"/>
        </w:rPr>
        <w:t xml:space="preserve"> </w:t>
      </w:r>
      <w:r w:rsidRPr="00F74743">
        <w:rPr>
          <w:rFonts w:ascii="Times New Roman" w:hAnsi="Times New Roman"/>
          <w:sz w:val="28"/>
          <w:szCs w:val="28"/>
          <w:lang w:val="uk-UA"/>
        </w:rPr>
        <w:t>принципи роботи приладів для вимірювання іонізуючого випромінювання</w:t>
      </w:r>
      <w:r w:rsidRPr="00F74743">
        <w:rPr>
          <w:rFonts w:ascii="Times New Roman" w:hAnsi="Times New Roman"/>
          <w:sz w:val="28"/>
          <w:szCs w:val="28"/>
        </w:rPr>
        <w:t>;</w:t>
      </w:r>
    </w:p>
    <w:p w:rsidR="00F74743" w:rsidRPr="00F74743" w:rsidRDefault="00F74743" w:rsidP="00F74743">
      <w:pPr>
        <w:spacing w:line="360" w:lineRule="auto"/>
        <w:ind w:left="284" w:firstLine="709"/>
        <w:rPr>
          <w:sz w:val="28"/>
          <w:szCs w:val="28"/>
        </w:rPr>
      </w:pPr>
      <w:r w:rsidRPr="00F74743">
        <w:rPr>
          <w:sz w:val="28"/>
          <w:szCs w:val="28"/>
        </w:rPr>
        <w:t>- основ</w:t>
      </w:r>
      <w:r>
        <w:rPr>
          <w:sz w:val="28"/>
          <w:szCs w:val="28"/>
        </w:rPr>
        <w:t>и</w:t>
      </w:r>
      <w:r w:rsidRPr="00F74743">
        <w:rPr>
          <w:sz w:val="28"/>
          <w:szCs w:val="28"/>
        </w:rPr>
        <w:t xml:space="preserve"> гамма-спектрометрії;</w:t>
      </w:r>
    </w:p>
    <w:p w:rsidR="00F74743" w:rsidRPr="00F74743" w:rsidRDefault="00F74743" w:rsidP="00F74743">
      <w:pPr>
        <w:pStyle w:val="ListParagraph"/>
        <w:tabs>
          <w:tab w:val="left" w:pos="567"/>
        </w:tabs>
        <w:spacing w:after="0" w:line="360" w:lineRule="auto"/>
        <w:ind w:left="284" w:firstLine="709"/>
        <w:rPr>
          <w:rFonts w:ascii="Times New Roman" w:hAnsi="Times New Roman"/>
          <w:sz w:val="28"/>
          <w:szCs w:val="28"/>
          <w:lang w:val="uk-UA"/>
        </w:rPr>
      </w:pPr>
      <w:r w:rsidRPr="00F74743">
        <w:rPr>
          <w:rFonts w:ascii="Times New Roman" w:hAnsi="Times New Roman"/>
          <w:sz w:val="28"/>
          <w:szCs w:val="28"/>
        </w:rPr>
        <w:t xml:space="preserve">- </w:t>
      </w:r>
      <w:r w:rsidRPr="00F74743">
        <w:rPr>
          <w:rFonts w:ascii="Times New Roman" w:hAnsi="Times New Roman"/>
          <w:sz w:val="28"/>
          <w:szCs w:val="28"/>
          <w:lang w:val="uk-UA"/>
        </w:rPr>
        <w:t>м</w:t>
      </w:r>
      <w:r w:rsidRPr="00F74743">
        <w:rPr>
          <w:rFonts w:ascii="Times New Roman" w:hAnsi="Times New Roman"/>
          <w:sz w:val="28"/>
          <w:szCs w:val="28"/>
        </w:rPr>
        <w:t xml:space="preserve">етоди </w:t>
      </w:r>
      <w:r w:rsidRPr="00F74743">
        <w:rPr>
          <w:rFonts w:ascii="Times New Roman" w:hAnsi="Times New Roman"/>
          <w:sz w:val="28"/>
          <w:szCs w:val="28"/>
          <w:lang w:val="uk-UA"/>
        </w:rPr>
        <w:t xml:space="preserve">та </w:t>
      </w:r>
      <w:r w:rsidRPr="00F74743">
        <w:rPr>
          <w:rFonts w:ascii="Times New Roman" w:hAnsi="Times New Roman"/>
          <w:sz w:val="28"/>
          <w:szCs w:val="28"/>
        </w:rPr>
        <w:t>вимоги</w:t>
      </w:r>
      <w:r w:rsidRPr="00F74743">
        <w:rPr>
          <w:rFonts w:ascii="Times New Roman" w:hAnsi="Times New Roman"/>
          <w:sz w:val="28"/>
          <w:szCs w:val="28"/>
          <w:lang w:val="uk-UA"/>
        </w:rPr>
        <w:t>, яких необхідно дотримуватись при</w:t>
      </w:r>
      <w:r w:rsidRPr="00F74743">
        <w:rPr>
          <w:rFonts w:ascii="Times New Roman" w:hAnsi="Times New Roman"/>
          <w:sz w:val="28"/>
          <w:szCs w:val="28"/>
        </w:rPr>
        <w:t xml:space="preserve"> відбор</w:t>
      </w:r>
      <w:r w:rsidRPr="00F74743">
        <w:rPr>
          <w:rFonts w:ascii="Times New Roman" w:hAnsi="Times New Roman"/>
          <w:sz w:val="28"/>
          <w:szCs w:val="28"/>
          <w:lang w:val="uk-UA"/>
        </w:rPr>
        <w:t>і</w:t>
      </w:r>
      <w:r w:rsidRPr="00F74743">
        <w:rPr>
          <w:rFonts w:ascii="Times New Roman" w:hAnsi="Times New Roman"/>
          <w:sz w:val="28"/>
          <w:szCs w:val="28"/>
        </w:rPr>
        <w:t xml:space="preserve"> </w:t>
      </w:r>
      <w:r w:rsidRPr="00F74743">
        <w:rPr>
          <w:rFonts w:ascii="Times New Roman" w:hAnsi="Times New Roman"/>
          <w:sz w:val="28"/>
          <w:szCs w:val="28"/>
          <w:lang w:val="uk-UA"/>
        </w:rPr>
        <w:t xml:space="preserve">зразків навколишнього середовища </w:t>
      </w:r>
      <w:r w:rsidRPr="00F74743">
        <w:rPr>
          <w:rFonts w:ascii="Times New Roman" w:hAnsi="Times New Roman"/>
          <w:sz w:val="28"/>
          <w:szCs w:val="28"/>
        </w:rPr>
        <w:t>для радіаційного контролю</w:t>
      </w:r>
      <w:r w:rsidRPr="00F74743">
        <w:rPr>
          <w:rFonts w:ascii="Times New Roman" w:hAnsi="Times New Roman"/>
          <w:sz w:val="28"/>
          <w:szCs w:val="28"/>
          <w:lang w:val="uk-UA"/>
        </w:rPr>
        <w:t>;</w:t>
      </w:r>
    </w:p>
    <w:p w:rsidR="00F74743" w:rsidRPr="00F74743" w:rsidRDefault="00F74743" w:rsidP="00F74743">
      <w:pPr>
        <w:spacing w:line="360" w:lineRule="auto"/>
        <w:ind w:left="284" w:firstLine="709"/>
        <w:jc w:val="both"/>
        <w:rPr>
          <w:sz w:val="28"/>
          <w:szCs w:val="28"/>
        </w:rPr>
      </w:pPr>
      <w:r w:rsidRPr="00F74743">
        <w:rPr>
          <w:b/>
          <w:sz w:val="28"/>
          <w:szCs w:val="28"/>
        </w:rPr>
        <w:t>вміти</w:t>
      </w:r>
      <w:r w:rsidRPr="00F74743">
        <w:rPr>
          <w:sz w:val="28"/>
          <w:szCs w:val="28"/>
        </w:rPr>
        <w:t>:</w:t>
      </w:r>
    </w:p>
    <w:p w:rsidR="00F74743" w:rsidRPr="00F74743" w:rsidRDefault="00F74743" w:rsidP="00F74743">
      <w:pPr>
        <w:shd w:val="clear" w:color="auto" w:fill="FFFFFF"/>
        <w:spacing w:line="360" w:lineRule="auto"/>
        <w:ind w:left="284" w:firstLine="709"/>
        <w:rPr>
          <w:sz w:val="28"/>
          <w:szCs w:val="28"/>
        </w:rPr>
      </w:pPr>
      <w:r w:rsidRPr="00F74743">
        <w:rPr>
          <w:sz w:val="28"/>
          <w:szCs w:val="28"/>
        </w:rPr>
        <w:t xml:space="preserve">- </w:t>
      </w:r>
      <w:r>
        <w:rPr>
          <w:sz w:val="28"/>
          <w:szCs w:val="28"/>
        </w:rPr>
        <w:t xml:space="preserve">отримувати та </w:t>
      </w:r>
      <w:r w:rsidRPr="00F74743">
        <w:rPr>
          <w:sz w:val="28"/>
          <w:szCs w:val="28"/>
          <w:lang w:eastAsia="sv-SE"/>
        </w:rPr>
        <w:t xml:space="preserve">обробляти отриману в результаті спостережень інформацію та </w:t>
      </w:r>
      <w:r w:rsidRPr="00F74743">
        <w:rPr>
          <w:sz w:val="28"/>
          <w:szCs w:val="28"/>
        </w:rPr>
        <w:t>користуватися даними, що отримуються при моніторингу довкілля;</w:t>
      </w:r>
    </w:p>
    <w:p w:rsidR="00F74743" w:rsidRPr="00F74743" w:rsidRDefault="00F74743" w:rsidP="00F74743">
      <w:pPr>
        <w:shd w:val="clear" w:color="auto" w:fill="FFFFFF"/>
        <w:spacing w:line="360" w:lineRule="auto"/>
        <w:ind w:left="284" w:firstLine="709"/>
        <w:rPr>
          <w:sz w:val="28"/>
          <w:szCs w:val="28"/>
          <w:lang w:eastAsia="sv-SE"/>
        </w:rPr>
      </w:pPr>
      <w:r w:rsidRPr="00F74743">
        <w:rPr>
          <w:sz w:val="28"/>
          <w:szCs w:val="28"/>
          <w:lang w:eastAsia="sv-SE"/>
        </w:rPr>
        <w:t>- визначати обсяг та кількість зразків необхідних для отримання достовірної моніторингової інформації;</w:t>
      </w:r>
    </w:p>
    <w:p w:rsidR="00F74743" w:rsidRPr="00F74743" w:rsidRDefault="00F74743" w:rsidP="00F74743">
      <w:pPr>
        <w:shd w:val="clear" w:color="auto" w:fill="FFFFFF"/>
        <w:spacing w:line="360" w:lineRule="auto"/>
        <w:ind w:left="284" w:firstLine="709"/>
        <w:rPr>
          <w:sz w:val="28"/>
          <w:szCs w:val="28"/>
          <w:lang w:eastAsia="sv-SE"/>
        </w:rPr>
      </w:pPr>
      <w:r w:rsidRPr="00F74743">
        <w:rPr>
          <w:sz w:val="28"/>
          <w:szCs w:val="28"/>
          <w:lang w:eastAsia="sv-SE"/>
        </w:rPr>
        <w:t>- користуватися приладами для вимірювання іонізуючих випромінювань</w:t>
      </w:r>
      <w:r w:rsidRPr="00F74743">
        <w:rPr>
          <w:sz w:val="28"/>
          <w:szCs w:val="28"/>
        </w:rPr>
        <w:t>;</w:t>
      </w:r>
    </w:p>
    <w:p w:rsidR="00F74743" w:rsidRPr="00F74743" w:rsidRDefault="00F74743" w:rsidP="00F74743">
      <w:pPr>
        <w:shd w:val="clear" w:color="auto" w:fill="FFFFFF"/>
        <w:spacing w:line="360" w:lineRule="auto"/>
        <w:ind w:left="284" w:firstLine="709"/>
        <w:rPr>
          <w:rStyle w:val="Emphasis"/>
          <w:rFonts w:cs="Arial"/>
          <w:i w:val="0"/>
          <w:sz w:val="28"/>
          <w:szCs w:val="28"/>
        </w:rPr>
      </w:pPr>
      <w:r w:rsidRPr="00F74743">
        <w:rPr>
          <w:sz w:val="28"/>
          <w:szCs w:val="28"/>
          <w:lang w:eastAsia="sv-SE"/>
        </w:rPr>
        <w:t>- мати навики проведення м</w:t>
      </w:r>
      <w:r w:rsidRPr="00F74743">
        <w:rPr>
          <w:rStyle w:val="Emphasis"/>
          <w:rFonts w:cs="Arial"/>
          <w:i w:val="0"/>
          <w:sz w:val="28"/>
          <w:szCs w:val="28"/>
        </w:rPr>
        <w:t>оніторингових</w:t>
      </w:r>
      <w:r w:rsidRPr="00F74743">
        <w:rPr>
          <w:rStyle w:val="Emphasis"/>
          <w:rFonts w:cs="Arial"/>
          <w:sz w:val="28"/>
          <w:szCs w:val="28"/>
        </w:rPr>
        <w:t xml:space="preserve"> </w:t>
      </w:r>
      <w:r w:rsidRPr="00F74743">
        <w:rPr>
          <w:rFonts w:cs="Arial"/>
          <w:sz w:val="28"/>
          <w:szCs w:val="28"/>
        </w:rPr>
        <w:t xml:space="preserve">досліджень та вміти отримувати необхідну об'єктивну </w:t>
      </w:r>
      <w:r w:rsidRPr="00F74743">
        <w:rPr>
          <w:rStyle w:val="Emphasis"/>
          <w:rFonts w:cs="Arial"/>
          <w:i w:val="0"/>
          <w:sz w:val="28"/>
          <w:szCs w:val="28"/>
        </w:rPr>
        <w:t>інформацію</w:t>
      </w:r>
      <w:r w:rsidRPr="00F74743">
        <w:rPr>
          <w:rStyle w:val="Emphasis"/>
          <w:rFonts w:cs="Arial"/>
          <w:sz w:val="28"/>
          <w:szCs w:val="28"/>
        </w:rPr>
        <w:t>;</w:t>
      </w:r>
    </w:p>
    <w:p w:rsidR="00F74743" w:rsidRPr="00F74743" w:rsidRDefault="00F74743" w:rsidP="00F74743">
      <w:pPr>
        <w:spacing w:line="360" w:lineRule="auto"/>
        <w:ind w:left="284" w:firstLine="709"/>
        <w:rPr>
          <w:sz w:val="28"/>
          <w:szCs w:val="28"/>
        </w:rPr>
      </w:pPr>
      <w:r w:rsidRPr="00F74743">
        <w:rPr>
          <w:sz w:val="28"/>
          <w:szCs w:val="28"/>
        </w:rPr>
        <w:t>- користуватися спеціальною науково-технічною літературою, довідниками та іншими інформаційними джерелами.</w:t>
      </w:r>
    </w:p>
    <w:p w:rsidR="00DE77CE" w:rsidRPr="000B70EA" w:rsidRDefault="00DE77CE" w:rsidP="00F74743">
      <w:pPr>
        <w:pStyle w:val="Heading1"/>
        <w:spacing w:line="360" w:lineRule="auto"/>
        <w:ind w:firstLine="709"/>
        <w:jc w:val="both"/>
        <w:rPr>
          <w:color w:val="000000"/>
          <w:szCs w:val="28"/>
          <w:shd w:val="clear" w:color="auto" w:fill="FFFFFF"/>
        </w:rPr>
      </w:pPr>
    </w:p>
    <w:p w:rsidR="00DE77CE" w:rsidRPr="000B70EA" w:rsidRDefault="00DE77CE" w:rsidP="000B70EA">
      <w:pPr>
        <w:spacing w:line="360" w:lineRule="auto"/>
        <w:ind w:firstLine="709"/>
        <w:jc w:val="both"/>
        <w:rPr>
          <w:b/>
          <w:sz w:val="28"/>
          <w:szCs w:val="28"/>
        </w:rPr>
      </w:pPr>
      <w:r w:rsidRPr="000B70EA">
        <w:rPr>
          <w:b/>
          <w:sz w:val="28"/>
          <w:szCs w:val="28"/>
        </w:rPr>
        <w:t>Результати навчання, які студент повинен набути після вивчення курсу:</w:t>
      </w:r>
    </w:p>
    <w:p w:rsidR="00211823" w:rsidRPr="000B70EA" w:rsidRDefault="00211823" w:rsidP="000B70EA">
      <w:pPr>
        <w:pStyle w:val="BodyTextIndent"/>
        <w:spacing w:line="360" w:lineRule="auto"/>
        <w:ind w:firstLine="709"/>
        <w:jc w:val="both"/>
        <w:rPr>
          <w:szCs w:val="28"/>
        </w:rPr>
      </w:pPr>
      <w:r w:rsidRPr="000B70EA">
        <w:rPr>
          <w:szCs w:val="28"/>
        </w:rPr>
        <w:t xml:space="preserve">На вивчення </w:t>
      </w:r>
      <w:r w:rsidR="00087882" w:rsidRPr="000B70EA">
        <w:rPr>
          <w:szCs w:val="28"/>
        </w:rPr>
        <w:t xml:space="preserve">навчальної дисципліни </w:t>
      </w:r>
      <w:r w:rsidRPr="000B70EA">
        <w:rPr>
          <w:szCs w:val="28"/>
        </w:rPr>
        <w:t xml:space="preserve">відводиться </w:t>
      </w:r>
      <w:r w:rsidR="00F74743">
        <w:rPr>
          <w:szCs w:val="28"/>
        </w:rPr>
        <w:t>54</w:t>
      </w:r>
      <w:r w:rsidRPr="000B70EA">
        <w:rPr>
          <w:szCs w:val="28"/>
        </w:rPr>
        <w:t xml:space="preserve"> години</w:t>
      </w:r>
      <w:r w:rsidR="00CF323E" w:rsidRPr="000B70EA">
        <w:rPr>
          <w:szCs w:val="28"/>
        </w:rPr>
        <w:t xml:space="preserve"> </w:t>
      </w:r>
      <w:r w:rsidR="005B1796" w:rsidRPr="000B70EA">
        <w:rPr>
          <w:szCs w:val="28"/>
          <w:lang w:val="ru-RU"/>
        </w:rPr>
        <w:t>/</w:t>
      </w:r>
      <w:r w:rsidR="00CF323E" w:rsidRPr="000B70EA">
        <w:rPr>
          <w:szCs w:val="28"/>
          <w:lang w:val="ru-RU"/>
        </w:rPr>
        <w:t xml:space="preserve"> </w:t>
      </w:r>
      <w:r w:rsidR="00F74743">
        <w:rPr>
          <w:szCs w:val="28"/>
          <w:lang w:val="ru-RU"/>
        </w:rPr>
        <w:t>1,5</w:t>
      </w:r>
      <w:r w:rsidR="005B1796" w:rsidRPr="000B70EA">
        <w:rPr>
          <w:szCs w:val="28"/>
          <w:lang w:val="ru-RU"/>
        </w:rPr>
        <w:t xml:space="preserve"> </w:t>
      </w:r>
      <w:r w:rsidR="005B1796" w:rsidRPr="000B70EA">
        <w:rPr>
          <w:szCs w:val="28"/>
        </w:rPr>
        <w:t>кр</w:t>
      </w:r>
      <w:r w:rsidR="00087882" w:rsidRPr="000B70EA">
        <w:rPr>
          <w:szCs w:val="28"/>
        </w:rPr>
        <w:t>ед</w:t>
      </w:r>
      <w:r w:rsidR="00F74743">
        <w:rPr>
          <w:szCs w:val="28"/>
        </w:rPr>
        <w:t>ити</w:t>
      </w:r>
      <w:r w:rsidR="00087882" w:rsidRPr="000B70EA">
        <w:rPr>
          <w:szCs w:val="28"/>
        </w:rPr>
        <w:t xml:space="preserve"> </w:t>
      </w:r>
      <w:r w:rsidR="00087882" w:rsidRPr="000B70EA">
        <w:rPr>
          <w:szCs w:val="28"/>
          <w:lang w:val="en-US"/>
        </w:rPr>
        <w:t>ECTS</w:t>
      </w:r>
      <w:r w:rsidRPr="000B70EA">
        <w:rPr>
          <w:szCs w:val="28"/>
        </w:rPr>
        <w:t>.</w:t>
      </w:r>
    </w:p>
    <w:p w:rsidR="000B70EA" w:rsidRPr="000B70EA" w:rsidRDefault="000B70EA" w:rsidP="000B70EA">
      <w:pPr>
        <w:spacing w:line="360" w:lineRule="auto"/>
        <w:ind w:firstLine="709"/>
        <w:jc w:val="both"/>
        <w:rPr>
          <w:b/>
          <w:bCs/>
          <w:sz w:val="28"/>
          <w:szCs w:val="28"/>
        </w:rPr>
      </w:pPr>
    </w:p>
    <w:p w:rsidR="00211823" w:rsidRPr="000B70EA" w:rsidRDefault="00211823" w:rsidP="000B70EA">
      <w:pPr>
        <w:spacing w:line="360" w:lineRule="auto"/>
        <w:ind w:firstLine="709"/>
        <w:jc w:val="both"/>
        <w:rPr>
          <w:sz w:val="28"/>
          <w:szCs w:val="28"/>
        </w:rPr>
      </w:pPr>
      <w:r w:rsidRPr="000B70EA">
        <w:rPr>
          <w:b/>
          <w:bCs/>
          <w:sz w:val="28"/>
          <w:szCs w:val="28"/>
        </w:rPr>
        <w:t>2. Інформаційний обсяг</w:t>
      </w:r>
      <w:r w:rsidR="002E025F" w:rsidRPr="000B70EA">
        <w:rPr>
          <w:sz w:val="28"/>
          <w:szCs w:val="28"/>
        </w:rPr>
        <w:t xml:space="preserve"> </w:t>
      </w:r>
      <w:r w:rsidR="002E025F" w:rsidRPr="000B70EA">
        <w:rPr>
          <w:b/>
          <w:sz w:val="28"/>
          <w:szCs w:val="28"/>
        </w:rPr>
        <w:t>навчальної</w:t>
      </w:r>
      <w:r w:rsidRPr="000B70EA">
        <w:rPr>
          <w:b/>
          <w:bCs/>
          <w:sz w:val="28"/>
          <w:szCs w:val="28"/>
        </w:rPr>
        <w:t xml:space="preserve"> дисципліни</w:t>
      </w:r>
      <w:r w:rsidRPr="000B70EA">
        <w:rPr>
          <w:sz w:val="28"/>
          <w:szCs w:val="28"/>
        </w:rPr>
        <w:t xml:space="preserve"> </w:t>
      </w:r>
    </w:p>
    <w:p w:rsidR="00DF1F73" w:rsidRDefault="00DF1F73" w:rsidP="000B70EA">
      <w:pPr>
        <w:spacing w:line="360" w:lineRule="auto"/>
        <w:ind w:firstLine="709"/>
        <w:jc w:val="both"/>
        <w:rPr>
          <w:sz w:val="28"/>
          <w:szCs w:val="28"/>
        </w:rPr>
      </w:pPr>
    </w:p>
    <w:p w:rsidR="00A262E5" w:rsidRPr="00A262E5" w:rsidRDefault="00A262E5" w:rsidP="00A262E5">
      <w:pPr>
        <w:tabs>
          <w:tab w:val="left" w:pos="284"/>
          <w:tab w:val="left" w:pos="567"/>
        </w:tabs>
        <w:spacing w:line="360" w:lineRule="auto"/>
        <w:ind w:firstLine="567"/>
        <w:jc w:val="both"/>
        <w:rPr>
          <w:sz w:val="28"/>
          <w:szCs w:val="28"/>
        </w:rPr>
      </w:pPr>
      <w:r w:rsidRPr="00A262E5">
        <w:rPr>
          <w:b/>
          <w:sz w:val="28"/>
          <w:szCs w:val="28"/>
        </w:rPr>
        <w:t>Змістовний модуль 1</w:t>
      </w:r>
      <w:r w:rsidRPr="00A262E5">
        <w:rPr>
          <w:sz w:val="28"/>
          <w:szCs w:val="28"/>
        </w:rPr>
        <w:t>. Радіаційний моніторинг та особливості міграції радіоактивних речовин в об’єктах навколишнього середовища.</w:t>
      </w:r>
    </w:p>
    <w:p w:rsidR="00A262E5" w:rsidRPr="00A262E5" w:rsidRDefault="00A262E5" w:rsidP="00A262E5">
      <w:pPr>
        <w:spacing w:line="360" w:lineRule="auto"/>
        <w:ind w:firstLine="567"/>
        <w:jc w:val="both"/>
        <w:rPr>
          <w:sz w:val="28"/>
          <w:szCs w:val="28"/>
        </w:rPr>
      </w:pPr>
    </w:p>
    <w:p w:rsidR="00A262E5" w:rsidRPr="00A262E5" w:rsidRDefault="00A262E5" w:rsidP="00A262E5">
      <w:pPr>
        <w:spacing w:line="360" w:lineRule="auto"/>
        <w:ind w:firstLine="567"/>
        <w:rPr>
          <w:sz w:val="28"/>
          <w:szCs w:val="28"/>
        </w:rPr>
      </w:pPr>
      <w:r w:rsidRPr="00A262E5">
        <w:rPr>
          <w:b/>
          <w:sz w:val="28"/>
          <w:szCs w:val="28"/>
        </w:rPr>
        <w:t>Тема 1.</w:t>
      </w:r>
      <w:r w:rsidRPr="00A262E5">
        <w:rPr>
          <w:sz w:val="28"/>
          <w:szCs w:val="28"/>
        </w:rPr>
        <w:t xml:space="preserve"> Система моніторингу довкілля в Україні.</w:t>
      </w:r>
    </w:p>
    <w:p w:rsidR="00A262E5" w:rsidRPr="00A262E5" w:rsidRDefault="00A262E5" w:rsidP="00A262E5">
      <w:pPr>
        <w:spacing w:line="360" w:lineRule="auto"/>
        <w:ind w:firstLine="567"/>
        <w:rPr>
          <w:sz w:val="28"/>
          <w:szCs w:val="28"/>
        </w:rPr>
      </w:pPr>
      <w:r w:rsidRPr="00A262E5">
        <w:rPr>
          <w:sz w:val="28"/>
          <w:szCs w:val="28"/>
        </w:rPr>
        <w:t>Функціонування державної системи моніторингу довкілля. Рівні функціонування державної системи моніторингу довкілля. Моніторинг якості повітря. Моніторинг стану вод суші. Моніторинг прибережних вод. Моніторинг стану ґрунтів. Моніторинг показників біологічного різноманіття. Моніторинг радіаційного випромінювання.</w:t>
      </w:r>
    </w:p>
    <w:p w:rsidR="00A262E5" w:rsidRPr="00A262E5" w:rsidRDefault="00A262E5" w:rsidP="00A262E5">
      <w:pPr>
        <w:spacing w:line="360" w:lineRule="auto"/>
        <w:ind w:firstLine="567"/>
        <w:rPr>
          <w:sz w:val="28"/>
          <w:szCs w:val="28"/>
        </w:rPr>
      </w:pPr>
    </w:p>
    <w:p w:rsidR="00A262E5" w:rsidRPr="00A262E5" w:rsidRDefault="00A262E5" w:rsidP="00A262E5">
      <w:pPr>
        <w:spacing w:line="360" w:lineRule="auto"/>
        <w:ind w:firstLine="567"/>
        <w:rPr>
          <w:sz w:val="28"/>
          <w:szCs w:val="28"/>
        </w:rPr>
      </w:pPr>
      <w:r w:rsidRPr="00A262E5">
        <w:rPr>
          <w:b/>
          <w:sz w:val="28"/>
          <w:szCs w:val="28"/>
        </w:rPr>
        <w:t>Тема 2</w:t>
      </w:r>
      <w:r w:rsidRPr="00A262E5">
        <w:rPr>
          <w:sz w:val="28"/>
          <w:szCs w:val="28"/>
        </w:rPr>
        <w:t xml:space="preserve">. Радіоактивне забруднення середовища та його моніторинг. </w:t>
      </w:r>
    </w:p>
    <w:p w:rsidR="00A262E5" w:rsidRPr="00A262E5" w:rsidRDefault="00A262E5" w:rsidP="00A262E5">
      <w:pPr>
        <w:spacing w:line="360" w:lineRule="auto"/>
        <w:ind w:firstLine="567"/>
        <w:rPr>
          <w:sz w:val="28"/>
          <w:szCs w:val="28"/>
        </w:rPr>
      </w:pPr>
      <w:r w:rsidRPr="00A262E5">
        <w:rPr>
          <w:sz w:val="28"/>
          <w:szCs w:val="28"/>
        </w:rPr>
        <w:t>Джерела радіоактивного забруднення довкілля. Природна радіоактивність. Методи та засоби визначення радіаційного стану навколишнього середовища. Основні правила виконання дозиметричних вимірювань. Методи радіаційного контролю. Радіоекологічний моніторинг, його завдання та напрями. Складові радіоекологічного моніторингу.</w:t>
      </w:r>
    </w:p>
    <w:p w:rsidR="00A262E5" w:rsidRPr="00A262E5" w:rsidRDefault="00A262E5" w:rsidP="00A262E5">
      <w:pPr>
        <w:pStyle w:val="BodyText"/>
        <w:spacing w:line="360" w:lineRule="auto"/>
        <w:ind w:firstLine="567"/>
        <w:rPr>
          <w:szCs w:val="28"/>
        </w:rPr>
      </w:pPr>
    </w:p>
    <w:p w:rsidR="00A262E5" w:rsidRPr="00A262E5" w:rsidRDefault="00A262E5" w:rsidP="00A262E5">
      <w:pPr>
        <w:spacing w:line="360" w:lineRule="auto"/>
        <w:ind w:firstLine="567"/>
        <w:rPr>
          <w:sz w:val="28"/>
          <w:szCs w:val="28"/>
        </w:rPr>
      </w:pPr>
      <w:r w:rsidRPr="00A262E5">
        <w:rPr>
          <w:b/>
          <w:sz w:val="28"/>
          <w:szCs w:val="28"/>
        </w:rPr>
        <w:t>Тема 3.</w:t>
      </w:r>
      <w:r w:rsidRPr="00A262E5">
        <w:rPr>
          <w:sz w:val="28"/>
          <w:szCs w:val="28"/>
        </w:rPr>
        <w:t xml:space="preserve"> Міграція радіоактивних речовин в об’єктах навколишнього середовища.</w:t>
      </w:r>
    </w:p>
    <w:p w:rsidR="00A262E5" w:rsidRPr="00A262E5" w:rsidRDefault="00A262E5" w:rsidP="00A262E5">
      <w:pPr>
        <w:spacing w:line="360" w:lineRule="auto"/>
        <w:ind w:firstLine="567"/>
        <w:rPr>
          <w:sz w:val="28"/>
          <w:szCs w:val="28"/>
        </w:rPr>
      </w:pPr>
      <w:r w:rsidRPr="00A262E5">
        <w:rPr>
          <w:sz w:val="28"/>
          <w:szCs w:val="28"/>
        </w:rPr>
        <w:t>Загальні закономірності міграції радіоактивних речовин в об’єктах навколишнього середовища. Міграція радіоактивних речовин в атмосфері. Міграція радіоактивних речовин у ґрунті. Роль фізико-хімічних властивостей радіонуклідів у процесах їх міграції. Вплив механічного та мінералогічного складу грунту на міграцію радіоактивних речовин. Роль агрохімічних властивостей грунту у міграції радіонуклідів. Вплив погодно-кліматичних умов на міграцію радіонуклідів. Надходження радіоактивних речовин у рослини. Позакореневе надходження радіонуклідів з атмосфери у рослини. Кореневе надходження радіонуклідів з грунту у рослини. Специфіка надходження та нагромадження радіонуклідів у лісових насадженнях. Надходження радіоактивних речовин в організм сільськогосподарських тварин</w:t>
      </w:r>
    </w:p>
    <w:p w:rsidR="00A262E5" w:rsidRPr="00A262E5" w:rsidRDefault="00A262E5" w:rsidP="00A262E5">
      <w:pPr>
        <w:spacing w:line="360" w:lineRule="auto"/>
        <w:ind w:firstLine="567"/>
        <w:rPr>
          <w:sz w:val="28"/>
          <w:szCs w:val="28"/>
        </w:rPr>
      </w:pPr>
    </w:p>
    <w:p w:rsidR="00A262E5" w:rsidRPr="00A262E5" w:rsidRDefault="00A262E5" w:rsidP="00A262E5">
      <w:pPr>
        <w:spacing w:line="360" w:lineRule="auto"/>
        <w:ind w:firstLine="567"/>
        <w:rPr>
          <w:sz w:val="28"/>
          <w:szCs w:val="28"/>
        </w:rPr>
      </w:pPr>
      <w:r w:rsidRPr="00A262E5">
        <w:rPr>
          <w:b/>
          <w:sz w:val="28"/>
          <w:szCs w:val="28"/>
        </w:rPr>
        <w:lastRenderedPageBreak/>
        <w:t>Змістовний модуль 2.</w:t>
      </w:r>
      <w:r w:rsidRPr="00A262E5">
        <w:rPr>
          <w:sz w:val="28"/>
          <w:szCs w:val="28"/>
        </w:rPr>
        <w:t xml:space="preserve"> Основи техніки вимірювання випромінювання та гамма-спектрометрії.</w:t>
      </w:r>
    </w:p>
    <w:p w:rsidR="00A262E5" w:rsidRPr="00A262E5" w:rsidRDefault="00A262E5" w:rsidP="00A262E5">
      <w:pPr>
        <w:spacing w:line="360" w:lineRule="auto"/>
        <w:ind w:firstLine="567"/>
        <w:rPr>
          <w:sz w:val="28"/>
          <w:szCs w:val="28"/>
        </w:rPr>
      </w:pPr>
    </w:p>
    <w:p w:rsidR="00A262E5" w:rsidRPr="00A262E5" w:rsidRDefault="00A262E5" w:rsidP="00A262E5">
      <w:pPr>
        <w:spacing w:line="360" w:lineRule="auto"/>
        <w:ind w:firstLine="567"/>
        <w:rPr>
          <w:sz w:val="28"/>
          <w:szCs w:val="28"/>
        </w:rPr>
      </w:pPr>
      <w:r w:rsidRPr="00A262E5">
        <w:rPr>
          <w:b/>
          <w:sz w:val="28"/>
          <w:szCs w:val="28"/>
        </w:rPr>
        <w:t>Тема 1.</w:t>
      </w:r>
      <w:r w:rsidRPr="00A262E5">
        <w:rPr>
          <w:sz w:val="28"/>
          <w:szCs w:val="28"/>
        </w:rPr>
        <w:t xml:space="preserve"> Основи техніки вимірювання випромінювання.</w:t>
      </w:r>
    </w:p>
    <w:p w:rsidR="00A262E5" w:rsidRPr="00A262E5" w:rsidRDefault="00A262E5" w:rsidP="00A262E5">
      <w:pPr>
        <w:spacing w:line="360" w:lineRule="auto"/>
        <w:ind w:firstLine="567"/>
        <w:rPr>
          <w:sz w:val="28"/>
          <w:szCs w:val="28"/>
        </w:rPr>
      </w:pPr>
      <w:r w:rsidRPr="00A262E5">
        <w:rPr>
          <w:sz w:val="28"/>
          <w:szCs w:val="28"/>
        </w:rPr>
        <w:t>Основні принципи роботи приладів для вимірювання випромінювання. Основні принципи детектування. Принцип дії іонізаційної камери. Пропорційний лічильник, його особливості. Напівпровідниковий детектор, його особливості. Сцинтиляційні детектори, їх особливості. Вимоги до приладів для вимірювання випромінювань.</w:t>
      </w:r>
    </w:p>
    <w:p w:rsidR="00A262E5" w:rsidRPr="00A262E5" w:rsidRDefault="00A262E5" w:rsidP="00A262E5">
      <w:pPr>
        <w:pStyle w:val="BodyText"/>
        <w:spacing w:line="360" w:lineRule="auto"/>
        <w:ind w:firstLine="567"/>
        <w:rPr>
          <w:szCs w:val="28"/>
        </w:rPr>
      </w:pPr>
    </w:p>
    <w:p w:rsidR="00A262E5" w:rsidRPr="00A262E5" w:rsidRDefault="00A262E5" w:rsidP="00A262E5">
      <w:pPr>
        <w:spacing w:line="360" w:lineRule="auto"/>
        <w:ind w:firstLine="567"/>
        <w:rPr>
          <w:sz w:val="28"/>
          <w:szCs w:val="28"/>
        </w:rPr>
      </w:pPr>
      <w:r w:rsidRPr="00A262E5">
        <w:rPr>
          <w:b/>
          <w:sz w:val="28"/>
          <w:szCs w:val="28"/>
        </w:rPr>
        <w:t>Тема 2.</w:t>
      </w:r>
      <w:r w:rsidRPr="00A262E5">
        <w:rPr>
          <w:sz w:val="28"/>
          <w:szCs w:val="28"/>
        </w:rPr>
        <w:t xml:space="preserve"> Основи гамма-спектрометрії.</w:t>
      </w:r>
    </w:p>
    <w:p w:rsidR="00A262E5" w:rsidRPr="00A262E5" w:rsidRDefault="00A262E5" w:rsidP="00A262E5">
      <w:pPr>
        <w:spacing w:line="360" w:lineRule="auto"/>
        <w:ind w:firstLine="567"/>
        <w:rPr>
          <w:sz w:val="28"/>
          <w:szCs w:val="28"/>
        </w:rPr>
      </w:pPr>
      <w:r w:rsidRPr="00A262E5">
        <w:rPr>
          <w:sz w:val="28"/>
          <w:szCs w:val="28"/>
        </w:rPr>
        <w:t>Завдання гамма-спектрометрії та типи детекторів. Взаємодія гамма-квантів з речовиною. Характеристики детекторів: енергетична роздільна здатністю детектора. Шуми та флуктації при гамма-спектрометрії. Поняття про геометрію вимірювання. Ефективність детекторів при різних геометріях. Поняття часової розрізненності детектора. Спектрометри, їх будова. Поняття про спектр. Точність вимірювань при гамма-спектрометрії.</w:t>
      </w:r>
    </w:p>
    <w:p w:rsidR="00A262E5" w:rsidRPr="00A262E5" w:rsidRDefault="00A262E5" w:rsidP="00A262E5">
      <w:pPr>
        <w:pStyle w:val="BodyText"/>
        <w:spacing w:line="360" w:lineRule="auto"/>
        <w:ind w:firstLine="567"/>
        <w:rPr>
          <w:szCs w:val="28"/>
        </w:rPr>
      </w:pPr>
    </w:p>
    <w:p w:rsidR="00A262E5" w:rsidRPr="00A262E5" w:rsidRDefault="00A262E5" w:rsidP="00A262E5">
      <w:pPr>
        <w:spacing w:line="360" w:lineRule="auto"/>
        <w:ind w:firstLine="567"/>
        <w:rPr>
          <w:sz w:val="28"/>
          <w:szCs w:val="28"/>
        </w:rPr>
      </w:pPr>
      <w:r w:rsidRPr="00A262E5">
        <w:rPr>
          <w:b/>
          <w:sz w:val="28"/>
          <w:szCs w:val="28"/>
        </w:rPr>
        <w:t>Змістовний модуль 3.</w:t>
      </w:r>
      <w:r w:rsidRPr="00A262E5">
        <w:rPr>
          <w:sz w:val="28"/>
          <w:szCs w:val="28"/>
        </w:rPr>
        <w:t xml:space="preserve"> Особливості радіаційного моніторингу обєктів довкілля.</w:t>
      </w:r>
    </w:p>
    <w:p w:rsidR="00A262E5" w:rsidRDefault="00A262E5" w:rsidP="00A262E5">
      <w:pPr>
        <w:spacing w:line="360" w:lineRule="auto"/>
        <w:ind w:firstLine="567"/>
        <w:rPr>
          <w:sz w:val="28"/>
          <w:szCs w:val="28"/>
        </w:rPr>
      </w:pPr>
    </w:p>
    <w:p w:rsidR="00A262E5" w:rsidRPr="00A262E5" w:rsidRDefault="00A262E5" w:rsidP="00A262E5">
      <w:pPr>
        <w:spacing w:line="360" w:lineRule="auto"/>
        <w:ind w:firstLine="567"/>
        <w:rPr>
          <w:sz w:val="28"/>
          <w:szCs w:val="28"/>
        </w:rPr>
      </w:pPr>
      <w:r w:rsidRPr="00A262E5">
        <w:rPr>
          <w:b/>
          <w:sz w:val="28"/>
          <w:szCs w:val="28"/>
        </w:rPr>
        <w:t>Тема 1.</w:t>
      </w:r>
      <w:r w:rsidRPr="00A262E5">
        <w:rPr>
          <w:sz w:val="28"/>
          <w:szCs w:val="28"/>
        </w:rPr>
        <w:t xml:space="preserve"> Особливості радіаційного моніторингу грунтів та сільськогосподарської продукції.</w:t>
      </w:r>
    </w:p>
    <w:p w:rsidR="00A262E5" w:rsidRPr="00A262E5" w:rsidRDefault="00A262E5" w:rsidP="00A262E5">
      <w:pPr>
        <w:spacing w:line="360" w:lineRule="auto"/>
        <w:ind w:firstLine="567"/>
        <w:rPr>
          <w:sz w:val="28"/>
          <w:szCs w:val="28"/>
        </w:rPr>
      </w:pPr>
      <w:r w:rsidRPr="00A262E5">
        <w:rPr>
          <w:sz w:val="28"/>
          <w:szCs w:val="28"/>
        </w:rPr>
        <w:t xml:space="preserve">Методи відбору зразків  ґрунту для радіаційного контролю. Загальні вимоги для відбору зразків  ґрунту. Загальні вимоги до вибору пробних майданчиків. Гамма-зйомка обстежуваної ділянки. Відбирання точкових зразків  ґрунту. Відбирання зразків  ґрунту в сільських населених пунктах та на природних ландшафтах. Відбирання зразків  ґрунту на сільськогосподарських угіддях. Відбирання зразків  при локальному аварійному радіоактивному забрудненні території. Маркування, транспортування, зберігання і утилізація зразків  ґрунту. Визначення щільності забруднення  території сільськогосподарських угідь радіонуклідами. Загальні вимоги до визначення щільності радіоактивного забруднення ґрунту. Розрахунок медіанного значення щільності радіоактивного забруднення ґрунту, похибки та числа зразків . Методи відбору зразків  </w:t>
      </w:r>
      <w:r w:rsidRPr="00A262E5">
        <w:rPr>
          <w:sz w:val="28"/>
          <w:szCs w:val="28"/>
        </w:rPr>
        <w:lastRenderedPageBreak/>
        <w:t>рослинної продукції для радіаційного контролю. Методи та загальні вимоги до відбору зразків  рослинної продукції для радіаційного контролю. Визначення однорідності радіоактивного забруднення рослинної продукції. Відбирання зразків  рослинної продукції в місцях її складування. Відбирання зразків  рослинної продукції в польових умовах на сільськогосподарських угіддях. Методи відбору продукції тваринництва для радіаційного контролю.</w:t>
      </w:r>
    </w:p>
    <w:p w:rsidR="00A262E5" w:rsidRPr="00A262E5" w:rsidRDefault="00A262E5" w:rsidP="00A262E5">
      <w:pPr>
        <w:spacing w:line="360" w:lineRule="auto"/>
        <w:ind w:firstLine="567"/>
        <w:rPr>
          <w:sz w:val="28"/>
          <w:szCs w:val="28"/>
        </w:rPr>
      </w:pPr>
    </w:p>
    <w:p w:rsidR="00A262E5" w:rsidRPr="00A262E5" w:rsidRDefault="00A262E5" w:rsidP="00A262E5">
      <w:pPr>
        <w:spacing w:line="360" w:lineRule="auto"/>
        <w:ind w:firstLine="567"/>
        <w:rPr>
          <w:sz w:val="28"/>
          <w:szCs w:val="28"/>
        </w:rPr>
      </w:pPr>
      <w:r w:rsidRPr="00A262E5">
        <w:rPr>
          <w:b/>
          <w:sz w:val="28"/>
          <w:szCs w:val="28"/>
        </w:rPr>
        <w:t>Тема 2</w:t>
      </w:r>
      <w:r w:rsidRPr="00A262E5">
        <w:rPr>
          <w:sz w:val="28"/>
          <w:szCs w:val="28"/>
        </w:rPr>
        <w:t>. Моніторинг водних обєктів, повітря та продуктів харчування.</w:t>
      </w:r>
    </w:p>
    <w:p w:rsidR="00A262E5" w:rsidRPr="00A262E5" w:rsidRDefault="00A262E5" w:rsidP="00A262E5">
      <w:pPr>
        <w:spacing w:line="360" w:lineRule="auto"/>
        <w:ind w:firstLine="567"/>
        <w:rPr>
          <w:sz w:val="28"/>
          <w:szCs w:val="28"/>
        </w:rPr>
      </w:pPr>
      <w:r w:rsidRPr="00A262E5">
        <w:rPr>
          <w:sz w:val="28"/>
          <w:szCs w:val="28"/>
        </w:rPr>
        <w:t>Особливості водних екосистем. Моніторинг поверхневих вод. Відбір зразків  води у річках</w:t>
      </w:r>
      <w:r>
        <w:rPr>
          <w:sz w:val="28"/>
          <w:szCs w:val="28"/>
        </w:rPr>
        <w:t xml:space="preserve">. </w:t>
      </w:r>
      <w:r w:rsidRPr="00A262E5">
        <w:rPr>
          <w:sz w:val="28"/>
          <w:szCs w:val="28"/>
        </w:rPr>
        <w:t xml:space="preserve">Взяття зразків  води в озерах та криницях. Радіаційний контроль води артезіанських свердловин. Реєстрація, зберігання та транспортування зразків . Техніка безпеки при відборі зразків . Спостереження та контроль забруднення атмосферного повітря. Радіаційний моніторинг продуктів харчування. </w:t>
      </w:r>
    </w:p>
    <w:p w:rsidR="00A262E5" w:rsidRPr="00A262E5" w:rsidRDefault="00A262E5" w:rsidP="00A262E5">
      <w:pPr>
        <w:spacing w:line="360" w:lineRule="auto"/>
        <w:ind w:firstLine="567"/>
        <w:rPr>
          <w:sz w:val="28"/>
          <w:szCs w:val="28"/>
        </w:rPr>
      </w:pPr>
    </w:p>
    <w:p w:rsidR="00A262E5" w:rsidRPr="00A262E5" w:rsidRDefault="00A262E5" w:rsidP="00A262E5">
      <w:pPr>
        <w:spacing w:line="360" w:lineRule="auto"/>
        <w:ind w:firstLine="567"/>
        <w:rPr>
          <w:sz w:val="28"/>
          <w:szCs w:val="28"/>
        </w:rPr>
      </w:pPr>
      <w:r w:rsidRPr="00A262E5">
        <w:rPr>
          <w:b/>
          <w:sz w:val="28"/>
          <w:szCs w:val="28"/>
        </w:rPr>
        <w:t>Тема 3.</w:t>
      </w:r>
      <w:r w:rsidRPr="00A262E5">
        <w:rPr>
          <w:sz w:val="28"/>
          <w:szCs w:val="28"/>
        </w:rPr>
        <w:t xml:space="preserve"> Особливості радіаційного моніторингу лісових екосистем.</w:t>
      </w:r>
    </w:p>
    <w:p w:rsidR="00A262E5" w:rsidRPr="00A262E5" w:rsidRDefault="00A262E5" w:rsidP="00A262E5">
      <w:pPr>
        <w:spacing w:line="360" w:lineRule="auto"/>
        <w:ind w:firstLine="567"/>
        <w:rPr>
          <w:sz w:val="28"/>
          <w:szCs w:val="28"/>
        </w:rPr>
      </w:pPr>
      <w:r w:rsidRPr="00A262E5">
        <w:rPr>
          <w:sz w:val="28"/>
          <w:szCs w:val="28"/>
        </w:rPr>
        <w:t>Особливості радіоактивн</w:t>
      </w:r>
      <w:bookmarkStart w:id="0" w:name="_GoBack"/>
      <w:bookmarkEnd w:id="0"/>
      <w:r w:rsidRPr="00A262E5">
        <w:rPr>
          <w:sz w:val="28"/>
          <w:szCs w:val="28"/>
        </w:rPr>
        <w:t>ого забруднення лісових екосистем. Фактори, які необхідно враховувати при відборі зразків. Особливості лісових ґрунтів. Відбір зразків ґрунту. Обладнання для відбору зразків ґрунту. Відбір зразків  ґрунтового розчину. Відбір зразків  грибів. Відбір зразків  рослин підліску. Відбір зразків  дерев. Відбір зразків  лісового опаду.</w:t>
      </w:r>
    </w:p>
    <w:p w:rsidR="00A262E5" w:rsidRPr="000B70EA" w:rsidRDefault="00A262E5" w:rsidP="000B70EA">
      <w:pPr>
        <w:spacing w:line="360" w:lineRule="auto"/>
        <w:ind w:firstLine="709"/>
        <w:jc w:val="both"/>
        <w:rPr>
          <w:sz w:val="28"/>
          <w:szCs w:val="28"/>
        </w:rPr>
      </w:pPr>
    </w:p>
    <w:p w:rsidR="00C72687" w:rsidRPr="000B70EA" w:rsidRDefault="00C72687" w:rsidP="000B70EA">
      <w:pPr>
        <w:pStyle w:val="Heading3"/>
        <w:numPr>
          <w:ilvl w:val="0"/>
          <w:numId w:val="4"/>
        </w:numPr>
        <w:spacing w:line="360" w:lineRule="auto"/>
        <w:ind w:left="0" w:firstLine="709"/>
        <w:jc w:val="both"/>
        <w:rPr>
          <w:sz w:val="28"/>
          <w:szCs w:val="28"/>
        </w:rPr>
      </w:pPr>
      <w:r w:rsidRPr="000B70EA">
        <w:rPr>
          <w:sz w:val="28"/>
          <w:szCs w:val="28"/>
        </w:rPr>
        <w:t>Форма підсумково</w:t>
      </w:r>
      <w:r w:rsidR="006D118A" w:rsidRPr="000B70EA">
        <w:rPr>
          <w:sz w:val="28"/>
          <w:szCs w:val="28"/>
        </w:rPr>
        <w:t>го контролю успішності навчання</w:t>
      </w:r>
      <w:r w:rsidR="00DF1F73" w:rsidRPr="000B70EA">
        <w:rPr>
          <w:sz w:val="28"/>
          <w:szCs w:val="28"/>
        </w:rPr>
        <w:t xml:space="preserve"> </w:t>
      </w:r>
      <w:r w:rsidR="008E2AB6" w:rsidRPr="000B70EA">
        <w:rPr>
          <w:b w:val="0"/>
          <w:sz w:val="28"/>
          <w:szCs w:val="28"/>
        </w:rPr>
        <w:t>–</w:t>
      </w:r>
      <w:r w:rsidR="00CF323E" w:rsidRPr="000B70EA">
        <w:rPr>
          <w:sz w:val="28"/>
          <w:szCs w:val="28"/>
        </w:rPr>
        <w:t xml:space="preserve"> </w:t>
      </w:r>
      <w:r w:rsidR="000B70EA">
        <w:rPr>
          <w:b w:val="0"/>
          <w:sz w:val="28"/>
          <w:szCs w:val="28"/>
        </w:rPr>
        <w:t>іспит</w:t>
      </w:r>
    </w:p>
    <w:p w:rsidR="008E2AB6" w:rsidRPr="000B70EA" w:rsidRDefault="008E2AB6" w:rsidP="000B70EA">
      <w:pPr>
        <w:spacing w:line="360" w:lineRule="auto"/>
        <w:rPr>
          <w:sz w:val="28"/>
          <w:szCs w:val="28"/>
        </w:rPr>
      </w:pPr>
    </w:p>
    <w:p w:rsidR="00211823" w:rsidRPr="000B70EA" w:rsidRDefault="00211823" w:rsidP="000B70EA">
      <w:pPr>
        <w:numPr>
          <w:ilvl w:val="0"/>
          <w:numId w:val="4"/>
        </w:numPr>
        <w:tabs>
          <w:tab w:val="clear" w:pos="900"/>
          <w:tab w:val="left" w:pos="-180"/>
        </w:tabs>
        <w:spacing w:line="360" w:lineRule="auto"/>
        <w:ind w:left="0" w:firstLine="709"/>
        <w:jc w:val="both"/>
        <w:rPr>
          <w:b/>
          <w:bCs/>
          <w:sz w:val="28"/>
          <w:szCs w:val="28"/>
        </w:rPr>
      </w:pPr>
      <w:r w:rsidRPr="000B70EA">
        <w:rPr>
          <w:b/>
          <w:bCs/>
          <w:sz w:val="28"/>
          <w:szCs w:val="28"/>
        </w:rPr>
        <w:t>Засоби діагности</w:t>
      </w:r>
      <w:r w:rsidR="00685F2B" w:rsidRPr="000B70EA">
        <w:rPr>
          <w:b/>
          <w:bCs/>
          <w:sz w:val="28"/>
          <w:szCs w:val="28"/>
        </w:rPr>
        <w:t>ки</w:t>
      </w:r>
      <w:r w:rsidRPr="000B70EA">
        <w:rPr>
          <w:b/>
          <w:bCs/>
          <w:sz w:val="28"/>
          <w:szCs w:val="28"/>
        </w:rPr>
        <w:t xml:space="preserve"> успішності навчання</w:t>
      </w:r>
      <w:r w:rsidR="008E2AB6" w:rsidRPr="000B70EA">
        <w:rPr>
          <w:b/>
          <w:bCs/>
          <w:sz w:val="28"/>
          <w:szCs w:val="28"/>
        </w:rPr>
        <w:t>:</w:t>
      </w:r>
      <w:r w:rsidRPr="000B70EA">
        <w:rPr>
          <w:b/>
          <w:bCs/>
          <w:sz w:val="28"/>
          <w:szCs w:val="28"/>
        </w:rPr>
        <w:t xml:space="preserve"> </w:t>
      </w:r>
      <w:r w:rsidR="006A23BC" w:rsidRPr="000B70EA">
        <w:rPr>
          <w:bCs/>
          <w:sz w:val="28"/>
          <w:szCs w:val="28"/>
        </w:rPr>
        <w:t>ПМР, ККР</w:t>
      </w:r>
      <w:r w:rsidR="00CF323E" w:rsidRPr="000B70EA">
        <w:rPr>
          <w:bCs/>
          <w:sz w:val="28"/>
          <w:szCs w:val="28"/>
        </w:rPr>
        <w:t>.</w:t>
      </w:r>
    </w:p>
    <w:p w:rsidR="008E3A98" w:rsidRPr="000B70EA" w:rsidRDefault="008E3A98" w:rsidP="000B70EA">
      <w:pPr>
        <w:tabs>
          <w:tab w:val="left" w:pos="-180"/>
        </w:tabs>
        <w:spacing w:line="360" w:lineRule="auto"/>
        <w:rPr>
          <w:b/>
          <w:bCs/>
          <w:sz w:val="28"/>
          <w:szCs w:val="28"/>
        </w:rPr>
      </w:pPr>
    </w:p>
    <w:p w:rsidR="008E3A98" w:rsidRPr="000B70EA" w:rsidRDefault="008E3A98" w:rsidP="000B70EA">
      <w:pPr>
        <w:tabs>
          <w:tab w:val="left" w:pos="-180"/>
        </w:tabs>
        <w:spacing w:line="360" w:lineRule="auto"/>
        <w:rPr>
          <w:b/>
          <w:bCs/>
          <w:sz w:val="28"/>
          <w:szCs w:val="28"/>
        </w:rPr>
      </w:pPr>
    </w:p>
    <w:p w:rsidR="001B566B" w:rsidRPr="000B70EA" w:rsidRDefault="001B566B" w:rsidP="000B70EA">
      <w:pPr>
        <w:tabs>
          <w:tab w:val="left" w:pos="-180"/>
        </w:tabs>
        <w:spacing w:line="360" w:lineRule="auto"/>
        <w:rPr>
          <w:b/>
          <w:bCs/>
          <w:sz w:val="28"/>
          <w:szCs w:val="28"/>
        </w:rPr>
      </w:pPr>
    </w:p>
    <w:sectPr w:rsidR="001B566B" w:rsidRPr="000B70EA" w:rsidSect="00087882">
      <w:headerReference w:type="default" r:id="rId9"/>
      <w:footerReference w:type="even" r:id="rId10"/>
      <w:footerReference w:type="default" r:id="rId11"/>
      <w:pgSz w:w="11907" w:h="16840" w:code="9"/>
      <w:pgMar w:top="851" w:right="567" w:bottom="851" w:left="851" w:header="284"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CF2" w:rsidRDefault="007C0CF2">
      <w:r>
        <w:separator/>
      </w:r>
    </w:p>
  </w:endnote>
  <w:endnote w:type="continuationSeparator" w:id="0">
    <w:p w:rsidR="007C0CF2" w:rsidRDefault="007C0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B4B" w:rsidRDefault="00435B4B" w:rsidP="00C726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35B4B" w:rsidRDefault="00435B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B4B" w:rsidRDefault="00435B4B" w:rsidP="00C72687">
    <w:pPr>
      <w:pStyle w:val="Footer"/>
      <w:framePr w:wrap="around" w:vAnchor="text" w:hAnchor="margin" w:xAlign="center" w:y="1"/>
      <w:rPr>
        <w:rStyle w:val="PageNumber"/>
      </w:rPr>
    </w:pPr>
  </w:p>
  <w:p w:rsidR="00435B4B" w:rsidRDefault="00435B4B" w:rsidP="001B56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CF2" w:rsidRDefault="007C0CF2">
      <w:r>
        <w:separator/>
      </w:r>
    </w:p>
  </w:footnote>
  <w:footnote w:type="continuationSeparator" w:id="0">
    <w:p w:rsidR="007C0CF2" w:rsidRDefault="007C0C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B4B" w:rsidRDefault="00435B4B">
    <w:pPr>
      <w:pStyle w:val="Header"/>
      <w:jc w:val="center"/>
    </w:pPr>
    <w:r>
      <w:fldChar w:fldCharType="begin"/>
    </w:r>
    <w:r>
      <w:instrText xml:space="preserve"> PAGE   \* MERGEFORMAT </w:instrText>
    </w:r>
    <w:r>
      <w:fldChar w:fldCharType="separate"/>
    </w:r>
    <w:r w:rsidR="001200FF">
      <w:rPr>
        <w:noProof/>
      </w:rPr>
      <w:t>7</w:t>
    </w:r>
    <w:r>
      <w:fldChar w:fldCharType="end"/>
    </w:r>
  </w:p>
  <w:p w:rsidR="00435B4B" w:rsidRDefault="00435B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5C4B"/>
    <w:multiLevelType w:val="hybridMultilevel"/>
    <w:tmpl w:val="357AE21A"/>
    <w:lvl w:ilvl="0" w:tplc="D7D0E1F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0C9F56D3"/>
    <w:multiLevelType w:val="hybridMultilevel"/>
    <w:tmpl w:val="3CF01A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1592A5D"/>
    <w:multiLevelType w:val="multilevel"/>
    <w:tmpl w:val="C862DEF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3">
    <w:nsid w:val="147B6257"/>
    <w:multiLevelType w:val="hybridMultilevel"/>
    <w:tmpl w:val="E312E1E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23CD3055"/>
    <w:multiLevelType w:val="hybridMultilevel"/>
    <w:tmpl w:val="C7B882FE"/>
    <w:lvl w:ilvl="0" w:tplc="9F2E5744">
      <w:start w:val="1"/>
      <w:numFmt w:val="decimal"/>
      <w:lvlText w:val="%1."/>
      <w:lvlJc w:val="left"/>
      <w:pPr>
        <w:tabs>
          <w:tab w:val="num" w:pos="1260"/>
        </w:tabs>
        <w:ind w:left="1260" w:hanging="72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nsid w:val="2EFA63B1"/>
    <w:multiLevelType w:val="hybridMultilevel"/>
    <w:tmpl w:val="72F81650"/>
    <w:lvl w:ilvl="0" w:tplc="867839A2">
      <w:start w:val="5"/>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32E77351"/>
    <w:multiLevelType w:val="singleLevel"/>
    <w:tmpl w:val="F06619D4"/>
    <w:lvl w:ilvl="0">
      <w:start w:val="2"/>
      <w:numFmt w:val="bullet"/>
      <w:lvlText w:val="-"/>
      <w:lvlJc w:val="left"/>
      <w:pPr>
        <w:tabs>
          <w:tab w:val="num" w:pos="2064"/>
        </w:tabs>
        <w:ind w:left="2064" w:hanging="360"/>
      </w:pPr>
      <w:rPr>
        <w:rFonts w:hint="default"/>
      </w:rPr>
    </w:lvl>
  </w:abstractNum>
  <w:abstractNum w:abstractNumId="7">
    <w:nsid w:val="506E4390"/>
    <w:multiLevelType w:val="multilevel"/>
    <w:tmpl w:val="06C05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980DD4"/>
    <w:multiLevelType w:val="singleLevel"/>
    <w:tmpl w:val="F06619D4"/>
    <w:lvl w:ilvl="0">
      <w:start w:val="2"/>
      <w:numFmt w:val="bullet"/>
      <w:lvlText w:val="-"/>
      <w:lvlJc w:val="left"/>
      <w:pPr>
        <w:tabs>
          <w:tab w:val="num" w:pos="2064"/>
        </w:tabs>
        <w:ind w:left="2064" w:hanging="360"/>
      </w:pPr>
      <w:rPr>
        <w:rFonts w:hint="default"/>
      </w:rPr>
    </w:lvl>
  </w:abstractNum>
  <w:abstractNum w:abstractNumId="9">
    <w:nsid w:val="55B54FC9"/>
    <w:multiLevelType w:val="multilevel"/>
    <w:tmpl w:val="4F8AB61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0">
    <w:nsid w:val="61AE270B"/>
    <w:multiLevelType w:val="hybridMultilevel"/>
    <w:tmpl w:val="073A926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631574DA"/>
    <w:multiLevelType w:val="hybridMultilevel"/>
    <w:tmpl w:val="5C848DD2"/>
    <w:lvl w:ilvl="0" w:tplc="08840470">
      <w:start w:val="1"/>
      <w:numFmt w:val="decimal"/>
      <w:lvlText w:val="%1."/>
      <w:lvlJc w:val="left"/>
      <w:pPr>
        <w:tabs>
          <w:tab w:val="num" w:pos="1856"/>
        </w:tabs>
        <w:ind w:left="1856" w:hanging="945"/>
      </w:pPr>
      <w:rPr>
        <w:rFonts w:hint="default"/>
      </w:rPr>
    </w:lvl>
    <w:lvl w:ilvl="1" w:tplc="0419000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2032A50"/>
    <w:multiLevelType w:val="hybridMultilevel"/>
    <w:tmpl w:val="1C08E500"/>
    <w:lvl w:ilvl="0" w:tplc="B32C1CDA">
      <w:start w:val="4"/>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7C995D34"/>
    <w:multiLevelType w:val="hybridMultilevel"/>
    <w:tmpl w:val="964682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9"/>
  </w:num>
  <w:num w:numId="3">
    <w:abstractNumId w:val="0"/>
  </w:num>
  <w:num w:numId="4">
    <w:abstractNumId w:val="12"/>
  </w:num>
  <w:num w:numId="5">
    <w:abstractNumId w:val="5"/>
  </w:num>
  <w:num w:numId="6">
    <w:abstractNumId w:val="11"/>
  </w:num>
  <w:num w:numId="7">
    <w:abstractNumId w:val="13"/>
  </w:num>
  <w:num w:numId="8">
    <w:abstractNumId w:val="4"/>
  </w:num>
  <w:num w:numId="9">
    <w:abstractNumId w:val="10"/>
  </w:num>
  <w:num w:numId="10">
    <w:abstractNumId w:val="3"/>
  </w:num>
  <w:num w:numId="11">
    <w:abstractNumId w:val="1"/>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A98"/>
    <w:rsid w:val="0007432C"/>
    <w:rsid w:val="00087882"/>
    <w:rsid w:val="000B70EA"/>
    <w:rsid w:val="000E591B"/>
    <w:rsid w:val="000F0F86"/>
    <w:rsid w:val="001200FF"/>
    <w:rsid w:val="0012270D"/>
    <w:rsid w:val="001A4C03"/>
    <w:rsid w:val="001B566B"/>
    <w:rsid w:val="001C7219"/>
    <w:rsid w:val="00211823"/>
    <w:rsid w:val="0022595D"/>
    <w:rsid w:val="00231934"/>
    <w:rsid w:val="00262C11"/>
    <w:rsid w:val="00267929"/>
    <w:rsid w:val="002923BB"/>
    <w:rsid w:val="002C5BF7"/>
    <w:rsid w:val="002E025F"/>
    <w:rsid w:val="00340A4E"/>
    <w:rsid w:val="00361523"/>
    <w:rsid w:val="00363C21"/>
    <w:rsid w:val="003D0063"/>
    <w:rsid w:val="003E08AD"/>
    <w:rsid w:val="004251A4"/>
    <w:rsid w:val="00435B4B"/>
    <w:rsid w:val="004B7DA5"/>
    <w:rsid w:val="004D0A24"/>
    <w:rsid w:val="005430AC"/>
    <w:rsid w:val="005B1796"/>
    <w:rsid w:val="005D10E4"/>
    <w:rsid w:val="005E10C4"/>
    <w:rsid w:val="00644A98"/>
    <w:rsid w:val="00685F2B"/>
    <w:rsid w:val="006A23BC"/>
    <w:rsid w:val="006A635D"/>
    <w:rsid w:val="006C19D9"/>
    <w:rsid w:val="006C4F10"/>
    <w:rsid w:val="006D118A"/>
    <w:rsid w:val="006E237D"/>
    <w:rsid w:val="006E36A6"/>
    <w:rsid w:val="0072313E"/>
    <w:rsid w:val="00742663"/>
    <w:rsid w:val="00746591"/>
    <w:rsid w:val="007475D3"/>
    <w:rsid w:val="00776CD6"/>
    <w:rsid w:val="007844CE"/>
    <w:rsid w:val="007C0CF2"/>
    <w:rsid w:val="007C6CAE"/>
    <w:rsid w:val="007D0182"/>
    <w:rsid w:val="007E4A25"/>
    <w:rsid w:val="007F1BDA"/>
    <w:rsid w:val="008329BE"/>
    <w:rsid w:val="00863304"/>
    <w:rsid w:val="00865946"/>
    <w:rsid w:val="0088788C"/>
    <w:rsid w:val="008C499D"/>
    <w:rsid w:val="008D50C0"/>
    <w:rsid w:val="008E2AB6"/>
    <w:rsid w:val="008E3A98"/>
    <w:rsid w:val="008F41FF"/>
    <w:rsid w:val="00914E4E"/>
    <w:rsid w:val="00963A79"/>
    <w:rsid w:val="00965667"/>
    <w:rsid w:val="00991D50"/>
    <w:rsid w:val="00A0135E"/>
    <w:rsid w:val="00A07F58"/>
    <w:rsid w:val="00A262E5"/>
    <w:rsid w:val="00A83B2D"/>
    <w:rsid w:val="00AB71C1"/>
    <w:rsid w:val="00B27EB6"/>
    <w:rsid w:val="00BB3945"/>
    <w:rsid w:val="00BC793C"/>
    <w:rsid w:val="00C31362"/>
    <w:rsid w:val="00C42F90"/>
    <w:rsid w:val="00C72687"/>
    <w:rsid w:val="00C9160B"/>
    <w:rsid w:val="00CA7344"/>
    <w:rsid w:val="00CB29A3"/>
    <w:rsid w:val="00CE28C8"/>
    <w:rsid w:val="00CF323E"/>
    <w:rsid w:val="00D13903"/>
    <w:rsid w:val="00DB3438"/>
    <w:rsid w:val="00DE77CE"/>
    <w:rsid w:val="00DF1F73"/>
    <w:rsid w:val="00DF605A"/>
    <w:rsid w:val="00E6235C"/>
    <w:rsid w:val="00E97F99"/>
    <w:rsid w:val="00EB65A6"/>
    <w:rsid w:val="00ED28E2"/>
    <w:rsid w:val="00ED2A1A"/>
    <w:rsid w:val="00F1690C"/>
    <w:rsid w:val="00F21C72"/>
    <w:rsid w:val="00F747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uk-UA" w:eastAsia="ru-RU"/>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jc w:val="center"/>
      <w:outlineLvl w:val="1"/>
    </w:pPr>
    <w:rPr>
      <w:sz w:val="36"/>
    </w:rPr>
  </w:style>
  <w:style w:type="paragraph" w:styleId="Heading3">
    <w:name w:val="heading 3"/>
    <w:basedOn w:val="Normal"/>
    <w:next w:val="Normal"/>
    <w:qFormat/>
    <w:pPr>
      <w:keepNext/>
      <w:ind w:firstLine="540"/>
      <w:jc w:val="center"/>
      <w:outlineLvl w:val="2"/>
    </w:pPr>
    <w:rPr>
      <w:b/>
      <w:bCs/>
      <w:sz w:val="32"/>
    </w:rPr>
  </w:style>
  <w:style w:type="paragraph" w:styleId="Heading4">
    <w:name w:val="heading 4"/>
    <w:basedOn w:val="Normal"/>
    <w:next w:val="Normal"/>
    <w:qFormat/>
    <w:pPr>
      <w:keepNext/>
      <w:ind w:left="1440" w:hanging="720"/>
      <w:outlineLvl w:val="3"/>
    </w:pPr>
    <w:rPr>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8"/>
    </w:rPr>
  </w:style>
  <w:style w:type="paragraph" w:styleId="BodyTextIndent">
    <w:name w:val="Body Text Indent"/>
    <w:basedOn w:val="Normal"/>
    <w:pPr>
      <w:ind w:firstLine="540"/>
    </w:pPr>
    <w:rPr>
      <w:sz w:val="28"/>
    </w:rPr>
  </w:style>
  <w:style w:type="paragraph" w:styleId="BodyTextIndent2">
    <w:name w:val="Body Text Indent 2"/>
    <w:basedOn w:val="Normal"/>
    <w:pPr>
      <w:ind w:left="1440" w:hanging="720"/>
    </w:pPr>
    <w:rPr>
      <w:sz w:val="28"/>
    </w:rPr>
  </w:style>
  <w:style w:type="paragraph" w:styleId="BodyTextIndent3">
    <w:name w:val="Body Text Indent 3"/>
    <w:basedOn w:val="Normal"/>
    <w:pPr>
      <w:ind w:left="540"/>
    </w:pPr>
    <w:rPr>
      <w:sz w:val="28"/>
    </w:rPr>
  </w:style>
  <w:style w:type="paragraph" w:styleId="Footer">
    <w:name w:val="footer"/>
    <w:basedOn w:val="Normal"/>
    <w:rsid w:val="00C72687"/>
    <w:pPr>
      <w:tabs>
        <w:tab w:val="center" w:pos="4677"/>
        <w:tab w:val="right" w:pos="9355"/>
      </w:tabs>
    </w:pPr>
  </w:style>
  <w:style w:type="character" w:styleId="PageNumber">
    <w:name w:val="page number"/>
    <w:basedOn w:val="DefaultParagraphFont"/>
    <w:rsid w:val="00C72687"/>
  </w:style>
  <w:style w:type="paragraph" w:customStyle="1" w:styleId="FR2">
    <w:name w:val="FR2"/>
    <w:rsid w:val="008E3A98"/>
    <w:pPr>
      <w:widowControl w:val="0"/>
      <w:autoSpaceDE w:val="0"/>
      <w:autoSpaceDN w:val="0"/>
      <w:adjustRightInd w:val="0"/>
      <w:spacing w:before="220"/>
      <w:ind w:left="40" w:hanging="20"/>
    </w:pPr>
    <w:rPr>
      <w:rFonts w:ascii="Arial" w:hAnsi="Arial" w:cs="Arial"/>
      <w:sz w:val="18"/>
      <w:szCs w:val="18"/>
      <w:lang w:val="uk-UA" w:eastAsia="uk-UA"/>
    </w:rPr>
  </w:style>
  <w:style w:type="paragraph" w:styleId="BalloonText">
    <w:name w:val="Balloon Text"/>
    <w:basedOn w:val="Normal"/>
    <w:link w:val="BalloonTextChar"/>
    <w:uiPriority w:val="99"/>
    <w:semiHidden/>
    <w:unhideWhenUsed/>
    <w:rsid w:val="008D50C0"/>
    <w:rPr>
      <w:rFonts w:ascii="Tahoma" w:hAnsi="Tahoma"/>
      <w:sz w:val="16"/>
      <w:szCs w:val="16"/>
      <w:lang w:eastAsia="x-none"/>
    </w:rPr>
  </w:style>
  <w:style w:type="character" w:customStyle="1" w:styleId="BalloonTextChar">
    <w:name w:val="Balloon Text Char"/>
    <w:link w:val="BalloonText"/>
    <w:uiPriority w:val="99"/>
    <w:semiHidden/>
    <w:rsid w:val="008D50C0"/>
    <w:rPr>
      <w:rFonts w:ascii="Tahoma" w:hAnsi="Tahoma" w:cs="Tahoma"/>
      <w:sz w:val="16"/>
      <w:szCs w:val="16"/>
      <w:lang w:val="uk-UA"/>
    </w:rPr>
  </w:style>
  <w:style w:type="paragraph" w:styleId="Header">
    <w:name w:val="header"/>
    <w:basedOn w:val="Normal"/>
    <w:link w:val="HeaderChar"/>
    <w:unhideWhenUsed/>
    <w:rsid w:val="001B566B"/>
    <w:pPr>
      <w:tabs>
        <w:tab w:val="center" w:pos="4677"/>
        <w:tab w:val="right" w:pos="9355"/>
      </w:tabs>
    </w:pPr>
    <w:rPr>
      <w:lang w:eastAsia="x-none"/>
    </w:rPr>
  </w:style>
  <w:style w:type="character" w:customStyle="1" w:styleId="HeaderChar">
    <w:name w:val="Header Char"/>
    <w:link w:val="Header"/>
    <w:rsid w:val="001B566B"/>
    <w:rPr>
      <w:sz w:val="24"/>
      <w:szCs w:val="24"/>
      <w:lang w:val="uk-UA"/>
    </w:rPr>
  </w:style>
  <w:style w:type="paragraph" w:styleId="BodyText3">
    <w:name w:val="Body Text 3"/>
    <w:basedOn w:val="Normal"/>
    <w:link w:val="BodyText3Char"/>
    <w:rsid w:val="008E2AB6"/>
    <w:pPr>
      <w:spacing w:after="120"/>
    </w:pPr>
    <w:rPr>
      <w:sz w:val="16"/>
      <w:szCs w:val="16"/>
    </w:rPr>
  </w:style>
  <w:style w:type="character" w:customStyle="1" w:styleId="BodyText3Char">
    <w:name w:val="Body Text 3 Char"/>
    <w:link w:val="BodyText3"/>
    <w:rsid w:val="008E2AB6"/>
    <w:rPr>
      <w:sz w:val="16"/>
      <w:szCs w:val="16"/>
      <w:lang w:val="uk-UA"/>
    </w:rPr>
  </w:style>
  <w:style w:type="character" w:customStyle="1" w:styleId="rvts6">
    <w:name w:val="rvts6"/>
    <w:rsid w:val="005D10E4"/>
    <w:rPr>
      <w:rFonts w:ascii="Times New Roman" w:hAnsi="Times New Roman" w:cs="Times New Roman" w:hint="default"/>
      <w:sz w:val="24"/>
      <w:szCs w:val="24"/>
    </w:rPr>
  </w:style>
  <w:style w:type="character" w:customStyle="1" w:styleId="rvts7">
    <w:name w:val="rvts7"/>
    <w:rsid w:val="005D10E4"/>
    <w:rPr>
      <w:rFonts w:ascii="Times New Roman" w:hAnsi="Times New Roman" w:cs="Times New Roman" w:hint="default"/>
      <w:sz w:val="24"/>
      <w:szCs w:val="24"/>
    </w:rPr>
  </w:style>
  <w:style w:type="character" w:customStyle="1" w:styleId="apple-converted-space">
    <w:name w:val="apple-converted-space"/>
    <w:rsid w:val="001C7219"/>
  </w:style>
  <w:style w:type="character" w:styleId="Hyperlink">
    <w:name w:val="Hyperlink"/>
    <w:uiPriority w:val="99"/>
    <w:semiHidden/>
    <w:unhideWhenUsed/>
    <w:rsid w:val="001C7219"/>
    <w:rPr>
      <w:color w:val="0000FF"/>
      <w:u w:val="single"/>
    </w:rPr>
  </w:style>
  <w:style w:type="character" w:styleId="Emphasis">
    <w:name w:val="Emphasis"/>
    <w:uiPriority w:val="20"/>
    <w:qFormat/>
    <w:rsid w:val="00F74743"/>
    <w:rPr>
      <w:i/>
      <w:iCs/>
    </w:rPr>
  </w:style>
  <w:style w:type="character" w:styleId="Strong">
    <w:name w:val="Strong"/>
    <w:uiPriority w:val="22"/>
    <w:qFormat/>
    <w:rsid w:val="00F74743"/>
    <w:rPr>
      <w:b/>
      <w:bCs/>
    </w:rPr>
  </w:style>
  <w:style w:type="paragraph" w:styleId="ListParagraph">
    <w:name w:val="List Paragraph"/>
    <w:basedOn w:val="Normal"/>
    <w:uiPriority w:val="34"/>
    <w:qFormat/>
    <w:rsid w:val="00F74743"/>
    <w:pPr>
      <w:spacing w:after="200" w:line="276" w:lineRule="auto"/>
      <w:ind w:left="720"/>
      <w:contextualSpacing/>
    </w:pPr>
    <w:rPr>
      <w:rFonts w:ascii="Calibri" w:hAnsi="Calibri"/>
      <w:sz w:val="22"/>
      <w:szCs w:val="22"/>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uk-UA" w:eastAsia="ru-RU"/>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jc w:val="center"/>
      <w:outlineLvl w:val="1"/>
    </w:pPr>
    <w:rPr>
      <w:sz w:val="36"/>
    </w:rPr>
  </w:style>
  <w:style w:type="paragraph" w:styleId="Heading3">
    <w:name w:val="heading 3"/>
    <w:basedOn w:val="Normal"/>
    <w:next w:val="Normal"/>
    <w:qFormat/>
    <w:pPr>
      <w:keepNext/>
      <w:ind w:firstLine="540"/>
      <w:jc w:val="center"/>
      <w:outlineLvl w:val="2"/>
    </w:pPr>
    <w:rPr>
      <w:b/>
      <w:bCs/>
      <w:sz w:val="32"/>
    </w:rPr>
  </w:style>
  <w:style w:type="paragraph" w:styleId="Heading4">
    <w:name w:val="heading 4"/>
    <w:basedOn w:val="Normal"/>
    <w:next w:val="Normal"/>
    <w:qFormat/>
    <w:pPr>
      <w:keepNext/>
      <w:ind w:left="1440" w:hanging="720"/>
      <w:outlineLvl w:val="3"/>
    </w:pPr>
    <w:rPr>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8"/>
    </w:rPr>
  </w:style>
  <w:style w:type="paragraph" w:styleId="BodyTextIndent">
    <w:name w:val="Body Text Indent"/>
    <w:basedOn w:val="Normal"/>
    <w:pPr>
      <w:ind w:firstLine="540"/>
    </w:pPr>
    <w:rPr>
      <w:sz w:val="28"/>
    </w:rPr>
  </w:style>
  <w:style w:type="paragraph" w:styleId="BodyTextIndent2">
    <w:name w:val="Body Text Indent 2"/>
    <w:basedOn w:val="Normal"/>
    <w:pPr>
      <w:ind w:left="1440" w:hanging="720"/>
    </w:pPr>
    <w:rPr>
      <w:sz w:val="28"/>
    </w:rPr>
  </w:style>
  <w:style w:type="paragraph" w:styleId="BodyTextIndent3">
    <w:name w:val="Body Text Indent 3"/>
    <w:basedOn w:val="Normal"/>
    <w:pPr>
      <w:ind w:left="540"/>
    </w:pPr>
    <w:rPr>
      <w:sz w:val="28"/>
    </w:rPr>
  </w:style>
  <w:style w:type="paragraph" w:styleId="Footer">
    <w:name w:val="footer"/>
    <w:basedOn w:val="Normal"/>
    <w:rsid w:val="00C72687"/>
    <w:pPr>
      <w:tabs>
        <w:tab w:val="center" w:pos="4677"/>
        <w:tab w:val="right" w:pos="9355"/>
      </w:tabs>
    </w:pPr>
  </w:style>
  <w:style w:type="character" w:styleId="PageNumber">
    <w:name w:val="page number"/>
    <w:basedOn w:val="DefaultParagraphFont"/>
    <w:rsid w:val="00C72687"/>
  </w:style>
  <w:style w:type="paragraph" w:customStyle="1" w:styleId="FR2">
    <w:name w:val="FR2"/>
    <w:rsid w:val="008E3A98"/>
    <w:pPr>
      <w:widowControl w:val="0"/>
      <w:autoSpaceDE w:val="0"/>
      <w:autoSpaceDN w:val="0"/>
      <w:adjustRightInd w:val="0"/>
      <w:spacing w:before="220"/>
      <w:ind w:left="40" w:hanging="20"/>
    </w:pPr>
    <w:rPr>
      <w:rFonts w:ascii="Arial" w:hAnsi="Arial" w:cs="Arial"/>
      <w:sz w:val="18"/>
      <w:szCs w:val="18"/>
      <w:lang w:val="uk-UA" w:eastAsia="uk-UA"/>
    </w:rPr>
  </w:style>
  <w:style w:type="paragraph" w:styleId="BalloonText">
    <w:name w:val="Balloon Text"/>
    <w:basedOn w:val="Normal"/>
    <w:link w:val="BalloonTextChar"/>
    <w:uiPriority w:val="99"/>
    <w:semiHidden/>
    <w:unhideWhenUsed/>
    <w:rsid w:val="008D50C0"/>
    <w:rPr>
      <w:rFonts w:ascii="Tahoma" w:hAnsi="Tahoma"/>
      <w:sz w:val="16"/>
      <w:szCs w:val="16"/>
      <w:lang w:eastAsia="x-none"/>
    </w:rPr>
  </w:style>
  <w:style w:type="character" w:customStyle="1" w:styleId="BalloonTextChar">
    <w:name w:val="Balloon Text Char"/>
    <w:link w:val="BalloonText"/>
    <w:uiPriority w:val="99"/>
    <w:semiHidden/>
    <w:rsid w:val="008D50C0"/>
    <w:rPr>
      <w:rFonts w:ascii="Tahoma" w:hAnsi="Tahoma" w:cs="Tahoma"/>
      <w:sz w:val="16"/>
      <w:szCs w:val="16"/>
      <w:lang w:val="uk-UA"/>
    </w:rPr>
  </w:style>
  <w:style w:type="paragraph" w:styleId="Header">
    <w:name w:val="header"/>
    <w:basedOn w:val="Normal"/>
    <w:link w:val="HeaderChar"/>
    <w:unhideWhenUsed/>
    <w:rsid w:val="001B566B"/>
    <w:pPr>
      <w:tabs>
        <w:tab w:val="center" w:pos="4677"/>
        <w:tab w:val="right" w:pos="9355"/>
      </w:tabs>
    </w:pPr>
    <w:rPr>
      <w:lang w:eastAsia="x-none"/>
    </w:rPr>
  </w:style>
  <w:style w:type="character" w:customStyle="1" w:styleId="HeaderChar">
    <w:name w:val="Header Char"/>
    <w:link w:val="Header"/>
    <w:rsid w:val="001B566B"/>
    <w:rPr>
      <w:sz w:val="24"/>
      <w:szCs w:val="24"/>
      <w:lang w:val="uk-UA"/>
    </w:rPr>
  </w:style>
  <w:style w:type="paragraph" w:styleId="BodyText3">
    <w:name w:val="Body Text 3"/>
    <w:basedOn w:val="Normal"/>
    <w:link w:val="BodyText3Char"/>
    <w:rsid w:val="008E2AB6"/>
    <w:pPr>
      <w:spacing w:after="120"/>
    </w:pPr>
    <w:rPr>
      <w:sz w:val="16"/>
      <w:szCs w:val="16"/>
    </w:rPr>
  </w:style>
  <w:style w:type="character" w:customStyle="1" w:styleId="BodyText3Char">
    <w:name w:val="Body Text 3 Char"/>
    <w:link w:val="BodyText3"/>
    <w:rsid w:val="008E2AB6"/>
    <w:rPr>
      <w:sz w:val="16"/>
      <w:szCs w:val="16"/>
      <w:lang w:val="uk-UA"/>
    </w:rPr>
  </w:style>
  <w:style w:type="character" w:customStyle="1" w:styleId="rvts6">
    <w:name w:val="rvts6"/>
    <w:rsid w:val="005D10E4"/>
    <w:rPr>
      <w:rFonts w:ascii="Times New Roman" w:hAnsi="Times New Roman" w:cs="Times New Roman" w:hint="default"/>
      <w:sz w:val="24"/>
      <w:szCs w:val="24"/>
    </w:rPr>
  </w:style>
  <w:style w:type="character" w:customStyle="1" w:styleId="rvts7">
    <w:name w:val="rvts7"/>
    <w:rsid w:val="005D10E4"/>
    <w:rPr>
      <w:rFonts w:ascii="Times New Roman" w:hAnsi="Times New Roman" w:cs="Times New Roman" w:hint="default"/>
      <w:sz w:val="24"/>
      <w:szCs w:val="24"/>
    </w:rPr>
  </w:style>
  <w:style w:type="character" w:customStyle="1" w:styleId="apple-converted-space">
    <w:name w:val="apple-converted-space"/>
    <w:rsid w:val="001C7219"/>
  </w:style>
  <w:style w:type="character" w:styleId="Hyperlink">
    <w:name w:val="Hyperlink"/>
    <w:uiPriority w:val="99"/>
    <w:semiHidden/>
    <w:unhideWhenUsed/>
    <w:rsid w:val="001C7219"/>
    <w:rPr>
      <w:color w:val="0000FF"/>
      <w:u w:val="single"/>
    </w:rPr>
  </w:style>
  <w:style w:type="character" w:styleId="Emphasis">
    <w:name w:val="Emphasis"/>
    <w:uiPriority w:val="20"/>
    <w:qFormat/>
    <w:rsid w:val="00F74743"/>
    <w:rPr>
      <w:i/>
      <w:iCs/>
    </w:rPr>
  </w:style>
  <w:style w:type="character" w:styleId="Strong">
    <w:name w:val="Strong"/>
    <w:uiPriority w:val="22"/>
    <w:qFormat/>
    <w:rsid w:val="00F74743"/>
    <w:rPr>
      <w:b/>
      <w:bCs/>
    </w:rPr>
  </w:style>
  <w:style w:type="paragraph" w:styleId="ListParagraph">
    <w:name w:val="List Paragraph"/>
    <w:basedOn w:val="Normal"/>
    <w:uiPriority w:val="34"/>
    <w:qFormat/>
    <w:rsid w:val="00F74743"/>
    <w:pPr>
      <w:spacing w:after="200" w:line="276" w:lineRule="auto"/>
      <w:ind w:left="720"/>
      <w:contextualSpacing/>
    </w:pPr>
    <w:rPr>
      <w:rFonts w:ascii="Calibri" w:hAnsi="Calibr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14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35D40-81E5-465D-8059-75E1E9D81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1523</Words>
  <Characters>8073</Characters>
  <Application>Microsoft Office Word</Application>
  <DocSecurity>0</DocSecurity>
  <Lines>67</Lines>
  <Paragraphs>19</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ЗАТВЕРДЖЕНО</vt:lpstr>
      <vt:lpstr>ЗАТВЕРДЖЕНО</vt:lpstr>
      <vt:lpstr>РОЗРОБЛЕНО ТА ВНЕСЕНО: Українським державним університетом водного господарства та  природокористування</vt:lpstr>
    </vt:vector>
  </TitlesOfParts>
  <Company>MOM</Company>
  <LinksUpToDate>false</LinksUpToDate>
  <CharactersWithSpaces>9577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ZAOCHGEF</dc:creator>
  <cp:lastModifiedBy>Mykhailo Vinichuk</cp:lastModifiedBy>
  <cp:revision>2</cp:revision>
  <cp:lastPrinted>2013-01-16T15:03:00Z</cp:lastPrinted>
  <dcterms:created xsi:type="dcterms:W3CDTF">2014-10-08T12:22:00Z</dcterms:created>
  <dcterms:modified xsi:type="dcterms:W3CDTF">2014-10-08T12:22:00Z</dcterms:modified>
</cp:coreProperties>
</file>