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5E" w:rsidRPr="008541A2" w:rsidRDefault="00441D5E" w:rsidP="00441D5E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</w:t>
      </w:r>
      <w:r w:rsidR="007C2F32">
        <w:rPr>
          <w:b/>
          <w:sz w:val="28"/>
          <w:szCs w:val="28"/>
          <w:lang w:val="uk-UA"/>
        </w:rPr>
        <w:t>2</w:t>
      </w:r>
      <w:r w:rsidRPr="00637A1C">
        <w:rPr>
          <w:b/>
          <w:sz w:val="28"/>
          <w:szCs w:val="28"/>
          <w:lang w:val="uk-UA"/>
        </w:rPr>
        <w:t xml:space="preserve"> до теми </w:t>
      </w:r>
      <w:r w:rsidR="00B33487">
        <w:rPr>
          <w:b/>
          <w:sz w:val="28"/>
          <w:szCs w:val="28"/>
          <w:lang w:val="uk-UA"/>
        </w:rPr>
        <w:t>7</w:t>
      </w:r>
    </w:p>
    <w:p w:rsidR="00441D5E" w:rsidRDefault="00441D5E" w:rsidP="00441D5E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262BCD" w:rsidRPr="001356F5" w:rsidRDefault="00B33487" w:rsidP="001356F5">
      <w:pPr>
        <w:tabs>
          <w:tab w:val="left" w:pos="7920"/>
        </w:tabs>
        <w:spacing w:line="240" w:lineRule="auto"/>
        <w:ind w:firstLine="567"/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B33487">
        <w:rPr>
          <w:b/>
          <w:sz w:val="28"/>
          <w:szCs w:val="28"/>
        </w:rPr>
        <w:t>АНАЛІЗ ІНВЕСТИ</w:t>
      </w:r>
      <w:r>
        <w:rPr>
          <w:b/>
          <w:sz w:val="28"/>
          <w:szCs w:val="28"/>
        </w:rPr>
        <w:t>ЦІЙНИХ ПРОЦЕСІВ НА ПІДПРИЄМСТВІ</w:t>
      </w:r>
    </w:p>
    <w:p w:rsidR="00DF5D4B" w:rsidRPr="00FA5A54" w:rsidRDefault="00DF5D4B" w:rsidP="008541A2">
      <w:pPr>
        <w:pStyle w:val="a6"/>
        <w:tabs>
          <w:tab w:val="left" w:pos="851"/>
          <w:tab w:val="left" w:pos="993"/>
        </w:tabs>
        <w:adjustRightInd/>
        <w:spacing w:line="240" w:lineRule="auto"/>
        <w:ind w:left="567"/>
        <w:textAlignment w:val="auto"/>
        <w:rPr>
          <w:sz w:val="28"/>
          <w:szCs w:val="28"/>
          <w:shd w:val="clear" w:color="auto" w:fill="FFFFFF"/>
          <w:lang w:val="uk-UA"/>
        </w:rPr>
      </w:pP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996168" w:rsidRDefault="00996168" w:rsidP="007C2F32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Сутність та завдання аналізу </w:t>
      </w:r>
      <w:r w:rsidR="007C2F32" w:rsidRPr="007C2F32">
        <w:rPr>
          <w:sz w:val="28"/>
          <w:szCs w:val="28"/>
          <w:lang w:val="uk-UA"/>
        </w:rPr>
        <w:t>інвестування у бізнес-процеси інших підприємств</w:t>
      </w:r>
    </w:p>
    <w:p w:rsidR="008541A2" w:rsidRDefault="00996168" w:rsidP="007C2F32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>Предмет та об’єкти</w:t>
      </w:r>
      <w:r w:rsidRPr="00996168">
        <w:rPr>
          <w:sz w:val="28"/>
          <w:szCs w:val="28"/>
          <w:lang w:val="uk-UA"/>
        </w:rPr>
        <w:t xml:space="preserve"> аналізу </w:t>
      </w:r>
      <w:r w:rsidR="007C2F32" w:rsidRPr="007C2F32">
        <w:rPr>
          <w:sz w:val="28"/>
          <w:szCs w:val="28"/>
          <w:lang w:val="uk-UA"/>
        </w:rPr>
        <w:t>інвестування у бізнес-процеси інших підприємств</w:t>
      </w:r>
    </w:p>
    <w:p w:rsidR="00996168" w:rsidRDefault="00C171FB" w:rsidP="007C2F32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та методика а</w:t>
      </w:r>
      <w:r w:rsidR="00996168">
        <w:rPr>
          <w:sz w:val="28"/>
          <w:szCs w:val="28"/>
          <w:lang w:val="uk-UA"/>
        </w:rPr>
        <w:t>наліз</w:t>
      </w:r>
      <w:r>
        <w:rPr>
          <w:sz w:val="28"/>
          <w:szCs w:val="28"/>
          <w:lang w:val="uk-UA"/>
        </w:rPr>
        <w:t>у</w:t>
      </w:r>
      <w:r w:rsidR="00996168">
        <w:rPr>
          <w:sz w:val="28"/>
          <w:szCs w:val="28"/>
          <w:lang w:val="uk-UA"/>
        </w:rPr>
        <w:t xml:space="preserve"> </w:t>
      </w:r>
      <w:r w:rsidR="007C2F32" w:rsidRPr="007C2F32">
        <w:rPr>
          <w:sz w:val="28"/>
          <w:szCs w:val="28"/>
          <w:lang w:val="uk-UA"/>
        </w:rPr>
        <w:t>інвестування у бізнес-процеси інших підприємств</w:t>
      </w:r>
    </w:p>
    <w:p w:rsidR="00C171FB" w:rsidRPr="008541A2" w:rsidRDefault="00C171FB" w:rsidP="007C2F32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Ефективність </w:t>
      </w:r>
      <w:r w:rsidR="007C2F32" w:rsidRPr="007C2F32">
        <w:rPr>
          <w:sz w:val="28"/>
          <w:szCs w:val="28"/>
          <w:lang w:val="uk-UA"/>
        </w:rPr>
        <w:t>інвестування у бізнес-процеси інших підприємств</w:t>
      </w: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B33487" w:rsidRPr="00B33487" w:rsidRDefault="00B33487" w:rsidP="00B33487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B33487">
        <w:rPr>
          <w:b/>
          <w:sz w:val="28"/>
          <w:szCs w:val="28"/>
          <w:lang w:val="uk-UA"/>
        </w:rPr>
        <w:t>Завдання 1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Підприємство має вільні грошові кошти в розмірі 10 млн грн. Перед керівництвом постало питання, як їх використати.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Фінансовий директор запропонував два альтернативні варіанти: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Варіант А – інвестувати кошти у модернізацію власного виробництва.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Варіант Б – придбати 30 % корпоративних прав ТОВ «ЕнергоТех», яке розробляє та виробляє обладнання для альтернативної енергетики.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Варіант А – власний бізнес-процес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Початкові інвестиції – 10 000 тис. грн.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Очікувані грошові потоки: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804"/>
      </w:tblGrid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Рік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Грошовий потік, тис. грн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2 800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3 000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3 200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3 400</w:t>
            </w:r>
          </w:p>
        </w:tc>
      </w:tr>
    </w:tbl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Варіант Б – інвестування в інше підприємство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Вартість 30 % корпоративних прав – 10 000 тис. грн.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lastRenderedPageBreak/>
        <w:t>Очікувані дивіденди: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Рік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Дивіденди, тис. грн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6662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900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1 100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6662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1 300</w:t>
            </w:r>
          </w:p>
        </w:tc>
      </w:tr>
      <w:tr w:rsidR="00431F7F" w:rsidRPr="00431F7F" w:rsidTr="00FE0150">
        <w:trPr>
          <w:trHeight w:val="397"/>
        </w:trPr>
        <w:tc>
          <w:tcPr>
            <w:tcW w:w="3369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6662" w:type="dxa"/>
            <w:shd w:val="clear" w:color="auto" w:fill="auto"/>
          </w:tcPr>
          <w:p w:rsidR="00431F7F" w:rsidRPr="00431F7F" w:rsidRDefault="00431F7F" w:rsidP="00431F7F">
            <w:pPr>
              <w:adjustRightInd/>
              <w:spacing w:line="240" w:lineRule="auto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1 500</w:t>
            </w:r>
          </w:p>
        </w:tc>
      </w:tr>
    </w:tbl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Очікувана вартість частки наприкінці 4-го року – 12 000 тис. грн.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Ставка дисконту – 16 %.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left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Завдання для здобувачів вищої освіти: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Розрахувати NPV інвестування у власний бізнес-процес.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Розрахувати NPV придбання частки в іншому підприємстві.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Розрахувати PI за кожним варіантом.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Порівняти строки окупності двох інвестиційних альтернатив.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Визначити, який варіант має вищу фінансову привабливість.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Визначити переваги та недоліки:</w:t>
      </w:r>
    </w:p>
    <w:p w:rsidR="00431F7F" w:rsidRPr="00431F7F" w:rsidRDefault="00431F7F" w:rsidP="00431F7F">
      <w:pPr>
        <w:numPr>
          <w:ilvl w:val="0"/>
          <w:numId w:val="29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інвестування у власні бізнес-процеси;</w:t>
      </w:r>
    </w:p>
    <w:p w:rsidR="00431F7F" w:rsidRPr="00431F7F" w:rsidRDefault="00431F7F" w:rsidP="00431F7F">
      <w:pPr>
        <w:numPr>
          <w:ilvl w:val="0"/>
          <w:numId w:val="29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інвестування в бізнес-процеси іншого підприємства.</w:t>
      </w:r>
    </w:p>
    <w:p w:rsidR="00431F7F" w:rsidRPr="00431F7F" w:rsidRDefault="00431F7F" w:rsidP="00431F7F">
      <w:pPr>
        <w:numPr>
          <w:ilvl w:val="0"/>
          <w:numId w:val="28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Розробити рекомендації для керівництва.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</w:p>
    <w:p w:rsidR="00431F7F" w:rsidRPr="00431F7F" w:rsidRDefault="00431F7F" w:rsidP="00431F7F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431F7F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2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Підприємство планує інвестиційну програму на наступні чотири роки. Підприємство має можливість інвестувати лише 15 млн грн, однак керівники структурних підрозділів запропонували чотири інвестиційні проєкти.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Вихідні дані: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1697"/>
        <w:gridCol w:w="1832"/>
        <w:gridCol w:w="1820"/>
        <w:gridCol w:w="1900"/>
      </w:tblGrid>
      <w:tr w:rsidR="00431F7F" w:rsidRPr="00431F7F" w:rsidTr="00431F7F">
        <w:trPr>
          <w:trHeight w:val="397"/>
          <w:tblHeader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Показник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Проєкт 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Проєкт 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Проєкт В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Проєкт Г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Напрям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Модернізація виробництва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Цифровізація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Нова логістична система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Придбання частки іншого підприємства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Початкові інвестиції, млн грн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NPV, млн грн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2,1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1,8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2,8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lastRenderedPageBreak/>
              <w:t>PI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1,35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1,38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1,36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1,40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Строк окупності, років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3,1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2,7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2,9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3,4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Рівень ризику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середній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низький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середній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високий</w:t>
            </w:r>
          </w:p>
        </w:tc>
      </w:tr>
      <w:tr w:rsidR="00431F7F" w:rsidRPr="00431F7F" w:rsidTr="00FE0150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Стратегічне значення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високе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високе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середнє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431F7F" w:rsidRPr="00431F7F" w:rsidRDefault="00431F7F" w:rsidP="00431F7F">
            <w:pPr>
              <w:adjustRightInd/>
              <w:spacing w:line="240" w:lineRule="auto"/>
              <w:jc w:val="left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431F7F">
              <w:rPr>
                <w:color w:val="000000"/>
                <w:sz w:val="24"/>
                <w:szCs w:val="24"/>
                <w:lang w:val="uk-UA" w:eastAsia="uk-UA"/>
              </w:rPr>
              <w:t>середнє</w:t>
            </w:r>
          </w:p>
        </w:tc>
      </w:tr>
    </w:tbl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Загальний доступний інвестиційний ресурс – 15 млн грн.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Завдання для здобувачів вищої освіти:</w:t>
      </w:r>
    </w:p>
    <w:p w:rsidR="00431F7F" w:rsidRPr="00431F7F" w:rsidRDefault="00431F7F" w:rsidP="00431F7F">
      <w:pPr>
        <w:numPr>
          <w:ilvl w:val="0"/>
          <w:numId w:val="30"/>
        </w:numPr>
        <w:tabs>
          <w:tab w:val="left" w:pos="851"/>
        </w:tabs>
        <w:adjustRightInd/>
        <w:spacing w:line="360" w:lineRule="auto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Проранжувати проєкти за:</w:t>
      </w:r>
    </w:p>
    <w:p w:rsidR="00431F7F" w:rsidRPr="00431F7F" w:rsidRDefault="00431F7F" w:rsidP="00431F7F">
      <w:pPr>
        <w:numPr>
          <w:ilvl w:val="0"/>
          <w:numId w:val="31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NPV;</w:t>
      </w:r>
    </w:p>
    <w:p w:rsidR="00431F7F" w:rsidRPr="00431F7F" w:rsidRDefault="00431F7F" w:rsidP="00431F7F">
      <w:pPr>
        <w:numPr>
          <w:ilvl w:val="0"/>
          <w:numId w:val="31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PI;</w:t>
      </w:r>
    </w:p>
    <w:p w:rsidR="00431F7F" w:rsidRPr="00431F7F" w:rsidRDefault="00431F7F" w:rsidP="00431F7F">
      <w:pPr>
        <w:numPr>
          <w:ilvl w:val="0"/>
          <w:numId w:val="31"/>
        </w:numPr>
        <w:tabs>
          <w:tab w:val="left" w:pos="851"/>
        </w:tabs>
        <w:adjustRightInd/>
        <w:spacing w:line="36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строком окупності.</w:t>
      </w:r>
    </w:p>
    <w:p w:rsidR="00431F7F" w:rsidRPr="00431F7F" w:rsidRDefault="00431F7F" w:rsidP="00431F7F">
      <w:pPr>
        <w:numPr>
          <w:ilvl w:val="0"/>
          <w:numId w:val="30"/>
        </w:numPr>
        <w:tabs>
          <w:tab w:val="left" w:pos="851"/>
        </w:tabs>
        <w:adjustRightInd/>
        <w:spacing w:line="360" w:lineRule="auto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Визначити, який проєкт є найпривабливішим за кожним із критеріїв.</w:t>
      </w:r>
    </w:p>
    <w:p w:rsidR="00431F7F" w:rsidRPr="00431F7F" w:rsidRDefault="00431F7F" w:rsidP="00431F7F">
      <w:pPr>
        <w:numPr>
          <w:ilvl w:val="0"/>
          <w:numId w:val="30"/>
        </w:numPr>
        <w:tabs>
          <w:tab w:val="left" w:pos="851"/>
        </w:tabs>
        <w:adjustRightInd/>
        <w:spacing w:line="360" w:lineRule="auto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Запропонувати оптимальний склад інвестиційного портфеля.</w:t>
      </w:r>
    </w:p>
    <w:p w:rsidR="00431F7F" w:rsidRPr="00431F7F" w:rsidRDefault="00431F7F" w:rsidP="00431F7F">
      <w:pPr>
        <w:numPr>
          <w:ilvl w:val="0"/>
          <w:numId w:val="30"/>
        </w:numPr>
        <w:tabs>
          <w:tab w:val="left" w:pos="851"/>
        </w:tabs>
        <w:adjustRightInd/>
        <w:spacing w:line="360" w:lineRule="auto"/>
        <w:textAlignment w:val="auto"/>
        <w:rPr>
          <w:color w:val="000000"/>
          <w:sz w:val="28"/>
          <w:szCs w:val="28"/>
          <w:lang w:val="uk-UA" w:eastAsia="uk-UA"/>
        </w:rPr>
      </w:pPr>
      <w:r w:rsidRPr="00431F7F">
        <w:rPr>
          <w:color w:val="000000"/>
          <w:sz w:val="28"/>
          <w:szCs w:val="28"/>
          <w:lang w:val="uk-UA" w:eastAsia="uk-UA"/>
        </w:rPr>
        <w:t>Визначити загальний NPV запропонованого портфеля.</w:t>
      </w:r>
    </w:p>
    <w:p w:rsidR="00431F7F" w:rsidRPr="00431F7F" w:rsidRDefault="00431F7F" w:rsidP="00431F7F">
      <w:pPr>
        <w:tabs>
          <w:tab w:val="left" w:pos="851"/>
        </w:tabs>
        <w:adjustRightInd/>
        <w:spacing w:line="360" w:lineRule="auto"/>
        <w:ind w:firstLine="567"/>
        <w:textAlignment w:val="auto"/>
        <w:rPr>
          <w:color w:val="000000"/>
          <w:sz w:val="28"/>
          <w:szCs w:val="28"/>
          <w:lang w:val="uk-UA" w:eastAsia="uk-UA"/>
        </w:rPr>
      </w:pPr>
    </w:p>
    <w:p w:rsidR="008541A2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Оцінювання виконаної роботи</w:t>
      </w:r>
    </w:p>
    <w:p w:rsidR="008541A2" w:rsidRPr="00095B8B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8541A2" w:rsidRPr="008D5273" w:rsidTr="009B0138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</w:t>
            </w:r>
            <w:r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викладений матеріал не розкриває тему, здобувач вищої освіти не володіє викладеним матеріалом</w:t>
            </w:r>
          </w:p>
        </w:tc>
      </w:tr>
    </w:tbl>
    <w:p w:rsidR="008541A2" w:rsidRPr="008D5273" w:rsidRDefault="008541A2" w:rsidP="008541A2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8541A2" w:rsidRPr="008D5273" w:rsidRDefault="008541A2" w:rsidP="00E351D8">
      <w:pPr>
        <w:widowControl/>
        <w:adjustRightInd/>
        <w:spacing w:line="36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431F7F" w:rsidRDefault="00431F7F" w:rsidP="00E351D8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8541A2" w:rsidRPr="001356F5" w:rsidRDefault="008541A2" w:rsidP="00E351D8">
      <w:pPr>
        <w:tabs>
          <w:tab w:val="left" w:pos="851"/>
        </w:tabs>
        <w:spacing w:line="360" w:lineRule="auto"/>
        <w:ind w:firstLine="567"/>
        <w:rPr>
          <w:rFonts w:eastAsia="Calibri"/>
          <w:b/>
          <w:bCs/>
          <w:sz w:val="28"/>
          <w:szCs w:val="28"/>
          <w:lang w:val="uk-UA" w:eastAsia="en-US"/>
        </w:rPr>
      </w:pPr>
      <w:bookmarkStart w:id="0" w:name="_GoBack"/>
      <w:bookmarkEnd w:id="0"/>
      <w:r w:rsidRPr="00095B8B">
        <w:rPr>
          <w:b/>
          <w:bCs/>
          <w:sz w:val="28"/>
          <w:szCs w:val="28"/>
          <w:lang w:val="uk-UA"/>
        </w:rPr>
        <w:lastRenderedPageBreak/>
        <w:t xml:space="preserve">Матеріал роботи </w:t>
      </w:r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p w:rsidR="00181A12" w:rsidRDefault="00181A12">
      <w:pPr>
        <w:widowControl/>
        <w:adjustRightInd/>
        <w:spacing w:after="200" w:line="276" w:lineRule="auto"/>
        <w:jc w:val="left"/>
        <w:textAlignment w:val="auto"/>
        <w:rPr>
          <w:b/>
          <w:color w:val="000000"/>
          <w:sz w:val="28"/>
          <w:szCs w:val="28"/>
          <w:lang w:val="uk-UA"/>
        </w:rPr>
      </w:pPr>
    </w:p>
    <w:sectPr w:rsidR="00181A12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863" w:rsidRDefault="005D4863" w:rsidP="001356F5">
      <w:pPr>
        <w:spacing w:line="240" w:lineRule="auto"/>
      </w:pPr>
      <w:r>
        <w:separator/>
      </w:r>
    </w:p>
  </w:endnote>
  <w:endnote w:type="continuationSeparator" w:id="0">
    <w:p w:rsidR="005D4863" w:rsidRDefault="005D4863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863" w:rsidRDefault="005D4863" w:rsidP="001356F5">
      <w:pPr>
        <w:spacing w:line="240" w:lineRule="auto"/>
      </w:pPr>
      <w:r>
        <w:separator/>
      </w:r>
    </w:p>
  </w:footnote>
  <w:footnote w:type="continuationSeparator" w:id="0">
    <w:p w:rsidR="005D4863" w:rsidRDefault="005D4863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1347F3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431F7F">
          <w:rPr>
            <w:noProof/>
            <w:sz w:val="22"/>
            <w:szCs w:val="22"/>
          </w:rPr>
          <w:t>2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102"/>
    <w:multiLevelType w:val="hybridMultilevel"/>
    <w:tmpl w:val="5072A5C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8277498"/>
    <w:multiLevelType w:val="hybridMultilevel"/>
    <w:tmpl w:val="6C322B5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D484354"/>
    <w:multiLevelType w:val="hybridMultilevel"/>
    <w:tmpl w:val="4D2017DC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8971F98"/>
    <w:multiLevelType w:val="hybridMultilevel"/>
    <w:tmpl w:val="6688F9E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D1A1981"/>
    <w:multiLevelType w:val="hybridMultilevel"/>
    <w:tmpl w:val="315CE6F6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3B05A3"/>
    <w:multiLevelType w:val="hybridMultilevel"/>
    <w:tmpl w:val="EBB4E862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556CFA"/>
    <w:multiLevelType w:val="hybridMultilevel"/>
    <w:tmpl w:val="CD8AC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2C80F5B"/>
    <w:multiLevelType w:val="hybridMultilevel"/>
    <w:tmpl w:val="9B5826F0"/>
    <w:lvl w:ilvl="0" w:tplc="844E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36D3B4A"/>
    <w:multiLevelType w:val="hybridMultilevel"/>
    <w:tmpl w:val="A3300792"/>
    <w:lvl w:ilvl="0" w:tplc="0422000F">
      <w:start w:val="1"/>
      <w:numFmt w:val="decimal"/>
      <w:lvlText w:val="%1."/>
      <w:lvlJc w:val="left"/>
      <w:pPr>
        <w:ind w:left="1778" w:hanging="360"/>
      </w:p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5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5A002AC"/>
    <w:multiLevelType w:val="hybridMultilevel"/>
    <w:tmpl w:val="446E95F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2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54CD5"/>
    <w:multiLevelType w:val="hybridMultilevel"/>
    <w:tmpl w:val="8C7C0EBC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51B03FC"/>
    <w:multiLevelType w:val="hybridMultilevel"/>
    <w:tmpl w:val="032895D6"/>
    <w:lvl w:ilvl="0" w:tplc="21726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90D7380"/>
    <w:multiLevelType w:val="hybridMultilevel"/>
    <w:tmpl w:val="7B0E48B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AED191C"/>
    <w:multiLevelType w:val="hybridMultilevel"/>
    <w:tmpl w:val="E3EC723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29"/>
  </w:num>
  <w:num w:numId="4">
    <w:abstractNumId w:val="22"/>
  </w:num>
  <w:num w:numId="5">
    <w:abstractNumId w:val="21"/>
  </w:num>
  <w:num w:numId="6">
    <w:abstractNumId w:val="19"/>
  </w:num>
  <w:num w:numId="7">
    <w:abstractNumId w:val="27"/>
  </w:num>
  <w:num w:numId="8">
    <w:abstractNumId w:val="10"/>
  </w:num>
  <w:num w:numId="9">
    <w:abstractNumId w:val="5"/>
  </w:num>
  <w:num w:numId="10">
    <w:abstractNumId w:val="11"/>
  </w:num>
  <w:num w:numId="11">
    <w:abstractNumId w:val="15"/>
  </w:num>
  <w:num w:numId="12">
    <w:abstractNumId w:val="1"/>
  </w:num>
  <w:num w:numId="13">
    <w:abstractNumId w:val="3"/>
  </w:num>
  <w:num w:numId="14">
    <w:abstractNumId w:val="9"/>
  </w:num>
  <w:num w:numId="15">
    <w:abstractNumId w:val="14"/>
  </w:num>
  <w:num w:numId="16">
    <w:abstractNumId w:val="18"/>
  </w:num>
  <w:num w:numId="17">
    <w:abstractNumId w:val="30"/>
  </w:num>
  <w:num w:numId="18">
    <w:abstractNumId w:val="20"/>
  </w:num>
  <w:num w:numId="19">
    <w:abstractNumId w:val="12"/>
  </w:num>
  <w:num w:numId="20">
    <w:abstractNumId w:val="28"/>
  </w:num>
  <w:num w:numId="21">
    <w:abstractNumId w:val="16"/>
  </w:num>
  <w:num w:numId="22">
    <w:abstractNumId w:val="13"/>
  </w:num>
  <w:num w:numId="23">
    <w:abstractNumId w:val="26"/>
  </w:num>
  <w:num w:numId="24">
    <w:abstractNumId w:val="7"/>
  </w:num>
  <w:num w:numId="25">
    <w:abstractNumId w:val="6"/>
  </w:num>
  <w:num w:numId="26">
    <w:abstractNumId w:val="8"/>
  </w:num>
  <w:num w:numId="27">
    <w:abstractNumId w:val="2"/>
  </w:num>
  <w:num w:numId="28">
    <w:abstractNumId w:val="0"/>
  </w:num>
  <w:num w:numId="29">
    <w:abstractNumId w:val="4"/>
  </w:num>
  <w:num w:numId="30">
    <w:abstractNumId w:val="25"/>
  </w:num>
  <w:num w:numId="31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4227"/>
    <w:rsid w:val="00025BB3"/>
    <w:rsid w:val="000305D9"/>
    <w:rsid w:val="00085D23"/>
    <w:rsid w:val="00095875"/>
    <w:rsid w:val="000B025C"/>
    <w:rsid w:val="000F0508"/>
    <w:rsid w:val="000F45EA"/>
    <w:rsid w:val="00103791"/>
    <w:rsid w:val="001110C9"/>
    <w:rsid w:val="0012046E"/>
    <w:rsid w:val="001347F3"/>
    <w:rsid w:val="001356F5"/>
    <w:rsid w:val="00140FF0"/>
    <w:rsid w:val="00143A4E"/>
    <w:rsid w:val="00181A12"/>
    <w:rsid w:val="001C4790"/>
    <w:rsid w:val="0020322D"/>
    <w:rsid w:val="00204B08"/>
    <w:rsid w:val="002519F5"/>
    <w:rsid w:val="00261F08"/>
    <w:rsid w:val="00262BCD"/>
    <w:rsid w:val="00280D93"/>
    <w:rsid w:val="002826C0"/>
    <w:rsid w:val="0028594F"/>
    <w:rsid w:val="002A12F7"/>
    <w:rsid w:val="002B40A4"/>
    <w:rsid w:val="002C1C14"/>
    <w:rsid w:val="002D0C72"/>
    <w:rsid w:val="002E148B"/>
    <w:rsid w:val="00305259"/>
    <w:rsid w:val="00314BEE"/>
    <w:rsid w:val="0031732C"/>
    <w:rsid w:val="003654DC"/>
    <w:rsid w:val="003975D0"/>
    <w:rsid w:val="003B7CE4"/>
    <w:rsid w:val="00400C1F"/>
    <w:rsid w:val="004261F1"/>
    <w:rsid w:val="00431F7F"/>
    <w:rsid w:val="00441C58"/>
    <w:rsid w:val="00441D5E"/>
    <w:rsid w:val="00450CA8"/>
    <w:rsid w:val="004523B8"/>
    <w:rsid w:val="00455515"/>
    <w:rsid w:val="00465F14"/>
    <w:rsid w:val="00480B4A"/>
    <w:rsid w:val="004A4869"/>
    <w:rsid w:val="004F1D8F"/>
    <w:rsid w:val="00511385"/>
    <w:rsid w:val="00513E41"/>
    <w:rsid w:val="00534A08"/>
    <w:rsid w:val="00566E21"/>
    <w:rsid w:val="00582DFD"/>
    <w:rsid w:val="005C0C1E"/>
    <w:rsid w:val="005C3997"/>
    <w:rsid w:val="005D4863"/>
    <w:rsid w:val="005F402A"/>
    <w:rsid w:val="006706CB"/>
    <w:rsid w:val="0069647F"/>
    <w:rsid w:val="006A6F7D"/>
    <w:rsid w:val="006F2701"/>
    <w:rsid w:val="0071205B"/>
    <w:rsid w:val="007122BF"/>
    <w:rsid w:val="007144DB"/>
    <w:rsid w:val="00770D07"/>
    <w:rsid w:val="00791A87"/>
    <w:rsid w:val="00791B26"/>
    <w:rsid w:val="007B5713"/>
    <w:rsid w:val="007C2F32"/>
    <w:rsid w:val="007D1D46"/>
    <w:rsid w:val="007F1009"/>
    <w:rsid w:val="00840302"/>
    <w:rsid w:val="008541A2"/>
    <w:rsid w:val="008A5BF4"/>
    <w:rsid w:val="008B734F"/>
    <w:rsid w:val="008E6B30"/>
    <w:rsid w:val="008F4488"/>
    <w:rsid w:val="00903DDF"/>
    <w:rsid w:val="009110C3"/>
    <w:rsid w:val="00915A05"/>
    <w:rsid w:val="00963C5C"/>
    <w:rsid w:val="009706BB"/>
    <w:rsid w:val="00987388"/>
    <w:rsid w:val="00996168"/>
    <w:rsid w:val="0099761B"/>
    <w:rsid w:val="009D3D16"/>
    <w:rsid w:val="00A05817"/>
    <w:rsid w:val="00A12DF4"/>
    <w:rsid w:val="00A16C8B"/>
    <w:rsid w:val="00A4359E"/>
    <w:rsid w:val="00A57DE4"/>
    <w:rsid w:val="00A621F6"/>
    <w:rsid w:val="00A75136"/>
    <w:rsid w:val="00A9005E"/>
    <w:rsid w:val="00AB6733"/>
    <w:rsid w:val="00AD7BCB"/>
    <w:rsid w:val="00AE5ACB"/>
    <w:rsid w:val="00B33487"/>
    <w:rsid w:val="00B4096E"/>
    <w:rsid w:val="00B42C27"/>
    <w:rsid w:val="00B42F61"/>
    <w:rsid w:val="00B50FCA"/>
    <w:rsid w:val="00B540B8"/>
    <w:rsid w:val="00B57D6D"/>
    <w:rsid w:val="00B62129"/>
    <w:rsid w:val="00B712B2"/>
    <w:rsid w:val="00B75905"/>
    <w:rsid w:val="00B90C44"/>
    <w:rsid w:val="00BA17DB"/>
    <w:rsid w:val="00BB798A"/>
    <w:rsid w:val="00BE225A"/>
    <w:rsid w:val="00C0451E"/>
    <w:rsid w:val="00C04915"/>
    <w:rsid w:val="00C171FB"/>
    <w:rsid w:val="00C5168B"/>
    <w:rsid w:val="00C64A74"/>
    <w:rsid w:val="00C672E9"/>
    <w:rsid w:val="00C87364"/>
    <w:rsid w:val="00C87E07"/>
    <w:rsid w:val="00D22CA8"/>
    <w:rsid w:val="00D42414"/>
    <w:rsid w:val="00D83D38"/>
    <w:rsid w:val="00D84B71"/>
    <w:rsid w:val="00D97112"/>
    <w:rsid w:val="00DC6607"/>
    <w:rsid w:val="00DE05BB"/>
    <w:rsid w:val="00DE5A09"/>
    <w:rsid w:val="00DF5D4B"/>
    <w:rsid w:val="00E04470"/>
    <w:rsid w:val="00E109C7"/>
    <w:rsid w:val="00E351D8"/>
    <w:rsid w:val="00E750A2"/>
    <w:rsid w:val="00E81BCC"/>
    <w:rsid w:val="00E86E71"/>
    <w:rsid w:val="00ED2BDD"/>
    <w:rsid w:val="00ED443E"/>
    <w:rsid w:val="00F55E0D"/>
    <w:rsid w:val="00F91322"/>
    <w:rsid w:val="00F9255C"/>
    <w:rsid w:val="00FA5A54"/>
    <w:rsid w:val="00FF3239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1212"/>
  <w15:docId w15:val="{842A0644-0E08-4DE1-B914-C80E1ED5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D22CA8"/>
    <w:rPr>
      <w:b/>
      <w:bCs/>
    </w:rPr>
  </w:style>
  <w:style w:type="character" w:customStyle="1" w:styleId="FontStyle12">
    <w:name w:val="Font Style12"/>
    <w:rsid w:val="00280D93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2297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8</cp:revision>
  <dcterms:created xsi:type="dcterms:W3CDTF">2026-09-07T12:19:00Z</dcterms:created>
  <dcterms:modified xsi:type="dcterms:W3CDTF">2026-09-07T12:23:00Z</dcterms:modified>
</cp:coreProperties>
</file>