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D5E" w:rsidRPr="008541A2" w:rsidRDefault="00441D5E" w:rsidP="00441D5E">
      <w:pPr>
        <w:tabs>
          <w:tab w:val="left" w:pos="7920"/>
        </w:tabs>
        <w:spacing w:line="240" w:lineRule="auto"/>
        <w:ind w:firstLine="567"/>
        <w:jc w:val="left"/>
        <w:rPr>
          <w:b/>
          <w:sz w:val="28"/>
          <w:szCs w:val="28"/>
          <w:lang w:val="uk-UA"/>
        </w:rPr>
      </w:pPr>
      <w:r w:rsidRPr="00637A1C">
        <w:rPr>
          <w:b/>
          <w:sz w:val="28"/>
          <w:szCs w:val="28"/>
          <w:lang w:val="uk-UA"/>
        </w:rPr>
        <w:t xml:space="preserve">Практичне заняття 1 до теми </w:t>
      </w:r>
      <w:r w:rsidR="00B33487">
        <w:rPr>
          <w:b/>
          <w:sz w:val="28"/>
          <w:szCs w:val="28"/>
          <w:lang w:val="uk-UA"/>
        </w:rPr>
        <w:t>7</w:t>
      </w:r>
    </w:p>
    <w:p w:rsidR="00441D5E" w:rsidRDefault="00441D5E" w:rsidP="00441D5E">
      <w:pPr>
        <w:tabs>
          <w:tab w:val="left" w:pos="7920"/>
        </w:tabs>
        <w:spacing w:line="240" w:lineRule="auto"/>
        <w:ind w:firstLine="567"/>
        <w:jc w:val="center"/>
        <w:rPr>
          <w:b/>
          <w:sz w:val="28"/>
          <w:szCs w:val="28"/>
          <w:lang w:val="uk-UA"/>
        </w:rPr>
      </w:pPr>
    </w:p>
    <w:p w:rsidR="00262BCD" w:rsidRPr="001356F5" w:rsidRDefault="00B33487" w:rsidP="001356F5">
      <w:pPr>
        <w:tabs>
          <w:tab w:val="left" w:pos="7920"/>
        </w:tabs>
        <w:spacing w:line="240" w:lineRule="auto"/>
        <w:ind w:firstLine="567"/>
        <w:jc w:val="center"/>
        <w:rPr>
          <w:rFonts w:eastAsia="Calibri"/>
          <w:b/>
          <w:bCs/>
          <w:sz w:val="28"/>
          <w:szCs w:val="28"/>
          <w:lang w:val="uk-UA" w:eastAsia="en-US"/>
        </w:rPr>
      </w:pPr>
      <w:r w:rsidRPr="00B33487">
        <w:rPr>
          <w:b/>
          <w:sz w:val="28"/>
          <w:szCs w:val="28"/>
        </w:rPr>
        <w:t>АНАЛІЗ ІНВЕСТИ</w:t>
      </w:r>
      <w:r>
        <w:rPr>
          <w:b/>
          <w:sz w:val="28"/>
          <w:szCs w:val="28"/>
        </w:rPr>
        <w:t>ЦІЙНИХ ПРОЦЕСІВ НА ПІДПРИЄМСТВІ</w:t>
      </w:r>
    </w:p>
    <w:p w:rsidR="00DF5D4B" w:rsidRPr="00FA5A54" w:rsidRDefault="00DF5D4B" w:rsidP="008541A2">
      <w:pPr>
        <w:pStyle w:val="a6"/>
        <w:tabs>
          <w:tab w:val="left" w:pos="851"/>
          <w:tab w:val="left" w:pos="993"/>
        </w:tabs>
        <w:adjustRightInd/>
        <w:spacing w:line="240" w:lineRule="auto"/>
        <w:ind w:left="567"/>
        <w:textAlignment w:val="auto"/>
        <w:rPr>
          <w:sz w:val="28"/>
          <w:szCs w:val="28"/>
          <w:shd w:val="clear" w:color="auto" w:fill="FFFFFF"/>
          <w:lang w:val="uk-UA"/>
        </w:rPr>
      </w:pPr>
    </w:p>
    <w:p w:rsidR="008541A2" w:rsidRPr="00095B8B" w:rsidRDefault="008541A2" w:rsidP="008541A2">
      <w:pPr>
        <w:tabs>
          <w:tab w:val="left" w:pos="851"/>
        </w:tabs>
        <w:spacing w:line="360" w:lineRule="auto"/>
        <w:ind w:firstLine="567"/>
        <w:rPr>
          <w:b/>
          <w:bCs/>
          <w:sz w:val="28"/>
          <w:szCs w:val="28"/>
          <w:lang w:val="uk-UA"/>
        </w:rPr>
      </w:pPr>
      <w:r w:rsidRPr="00095B8B">
        <w:rPr>
          <w:b/>
          <w:bCs/>
          <w:sz w:val="28"/>
          <w:szCs w:val="28"/>
          <w:lang w:val="uk-UA"/>
        </w:rPr>
        <w:t>Основні питання, які оговорюватимуться:</w:t>
      </w:r>
    </w:p>
    <w:p w:rsidR="00996168" w:rsidRDefault="00996168" w:rsidP="00D35491">
      <w:pPr>
        <w:pStyle w:val="a6"/>
        <w:numPr>
          <w:ilvl w:val="0"/>
          <w:numId w:val="16"/>
        </w:numPr>
        <w:tabs>
          <w:tab w:val="left" w:pos="993"/>
        </w:tabs>
        <w:spacing w:line="360" w:lineRule="auto"/>
        <w:ind w:left="851" w:hanging="284"/>
        <w:rPr>
          <w:sz w:val="28"/>
          <w:szCs w:val="28"/>
          <w:lang w:val="uk-UA"/>
        </w:rPr>
      </w:pPr>
      <w:r>
        <w:rPr>
          <w:sz w:val="28"/>
          <w:szCs w:val="28"/>
          <w:lang w:val="uk-UA"/>
        </w:rPr>
        <w:t xml:space="preserve">Сутність та завдання аналізу </w:t>
      </w:r>
      <w:r w:rsidR="00D35491" w:rsidRPr="00D35491">
        <w:rPr>
          <w:sz w:val="28"/>
          <w:szCs w:val="28"/>
          <w:lang w:val="uk-UA"/>
        </w:rPr>
        <w:t>інвестування у власні бізнес-процеси підприємства</w:t>
      </w:r>
    </w:p>
    <w:p w:rsidR="008541A2" w:rsidRDefault="00996168" w:rsidP="00D35491">
      <w:pPr>
        <w:pStyle w:val="a6"/>
        <w:numPr>
          <w:ilvl w:val="0"/>
          <w:numId w:val="16"/>
        </w:numPr>
        <w:tabs>
          <w:tab w:val="left" w:pos="993"/>
        </w:tabs>
        <w:spacing w:line="360" w:lineRule="auto"/>
        <w:ind w:left="851" w:hanging="284"/>
        <w:rPr>
          <w:sz w:val="28"/>
          <w:szCs w:val="28"/>
          <w:lang w:val="uk-UA"/>
        </w:rPr>
      </w:pPr>
      <w:r w:rsidRPr="00095B8B">
        <w:rPr>
          <w:sz w:val="28"/>
          <w:szCs w:val="28"/>
          <w:lang w:val="uk-UA"/>
        </w:rPr>
        <w:t>Предмет та об’єкти</w:t>
      </w:r>
      <w:r w:rsidRPr="00996168">
        <w:rPr>
          <w:sz w:val="28"/>
          <w:szCs w:val="28"/>
          <w:lang w:val="uk-UA"/>
        </w:rPr>
        <w:t xml:space="preserve"> аналізу </w:t>
      </w:r>
      <w:r w:rsidR="00C87364" w:rsidRPr="00C87364">
        <w:rPr>
          <w:sz w:val="28"/>
          <w:szCs w:val="28"/>
          <w:lang w:val="uk-UA"/>
        </w:rPr>
        <w:t>інвестування у власні бізнес-процеси підприємства</w:t>
      </w:r>
    </w:p>
    <w:p w:rsidR="00996168" w:rsidRDefault="00C171FB" w:rsidP="00C171FB">
      <w:pPr>
        <w:pStyle w:val="a6"/>
        <w:numPr>
          <w:ilvl w:val="0"/>
          <w:numId w:val="16"/>
        </w:numPr>
        <w:tabs>
          <w:tab w:val="left" w:pos="993"/>
        </w:tabs>
        <w:spacing w:line="360" w:lineRule="auto"/>
        <w:ind w:left="851" w:hanging="284"/>
        <w:rPr>
          <w:sz w:val="28"/>
          <w:szCs w:val="28"/>
          <w:lang w:val="uk-UA"/>
        </w:rPr>
      </w:pPr>
      <w:r>
        <w:rPr>
          <w:sz w:val="28"/>
          <w:szCs w:val="28"/>
          <w:lang w:val="uk-UA"/>
        </w:rPr>
        <w:t>Організація та методика а</w:t>
      </w:r>
      <w:r w:rsidR="00996168">
        <w:rPr>
          <w:sz w:val="28"/>
          <w:szCs w:val="28"/>
          <w:lang w:val="uk-UA"/>
        </w:rPr>
        <w:t>наліз</w:t>
      </w:r>
      <w:r>
        <w:rPr>
          <w:sz w:val="28"/>
          <w:szCs w:val="28"/>
          <w:lang w:val="uk-UA"/>
        </w:rPr>
        <w:t>у</w:t>
      </w:r>
      <w:r w:rsidR="00996168">
        <w:rPr>
          <w:sz w:val="28"/>
          <w:szCs w:val="28"/>
          <w:lang w:val="uk-UA"/>
        </w:rPr>
        <w:t xml:space="preserve"> </w:t>
      </w:r>
      <w:r w:rsidR="00C87364" w:rsidRPr="00C87364">
        <w:rPr>
          <w:sz w:val="28"/>
          <w:szCs w:val="28"/>
          <w:lang w:val="uk-UA"/>
        </w:rPr>
        <w:t>інвестування у власні бізнес-процеси підпр</w:t>
      </w:r>
      <w:bookmarkStart w:id="0" w:name="_GoBack"/>
      <w:bookmarkEnd w:id="0"/>
      <w:r w:rsidR="00C87364" w:rsidRPr="00C87364">
        <w:rPr>
          <w:sz w:val="28"/>
          <w:szCs w:val="28"/>
          <w:lang w:val="uk-UA"/>
        </w:rPr>
        <w:t>иємства</w:t>
      </w:r>
    </w:p>
    <w:p w:rsidR="00C171FB" w:rsidRPr="008541A2" w:rsidRDefault="00C171FB" w:rsidP="00C171FB">
      <w:pPr>
        <w:pStyle w:val="a6"/>
        <w:numPr>
          <w:ilvl w:val="0"/>
          <w:numId w:val="16"/>
        </w:numPr>
        <w:tabs>
          <w:tab w:val="left" w:pos="993"/>
        </w:tabs>
        <w:spacing w:line="360" w:lineRule="auto"/>
        <w:ind w:left="851" w:hanging="284"/>
        <w:rPr>
          <w:sz w:val="28"/>
          <w:szCs w:val="28"/>
          <w:lang w:val="uk-UA"/>
        </w:rPr>
      </w:pPr>
      <w:r>
        <w:rPr>
          <w:sz w:val="28"/>
          <w:szCs w:val="28"/>
          <w:lang w:val="uk-UA"/>
        </w:rPr>
        <w:t xml:space="preserve">Ефективність </w:t>
      </w:r>
      <w:r w:rsidRPr="00C171FB">
        <w:rPr>
          <w:sz w:val="28"/>
          <w:szCs w:val="28"/>
          <w:lang w:val="uk-UA"/>
        </w:rPr>
        <w:t>інвестування у власні бізнес-процеси підприємства</w:t>
      </w:r>
    </w:p>
    <w:p w:rsidR="008541A2" w:rsidRPr="00095B8B" w:rsidRDefault="008541A2" w:rsidP="008541A2">
      <w:pPr>
        <w:tabs>
          <w:tab w:val="left" w:pos="851"/>
        </w:tabs>
        <w:spacing w:line="360" w:lineRule="auto"/>
        <w:ind w:firstLine="567"/>
        <w:rPr>
          <w:b/>
          <w:bCs/>
          <w:sz w:val="28"/>
          <w:szCs w:val="28"/>
          <w:lang w:val="uk-UA"/>
        </w:rPr>
      </w:pPr>
    </w:p>
    <w:p w:rsidR="008541A2" w:rsidRDefault="008541A2" w:rsidP="008541A2">
      <w:pPr>
        <w:tabs>
          <w:tab w:val="left" w:pos="851"/>
        </w:tabs>
        <w:spacing w:line="360" w:lineRule="auto"/>
        <w:ind w:firstLine="567"/>
        <w:rPr>
          <w:b/>
          <w:bCs/>
          <w:sz w:val="28"/>
          <w:szCs w:val="28"/>
          <w:lang w:val="uk-UA"/>
        </w:rPr>
      </w:pPr>
      <w:r w:rsidRPr="00B55435">
        <w:rPr>
          <w:b/>
          <w:bCs/>
          <w:sz w:val="28"/>
          <w:szCs w:val="28"/>
          <w:lang w:val="uk-UA"/>
        </w:rPr>
        <w:t>Навчальні завдання</w:t>
      </w:r>
    </w:p>
    <w:p w:rsidR="00B33487" w:rsidRPr="00B33487" w:rsidRDefault="00B33487" w:rsidP="00B33487">
      <w:pPr>
        <w:tabs>
          <w:tab w:val="left" w:pos="851"/>
          <w:tab w:val="left" w:pos="7920"/>
        </w:tabs>
        <w:spacing w:line="360" w:lineRule="auto"/>
        <w:ind w:firstLine="567"/>
        <w:rPr>
          <w:b/>
          <w:sz w:val="28"/>
          <w:szCs w:val="28"/>
          <w:lang w:val="uk-UA"/>
        </w:rPr>
      </w:pPr>
      <w:r w:rsidRPr="00B33487">
        <w:rPr>
          <w:b/>
          <w:sz w:val="28"/>
          <w:szCs w:val="28"/>
          <w:lang w:val="uk-UA"/>
        </w:rPr>
        <w:t>Завдання 1</w:t>
      </w: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r w:rsidRPr="00B33487">
        <w:rPr>
          <w:color w:val="000000"/>
          <w:sz w:val="28"/>
          <w:szCs w:val="28"/>
          <w:lang w:val="uk-UA" w:eastAsia="uk-UA"/>
        </w:rPr>
        <w:t>Підприємство виробляє металеві комплектуючі для машинобудівних підприємств. Основна частина виробничого обладнання експлуатується понад 10 років. Через його фізичне та моральне старіння підприємство має значні витрати на ремонт, простої та втрати від браку.</w:t>
      </w: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r w:rsidRPr="00B33487">
        <w:rPr>
          <w:color w:val="000000"/>
          <w:sz w:val="28"/>
          <w:szCs w:val="28"/>
          <w:lang w:val="uk-UA" w:eastAsia="uk-UA"/>
        </w:rPr>
        <w:t>Керівництво розглядає інвестиційний проєкт із придбання нового автоматизованого виробничого комплексу.</w:t>
      </w: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r w:rsidRPr="00B33487">
        <w:rPr>
          <w:color w:val="000000"/>
          <w:sz w:val="28"/>
          <w:szCs w:val="28"/>
          <w:lang w:val="uk-UA" w:eastAsia="uk-UA"/>
        </w:rPr>
        <w:t>Перед фінансово-аналітичним відділом поставлено завдання визначити економічну доцільність інвестування.</w:t>
      </w: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r w:rsidRPr="00B33487">
        <w:rPr>
          <w:color w:val="000000"/>
          <w:sz w:val="28"/>
          <w:szCs w:val="28"/>
          <w:lang w:val="uk-UA" w:eastAsia="uk-UA"/>
        </w:rPr>
        <w:t>Вихідні дані:</w:t>
      </w: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r w:rsidRPr="00B33487">
        <w:rPr>
          <w:color w:val="000000"/>
          <w:sz w:val="28"/>
          <w:szCs w:val="28"/>
          <w:lang w:val="uk-UA" w:eastAsia="uk-UA"/>
        </w:rPr>
        <w:t>Вартість нового обладнання – 6 000 тис. грн.</w:t>
      </w: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r w:rsidRPr="00B33487">
        <w:rPr>
          <w:color w:val="000000"/>
          <w:sz w:val="28"/>
          <w:szCs w:val="28"/>
          <w:lang w:val="uk-UA" w:eastAsia="uk-UA"/>
        </w:rPr>
        <w:t>Додаткові витрати на монтаж і налагодження – 500 тис. грн.</w:t>
      </w: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r w:rsidRPr="00B33487">
        <w:rPr>
          <w:color w:val="000000"/>
          <w:sz w:val="28"/>
          <w:szCs w:val="28"/>
          <w:lang w:val="uk-UA" w:eastAsia="uk-UA"/>
        </w:rPr>
        <w:t>Загальний обсяг початкових інвестицій – 6 500 тис. грн.</w:t>
      </w: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r w:rsidRPr="00B33487">
        <w:rPr>
          <w:color w:val="000000"/>
          <w:sz w:val="28"/>
          <w:szCs w:val="28"/>
          <w:lang w:val="uk-UA" w:eastAsia="uk-UA"/>
        </w:rPr>
        <w:t>Очікувані результати реалізації проєкту: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4"/>
        <w:gridCol w:w="1282"/>
        <w:gridCol w:w="1283"/>
        <w:gridCol w:w="1282"/>
        <w:gridCol w:w="1283"/>
      </w:tblGrid>
      <w:tr w:rsidR="00B33487" w:rsidRPr="00B33487" w:rsidTr="00FE0150">
        <w:trPr>
          <w:trHeight w:val="397"/>
        </w:trPr>
        <w:tc>
          <w:tcPr>
            <w:tcW w:w="4786" w:type="dxa"/>
            <w:shd w:val="clear" w:color="auto" w:fill="auto"/>
            <w:vAlign w:val="center"/>
          </w:tcPr>
          <w:p w:rsidR="00B33487" w:rsidRPr="00B33487" w:rsidRDefault="00B33487" w:rsidP="00B33487">
            <w:pPr>
              <w:adjustRightInd/>
              <w:spacing w:line="240" w:lineRule="auto"/>
              <w:jc w:val="center"/>
              <w:textAlignment w:val="auto"/>
              <w:rPr>
                <w:color w:val="000000"/>
                <w:sz w:val="24"/>
                <w:szCs w:val="24"/>
                <w:lang w:val="uk-UA" w:eastAsia="uk-UA"/>
              </w:rPr>
            </w:pPr>
            <w:r w:rsidRPr="00B33487">
              <w:rPr>
                <w:color w:val="000000"/>
                <w:sz w:val="24"/>
                <w:szCs w:val="24"/>
                <w:lang w:val="uk-UA" w:eastAsia="uk-UA"/>
              </w:rPr>
              <w:t>Показник</w:t>
            </w:r>
          </w:p>
        </w:tc>
        <w:tc>
          <w:tcPr>
            <w:tcW w:w="1296"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1-й рік</w:t>
            </w:r>
          </w:p>
        </w:tc>
        <w:tc>
          <w:tcPr>
            <w:tcW w:w="1297"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2-й рік</w:t>
            </w:r>
          </w:p>
        </w:tc>
        <w:tc>
          <w:tcPr>
            <w:tcW w:w="1296"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3-й рік</w:t>
            </w:r>
          </w:p>
        </w:tc>
        <w:tc>
          <w:tcPr>
            <w:tcW w:w="1297"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4-й рік</w:t>
            </w:r>
          </w:p>
        </w:tc>
      </w:tr>
      <w:tr w:rsidR="00B33487" w:rsidRPr="00B33487" w:rsidTr="00FE0150">
        <w:trPr>
          <w:trHeight w:val="397"/>
        </w:trPr>
        <w:tc>
          <w:tcPr>
            <w:tcW w:w="4786"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Додатковий чистий грошовий потік, тис. грн</w:t>
            </w:r>
          </w:p>
        </w:tc>
        <w:tc>
          <w:tcPr>
            <w:tcW w:w="1296"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1 800</w:t>
            </w:r>
          </w:p>
        </w:tc>
        <w:tc>
          <w:tcPr>
            <w:tcW w:w="1297"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2 000</w:t>
            </w:r>
          </w:p>
        </w:tc>
        <w:tc>
          <w:tcPr>
            <w:tcW w:w="1296"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2 200</w:t>
            </w:r>
          </w:p>
        </w:tc>
        <w:tc>
          <w:tcPr>
            <w:tcW w:w="1297"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2 400</w:t>
            </w:r>
          </w:p>
        </w:tc>
      </w:tr>
    </w:tbl>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r w:rsidRPr="00B33487">
        <w:rPr>
          <w:color w:val="000000"/>
          <w:sz w:val="28"/>
          <w:szCs w:val="28"/>
          <w:lang w:val="uk-UA" w:eastAsia="uk-UA"/>
        </w:rPr>
        <w:lastRenderedPageBreak/>
        <w:t>Ліквідаційна вартість обладнання наприкінці 4-го року – 500 тис. грн.</w:t>
      </w: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r w:rsidRPr="00B33487">
        <w:rPr>
          <w:color w:val="000000"/>
          <w:sz w:val="28"/>
          <w:szCs w:val="28"/>
          <w:lang w:val="uk-UA" w:eastAsia="uk-UA"/>
        </w:rPr>
        <w:t>Ставка дисконту – 15 %.</w:t>
      </w: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r w:rsidRPr="00B33487">
        <w:rPr>
          <w:color w:val="000000"/>
          <w:sz w:val="28"/>
          <w:szCs w:val="28"/>
          <w:lang w:val="uk-UA" w:eastAsia="uk-UA"/>
        </w:rPr>
        <w:t xml:space="preserve">Завдання для </w:t>
      </w:r>
      <w:r w:rsidRPr="00B33487">
        <w:rPr>
          <w:sz w:val="28"/>
          <w:szCs w:val="28"/>
          <w:lang w:val="uk-UA"/>
        </w:rPr>
        <w:t>здобувачів вищої освіти:</w:t>
      </w:r>
    </w:p>
    <w:p w:rsidR="00B33487" w:rsidRPr="00B33487" w:rsidRDefault="00B33487" w:rsidP="00B33487">
      <w:pPr>
        <w:numPr>
          <w:ilvl w:val="0"/>
          <w:numId w:val="25"/>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Визначити загальну величину початкових інвестицій.</w:t>
      </w:r>
    </w:p>
    <w:p w:rsidR="00B33487" w:rsidRPr="00B33487" w:rsidRDefault="00B33487" w:rsidP="00B33487">
      <w:pPr>
        <w:numPr>
          <w:ilvl w:val="0"/>
          <w:numId w:val="25"/>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Розрахувати простий строк окупності інвестиційного проєкту.</w:t>
      </w:r>
    </w:p>
    <w:p w:rsidR="00B33487" w:rsidRPr="00B33487" w:rsidRDefault="00B33487" w:rsidP="00B33487">
      <w:pPr>
        <w:numPr>
          <w:ilvl w:val="0"/>
          <w:numId w:val="25"/>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Визначити дисконтований грошовий потік за кожним роком.</w:t>
      </w:r>
    </w:p>
    <w:p w:rsidR="00B33487" w:rsidRPr="00B33487" w:rsidRDefault="00B33487" w:rsidP="00B33487">
      <w:pPr>
        <w:numPr>
          <w:ilvl w:val="0"/>
          <w:numId w:val="25"/>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Розрахувати чисту теперішню вартість (NPV) проєкту.</w:t>
      </w:r>
    </w:p>
    <w:p w:rsidR="00B33487" w:rsidRPr="00B33487" w:rsidRDefault="00B33487" w:rsidP="00B33487">
      <w:pPr>
        <w:numPr>
          <w:ilvl w:val="0"/>
          <w:numId w:val="25"/>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Визначити, чи є проєкт економічно доцільним за критерієм NPV.</w:t>
      </w:r>
    </w:p>
    <w:p w:rsidR="00B33487" w:rsidRPr="00B33487" w:rsidRDefault="00B33487" w:rsidP="00B33487">
      <w:pPr>
        <w:numPr>
          <w:ilvl w:val="0"/>
          <w:numId w:val="25"/>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Розрахувати індекс рентабельності інвестицій (PI).</w:t>
      </w:r>
    </w:p>
    <w:p w:rsidR="00B33487" w:rsidRPr="00B33487" w:rsidRDefault="00B33487" w:rsidP="00B33487">
      <w:pPr>
        <w:numPr>
          <w:ilvl w:val="0"/>
          <w:numId w:val="25"/>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Визначити, як зміниться висновок, якщо фактичний грошовий потік буде на 15 % меншим від прогнозного.</w:t>
      </w:r>
    </w:p>
    <w:p w:rsidR="00B33487" w:rsidRPr="00B33487" w:rsidRDefault="00B33487" w:rsidP="00B33487">
      <w:pPr>
        <w:numPr>
          <w:ilvl w:val="0"/>
          <w:numId w:val="25"/>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Визначити основні ризики реалізації інвестиційного проєкту.</w:t>
      </w:r>
    </w:p>
    <w:p w:rsidR="00B33487" w:rsidRPr="00B33487" w:rsidRDefault="00B33487" w:rsidP="00B33487">
      <w:pPr>
        <w:numPr>
          <w:ilvl w:val="0"/>
          <w:numId w:val="25"/>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Сформувати пропозицію керівництву щодо прийняття або відхилення проєкту.</w:t>
      </w: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p>
    <w:p w:rsidR="00B33487" w:rsidRPr="00B33487" w:rsidRDefault="00B33487" w:rsidP="00B33487">
      <w:pPr>
        <w:tabs>
          <w:tab w:val="left" w:pos="851"/>
          <w:tab w:val="left" w:pos="7920"/>
        </w:tabs>
        <w:spacing w:line="360" w:lineRule="auto"/>
        <w:ind w:firstLine="567"/>
        <w:rPr>
          <w:b/>
          <w:sz w:val="28"/>
          <w:szCs w:val="28"/>
          <w:lang w:val="uk-UA"/>
        </w:rPr>
      </w:pPr>
      <w:r w:rsidRPr="00B33487">
        <w:rPr>
          <w:b/>
          <w:sz w:val="28"/>
          <w:szCs w:val="28"/>
          <w:lang w:val="uk-UA"/>
        </w:rPr>
        <w:t>Завдання 2</w:t>
      </w: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r w:rsidRPr="00B33487">
        <w:rPr>
          <w:color w:val="000000"/>
          <w:sz w:val="28"/>
          <w:szCs w:val="28"/>
          <w:lang w:val="uk-UA" w:eastAsia="uk-UA"/>
        </w:rPr>
        <w:t>Підприємство здійснює оптову торгівлю. Замовлення клієнтів, управління складськими запасами та формування рахунків значною мірою здійснюються вручну.</w:t>
      </w: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r w:rsidRPr="00B33487">
        <w:rPr>
          <w:color w:val="000000"/>
          <w:sz w:val="28"/>
          <w:szCs w:val="28"/>
          <w:lang w:val="uk-UA" w:eastAsia="uk-UA"/>
        </w:rPr>
        <w:t>Це призводить до:</w:t>
      </w:r>
    </w:p>
    <w:p w:rsidR="00B33487" w:rsidRPr="00B33487" w:rsidRDefault="00B33487" w:rsidP="00B33487">
      <w:pPr>
        <w:numPr>
          <w:ilvl w:val="0"/>
          <w:numId w:val="26"/>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значної кількості помилок у замовленнях;</w:t>
      </w:r>
    </w:p>
    <w:p w:rsidR="00B33487" w:rsidRPr="00B33487" w:rsidRDefault="00B33487" w:rsidP="00B33487">
      <w:pPr>
        <w:numPr>
          <w:ilvl w:val="0"/>
          <w:numId w:val="26"/>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надлишкових запасів;</w:t>
      </w:r>
    </w:p>
    <w:p w:rsidR="00B33487" w:rsidRPr="00B33487" w:rsidRDefault="00B33487" w:rsidP="00B33487">
      <w:pPr>
        <w:numPr>
          <w:ilvl w:val="0"/>
          <w:numId w:val="26"/>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тривалого опрацювання замовлень;</w:t>
      </w:r>
    </w:p>
    <w:p w:rsidR="00B33487" w:rsidRPr="00B33487" w:rsidRDefault="00B33487" w:rsidP="00B33487">
      <w:pPr>
        <w:numPr>
          <w:ilvl w:val="0"/>
          <w:numId w:val="26"/>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збільшення адміністративних витрат.</w:t>
      </w: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r w:rsidRPr="00B33487">
        <w:rPr>
          <w:color w:val="000000"/>
          <w:sz w:val="28"/>
          <w:szCs w:val="28"/>
          <w:lang w:val="uk-UA" w:eastAsia="uk-UA"/>
        </w:rPr>
        <w:t>Керівництво планує інвестувати 2400 тис. грн у цифровізацію процесів: ERP-систему (Enterprise Resource Planning), автоматизацію складу та електронну систему обробки замовлень.</w:t>
      </w:r>
    </w:p>
    <w:p w:rsidR="00B33487" w:rsidRDefault="00B33487">
      <w:pPr>
        <w:widowControl/>
        <w:adjustRightInd/>
        <w:spacing w:after="200" w:line="276" w:lineRule="auto"/>
        <w:jc w:val="left"/>
        <w:textAlignment w:val="auto"/>
        <w:rPr>
          <w:color w:val="000000"/>
          <w:sz w:val="28"/>
          <w:szCs w:val="28"/>
          <w:lang w:val="uk-UA" w:eastAsia="uk-UA"/>
        </w:rPr>
      </w:pPr>
      <w:r>
        <w:rPr>
          <w:color w:val="000000"/>
          <w:sz w:val="28"/>
          <w:szCs w:val="28"/>
          <w:lang w:val="uk-UA" w:eastAsia="uk-UA"/>
        </w:rPr>
        <w:br w:type="page"/>
      </w: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r w:rsidRPr="00B33487">
        <w:rPr>
          <w:color w:val="000000"/>
          <w:sz w:val="28"/>
          <w:szCs w:val="28"/>
          <w:lang w:val="uk-UA" w:eastAsia="uk-UA"/>
        </w:rPr>
        <w:lastRenderedPageBreak/>
        <w:t>Вихідні дані: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6"/>
        <w:gridCol w:w="2300"/>
        <w:gridCol w:w="2398"/>
      </w:tblGrid>
      <w:tr w:rsidR="00B33487" w:rsidRPr="00B33487" w:rsidTr="00FE0150">
        <w:trPr>
          <w:trHeight w:val="397"/>
        </w:trPr>
        <w:tc>
          <w:tcPr>
            <w:tcW w:w="5211" w:type="dxa"/>
            <w:shd w:val="clear" w:color="auto" w:fill="auto"/>
            <w:vAlign w:val="center"/>
          </w:tcPr>
          <w:p w:rsidR="00B33487" w:rsidRPr="00B33487" w:rsidRDefault="00B33487" w:rsidP="00B33487">
            <w:pPr>
              <w:adjustRightInd/>
              <w:spacing w:line="240" w:lineRule="auto"/>
              <w:jc w:val="center"/>
              <w:textAlignment w:val="auto"/>
              <w:rPr>
                <w:color w:val="000000"/>
                <w:sz w:val="24"/>
                <w:szCs w:val="24"/>
                <w:lang w:val="uk-UA" w:eastAsia="uk-UA"/>
              </w:rPr>
            </w:pPr>
            <w:r w:rsidRPr="00B33487">
              <w:rPr>
                <w:color w:val="000000"/>
                <w:sz w:val="24"/>
                <w:szCs w:val="24"/>
                <w:lang w:val="uk-UA" w:eastAsia="uk-UA"/>
              </w:rPr>
              <w:t>Показник</w:t>
            </w:r>
          </w:p>
        </w:tc>
        <w:tc>
          <w:tcPr>
            <w:tcW w:w="2311" w:type="dxa"/>
            <w:shd w:val="clear" w:color="auto" w:fill="auto"/>
            <w:vAlign w:val="center"/>
          </w:tcPr>
          <w:p w:rsidR="00B33487" w:rsidRPr="00B33487" w:rsidRDefault="00B33487" w:rsidP="00B33487">
            <w:pPr>
              <w:adjustRightInd/>
              <w:spacing w:line="240" w:lineRule="auto"/>
              <w:jc w:val="center"/>
              <w:textAlignment w:val="auto"/>
              <w:rPr>
                <w:color w:val="000000"/>
                <w:sz w:val="24"/>
                <w:szCs w:val="24"/>
                <w:lang w:val="uk-UA" w:eastAsia="uk-UA"/>
              </w:rPr>
            </w:pPr>
            <w:r w:rsidRPr="00B33487">
              <w:rPr>
                <w:color w:val="000000"/>
                <w:sz w:val="24"/>
                <w:szCs w:val="24"/>
                <w:lang w:val="uk-UA" w:eastAsia="uk-UA"/>
              </w:rPr>
              <w:t>До впровадження</w:t>
            </w:r>
          </w:p>
        </w:tc>
        <w:tc>
          <w:tcPr>
            <w:tcW w:w="2410" w:type="dxa"/>
            <w:shd w:val="clear" w:color="auto" w:fill="auto"/>
            <w:vAlign w:val="center"/>
          </w:tcPr>
          <w:p w:rsidR="00B33487" w:rsidRPr="00B33487" w:rsidRDefault="00B33487" w:rsidP="00B33487">
            <w:pPr>
              <w:adjustRightInd/>
              <w:spacing w:line="240" w:lineRule="auto"/>
              <w:jc w:val="center"/>
              <w:textAlignment w:val="auto"/>
              <w:rPr>
                <w:color w:val="000000"/>
                <w:sz w:val="24"/>
                <w:szCs w:val="24"/>
                <w:lang w:val="uk-UA" w:eastAsia="uk-UA"/>
              </w:rPr>
            </w:pPr>
            <w:r w:rsidRPr="00B33487">
              <w:rPr>
                <w:color w:val="000000"/>
                <w:sz w:val="24"/>
                <w:szCs w:val="24"/>
                <w:lang w:val="uk-UA" w:eastAsia="uk-UA"/>
              </w:rPr>
              <w:t>Після впровадження</w:t>
            </w:r>
          </w:p>
        </w:tc>
      </w:tr>
      <w:tr w:rsidR="00B33487" w:rsidRPr="00B33487" w:rsidTr="00FE0150">
        <w:trPr>
          <w:trHeight w:val="397"/>
        </w:trPr>
        <w:tc>
          <w:tcPr>
            <w:tcW w:w="5211"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Середня вартість запасів, тис. грн</w:t>
            </w:r>
          </w:p>
        </w:tc>
        <w:tc>
          <w:tcPr>
            <w:tcW w:w="2311"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12 000</w:t>
            </w:r>
          </w:p>
        </w:tc>
        <w:tc>
          <w:tcPr>
            <w:tcW w:w="2410"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9 000</w:t>
            </w:r>
          </w:p>
        </w:tc>
      </w:tr>
      <w:tr w:rsidR="00B33487" w:rsidRPr="00B33487" w:rsidTr="00FE0150">
        <w:trPr>
          <w:trHeight w:val="397"/>
        </w:trPr>
        <w:tc>
          <w:tcPr>
            <w:tcW w:w="5211"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Адміністративні витрати, тис. грн/рік</w:t>
            </w:r>
          </w:p>
        </w:tc>
        <w:tc>
          <w:tcPr>
            <w:tcW w:w="2311"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4 500</w:t>
            </w:r>
          </w:p>
        </w:tc>
        <w:tc>
          <w:tcPr>
            <w:tcW w:w="2410"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3 600</w:t>
            </w:r>
          </w:p>
        </w:tc>
      </w:tr>
      <w:tr w:rsidR="00B33487" w:rsidRPr="00B33487" w:rsidTr="00FE0150">
        <w:trPr>
          <w:trHeight w:val="397"/>
        </w:trPr>
        <w:tc>
          <w:tcPr>
            <w:tcW w:w="5211"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Втрати від помилок, тис. грн/рік</w:t>
            </w:r>
          </w:p>
        </w:tc>
        <w:tc>
          <w:tcPr>
            <w:tcW w:w="2311"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600</w:t>
            </w:r>
          </w:p>
        </w:tc>
        <w:tc>
          <w:tcPr>
            <w:tcW w:w="2410"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200</w:t>
            </w:r>
          </w:p>
        </w:tc>
      </w:tr>
      <w:tr w:rsidR="00B33487" w:rsidRPr="00B33487" w:rsidTr="00FE0150">
        <w:trPr>
          <w:trHeight w:val="397"/>
        </w:trPr>
        <w:tc>
          <w:tcPr>
            <w:tcW w:w="5211"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Обсяг реалізації, тис. грн/рік</w:t>
            </w:r>
          </w:p>
        </w:tc>
        <w:tc>
          <w:tcPr>
            <w:tcW w:w="2311"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36 000</w:t>
            </w:r>
          </w:p>
        </w:tc>
        <w:tc>
          <w:tcPr>
            <w:tcW w:w="2410"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40 000</w:t>
            </w:r>
          </w:p>
        </w:tc>
      </w:tr>
      <w:tr w:rsidR="00B33487" w:rsidRPr="00B33487" w:rsidTr="00FE0150">
        <w:trPr>
          <w:trHeight w:val="397"/>
        </w:trPr>
        <w:tc>
          <w:tcPr>
            <w:tcW w:w="5211"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Рівень рентабельності продажу, %</w:t>
            </w:r>
          </w:p>
        </w:tc>
        <w:tc>
          <w:tcPr>
            <w:tcW w:w="2311"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8</w:t>
            </w:r>
          </w:p>
        </w:tc>
        <w:tc>
          <w:tcPr>
            <w:tcW w:w="2410" w:type="dxa"/>
            <w:shd w:val="clear" w:color="auto" w:fill="auto"/>
            <w:vAlign w:val="center"/>
          </w:tcPr>
          <w:p w:rsidR="00B33487" w:rsidRPr="00B33487" w:rsidRDefault="00B33487" w:rsidP="00B33487">
            <w:pPr>
              <w:adjustRightInd/>
              <w:spacing w:line="240" w:lineRule="auto"/>
              <w:jc w:val="left"/>
              <w:textAlignment w:val="auto"/>
              <w:rPr>
                <w:color w:val="000000"/>
                <w:sz w:val="24"/>
                <w:szCs w:val="24"/>
                <w:lang w:val="uk-UA" w:eastAsia="uk-UA"/>
              </w:rPr>
            </w:pPr>
            <w:r w:rsidRPr="00B33487">
              <w:rPr>
                <w:color w:val="000000"/>
                <w:sz w:val="24"/>
                <w:szCs w:val="24"/>
                <w:lang w:val="uk-UA" w:eastAsia="uk-UA"/>
              </w:rPr>
              <w:t>10</w:t>
            </w:r>
          </w:p>
        </w:tc>
      </w:tr>
    </w:tbl>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r w:rsidRPr="00B33487">
        <w:rPr>
          <w:color w:val="000000"/>
          <w:sz w:val="28"/>
          <w:szCs w:val="28"/>
          <w:lang w:val="uk-UA" w:eastAsia="uk-UA"/>
        </w:rPr>
        <w:t>Очікуваний строк використання системи – 5 років.</w:t>
      </w: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r w:rsidRPr="00B33487">
        <w:rPr>
          <w:color w:val="000000"/>
          <w:sz w:val="28"/>
          <w:szCs w:val="28"/>
          <w:lang w:val="uk-UA" w:eastAsia="uk-UA"/>
        </w:rPr>
        <w:t>Додаткові щорічні витрати на підтримку системи – 300 тис. грн.</w:t>
      </w: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r w:rsidRPr="00B33487">
        <w:rPr>
          <w:color w:val="000000"/>
          <w:sz w:val="28"/>
          <w:szCs w:val="28"/>
          <w:lang w:val="uk-UA" w:eastAsia="uk-UA"/>
        </w:rPr>
        <w:t>Ставка дисконту – 14 %.</w:t>
      </w:r>
    </w:p>
    <w:p w:rsidR="00B33487" w:rsidRPr="00B33487" w:rsidRDefault="00B33487" w:rsidP="00B33487">
      <w:pPr>
        <w:tabs>
          <w:tab w:val="left" w:pos="851"/>
        </w:tabs>
        <w:adjustRightInd/>
        <w:spacing w:line="360" w:lineRule="auto"/>
        <w:ind w:firstLine="567"/>
        <w:textAlignment w:val="auto"/>
        <w:rPr>
          <w:color w:val="000000"/>
          <w:sz w:val="28"/>
          <w:szCs w:val="28"/>
          <w:lang w:val="uk-UA" w:eastAsia="uk-UA"/>
        </w:rPr>
      </w:pPr>
      <w:r w:rsidRPr="00B33487">
        <w:rPr>
          <w:color w:val="000000"/>
          <w:sz w:val="28"/>
          <w:szCs w:val="28"/>
          <w:lang w:val="uk-UA" w:eastAsia="uk-UA"/>
        </w:rPr>
        <w:t>Завдання</w:t>
      </w:r>
      <w:r w:rsidRPr="00B33487">
        <w:t xml:space="preserve"> </w:t>
      </w:r>
      <w:r w:rsidRPr="00B33487">
        <w:rPr>
          <w:color w:val="000000"/>
          <w:sz w:val="28"/>
          <w:szCs w:val="28"/>
          <w:lang w:val="uk-UA" w:eastAsia="uk-UA"/>
        </w:rPr>
        <w:t>для здобувачів вищої освіти:</w:t>
      </w:r>
    </w:p>
    <w:p w:rsidR="00B33487" w:rsidRPr="00B33487" w:rsidRDefault="00B33487" w:rsidP="00B33487">
      <w:pPr>
        <w:numPr>
          <w:ilvl w:val="0"/>
          <w:numId w:val="27"/>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Визначити економію адміністративних витрат у результаті цифровізації.</w:t>
      </w:r>
    </w:p>
    <w:p w:rsidR="00B33487" w:rsidRPr="00B33487" w:rsidRDefault="00B33487" w:rsidP="00B33487">
      <w:pPr>
        <w:numPr>
          <w:ilvl w:val="0"/>
          <w:numId w:val="27"/>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Визначити зменшення втрат від помилок.</w:t>
      </w:r>
    </w:p>
    <w:p w:rsidR="00B33487" w:rsidRPr="00B33487" w:rsidRDefault="00B33487" w:rsidP="00B33487">
      <w:pPr>
        <w:numPr>
          <w:ilvl w:val="0"/>
          <w:numId w:val="27"/>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Визначити величину коштів, вивільнених із запасів.</w:t>
      </w:r>
    </w:p>
    <w:p w:rsidR="00B33487" w:rsidRPr="00B33487" w:rsidRDefault="00B33487" w:rsidP="00B33487">
      <w:pPr>
        <w:numPr>
          <w:ilvl w:val="0"/>
          <w:numId w:val="27"/>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Визначити приріст прибутку від збільшення обсягу реалізації.</w:t>
      </w:r>
    </w:p>
    <w:p w:rsidR="00B33487" w:rsidRPr="00B33487" w:rsidRDefault="00B33487" w:rsidP="00B33487">
      <w:pPr>
        <w:numPr>
          <w:ilvl w:val="0"/>
          <w:numId w:val="27"/>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Сформувати прогнозний щорічний економічний ефект від реалізації проєкту.</w:t>
      </w:r>
    </w:p>
    <w:p w:rsidR="00B33487" w:rsidRPr="00B33487" w:rsidRDefault="00B33487" w:rsidP="00B33487">
      <w:pPr>
        <w:numPr>
          <w:ilvl w:val="0"/>
          <w:numId w:val="27"/>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Розрахувати строк окупності інвестицій.</w:t>
      </w:r>
    </w:p>
    <w:p w:rsidR="00B33487" w:rsidRPr="00B33487" w:rsidRDefault="00B33487" w:rsidP="00B33487">
      <w:pPr>
        <w:numPr>
          <w:ilvl w:val="0"/>
          <w:numId w:val="27"/>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Розрахувати NPV та PI проєкту.</w:t>
      </w:r>
    </w:p>
    <w:p w:rsidR="00B33487" w:rsidRPr="00B33487" w:rsidRDefault="00B33487" w:rsidP="00B33487">
      <w:pPr>
        <w:numPr>
          <w:ilvl w:val="0"/>
          <w:numId w:val="27"/>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Визначити, які саме бізнес-процеси зазнають найбільшого позитивного впливу.</w:t>
      </w:r>
    </w:p>
    <w:p w:rsidR="00B33487" w:rsidRPr="00B33487" w:rsidRDefault="00B33487" w:rsidP="00B33487">
      <w:pPr>
        <w:numPr>
          <w:ilvl w:val="0"/>
          <w:numId w:val="27"/>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Оцінити ризики цифрової трансформації.</w:t>
      </w:r>
    </w:p>
    <w:p w:rsidR="00B33487" w:rsidRPr="00B33487" w:rsidRDefault="00B33487" w:rsidP="00B33487">
      <w:pPr>
        <w:numPr>
          <w:ilvl w:val="0"/>
          <w:numId w:val="27"/>
        </w:numPr>
        <w:tabs>
          <w:tab w:val="left" w:pos="851"/>
        </w:tabs>
        <w:adjustRightInd/>
        <w:spacing w:line="360" w:lineRule="auto"/>
        <w:ind w:left="0" w:firstLine="567"/>
        <w:textAlignment w:val="auto"/>
        <w:rPr>
          <w:color w:val="000000"/>
          <w:sz w:val="28"/>
          <w:szCs w:val="28"/>
          <w:lang w:val="uk-UA" w:eastAsia="uk-UA"/>
        </w:rPr>
      </w:pPr>
      <w:r w:rsidRPr="00B33487">
        <w:rPr>
          <w:color w:val="000000"/>
          <w:sz w:val="28"/>
          <w:szCs w:val="28"/>
          <w:lang w:val="uk-UA" w:eastAsia="uk-UA"/>
        </w:rPr>
        <w:t>Запропонувати систему показників, за якими підприємство може оцінювати ефективність цифровізації після реалізації проєкту.</w:t>
      </w:r>
    </w:p>
    <w:p w:rsidR="00996168" w:rsidRDefault="00996168">
      <w:pPr>
        <w:widowControl/>
        <w:adjustRightInd/>
        <w:spacing w:after="200" w:line="276" w:lineRule="auto"/>
        <w:jc w:val="left"/>
        <w:textAlignment w:val="auto"/>
        <w:rPr>
          <w:b/>
          <w:bCs/>
          <w:sz w:val="28"/>
          <w:szCs w:val="28"/>
          <w:lang w:val="uk-UA"/>
        </w:rPr>
      </w:pPr>
      <w:r>
        <w:rPr>
          <w:b/>
          <w:bCs/>
          <w:sz w:val="28"/>
          <w:szCs w:val="28"/>
          <w:lang w:val="uk-UA"/>
        </w:rPr>
        <w:br w:type="page"/>
      </w:r>
    </w:p>
    <w:p w:rsidR="008541A2" w:rsidRDefault="008541A2" w:rsidP="008541A2">
      <w:pPr>
        <w:tabs>
          <w:tab w:val="left" w:pos="851"/>
        </w:tabs>
        <w:spacing w:line="240" w:lineRule="auto"/>
        <w:ind w:firstLine="567"/>
        <w:rPr>
          <w:sz w:val="28"/>
          <w:szCs w:val="28"/>
          <w:lang w:val="uk-UA"/>
        </w:rPr>
      </w:pPr>
      <w:r>
        <w:rPr>
          <w:b/>
          <w:bCs/>
          <w:sz w:val="28"/>
          <w:szCs w:val="28"/>
          <w:lang w:val="uk-UA"/>
        </w:rPr>
        <w:lastRenderedPageBreak/>
        <w:t>Оцінювання виконаної роботи</w:t>
      </w:r>
    </w:p>
    <w:p w:rsidR="008541A2" w:rsidRPr="00095B8B" w:rsidRDefault="008541A2" w:rsidP="008541A2">
      <w:pPr>
        <w:tabs>
          <w:tab w:val="left" w:pos="851"/>
        </w:tabs>
        <w:spacing w:line="240" w:lineRule="auto"/>
        <w:ind w:firstLine="567"/>
        <w:rPr>
          <w:sz w:val="28"/>
          <w:szCs w:val="28"/>
          <w:lang w:val="uk-U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1"/>
        <w:gridCol w:w="8163"/>
      </w:tblGrid>
      <w:tr w:rsidR="008541A2" w:rsidRPr="008D5273" w:rsidTr="009B0138">
        <w:trPr>
          <w:trHeight w:val="397"/>
          <w:tblHeader/>
          <w:jc w:val="center"/>
        </w:trPr>
        <w:tc>
          <w:tcPr>
            <w:tcW w:w="858" w:type="pct"/>
            <w:vAlign w:val="center"/>
          </w:tcPr>
          <w:p w:rsidR="008541A2" w:rsidRPr="008D5273" w:rsidRDefault="008541A2" w:rsidP="009B0138">
            <w:pPr>
              <w:widowControl/>
              <w:adjustRightInd/>
              <w:spacing w:line="240" w:lineRule="auto"/>
              <w:jc w:val="center"/>
              <w:textAlignment w:val="auto"/>
              <w:rPr>
                <w:sz w:val="24"/>
                <w:szCs w:val="24"/>
                <w:lang w:val="uk-UA"/>
              </w:rPr>
            </w:pPr>
            <w:r w:rsidRPr="008D5273">
              <w:rPr>
                <w:sz w:val="24"/>
                <w:szCs w:val="24"/>
                <w:lang w:val="uk-UA"/>
              </w:rPr>
              <w:t>Оцінка</w:t>
            </w:r>
          </w:p>
        </w:tc>
        <w:tc>
          <w:tcPr>
            <w:tcW w:w="4142" w:type="pct"/>
            <w:vAlign w:val="center"/>
          </w:tcPr>
          <w:p w:rsidR="008541A2" w:rsidRPr="008D5273" w:rsidRDefault="008541A2" w:rsidP="009B0138">
            <w:pPr>
              <w:widowControl/>
              <w:adjustRightInd/>
              <w:spacing w:line="240" w:lineRule="auto"/>
              <w:jc w:val="center"/>
              <w:textAlignment w:val="auto"/>
              <w:rPr>
                <w:sz w:val="24"/>
                <w:szCs w:val="24"/>
                <w:lang w:val="uk-UA"/>
              </w:rPr>
            </w:pPr>
            <w:r w:rsidRPr="008D5273">
              <w:rPr>
                <w:sz w:val="24"/>
                <w:szCs w:val="24"/>
                <w:lang w:val="uk-UA"/>
              </w:rPr>
              <w:t>Характеристика</w:t>
            </w:r>
          </w:p>
        </w:tc>
      </w:tr>
      <w:tr w:rsidR="008541A2" w:rsidRPr="008D5273" w:rsidTr="009B0138">
        <w:trPr>
          <w:jc w:val="center"/>
        </w:trPr>
        <w:tc>
          <w:tcPr>
            <w:tcW w:w="858" w:type="pct"/>
            <w:vAlign w:val="center"/>
          </w:tcPr>
          <w:p w:rsidR="008541A2" w:rsidRPr="008D5273" w:rsidRDefault="008541A2" w:rsidP="009B0138">
            <w:pPr>
              <w:widowControl/>
              <w:adjustRightInd/>
              <w:spacing w:line="240" w:lineRule="auto"/>
              <w:jc w:val="left"/>
              <w:textAlignment w:val="auto"/>
              <w:rPr>
                <w:sz w:val="24"/>
                <w:szCs w:val="24"/>
                <w:lang w:val="uk-UA"/>
              </w:rPr>
            </w:pPr>
            <w:r w:rsidRPr="008D5273">
              <w:rPr>
                <w:sz w:val="24"/>
                <w:szCs w:val="24"/>
                <w:lang w:val="uk-UA"/>
              </w:rPr>
              <w:t>Відмінно</w:t>
            </w:r>
          </w:p>
        </w:tc>
        <w:tc>
          <w:tcPr>
            <w:tcW w:w="4142" w:type="pct"/>
          </w:tcPr>
          <w:p w:rsidR="008541A2" w:rsidRPr="008D5273" w:rsidRDefault="008541A2" w:rsidP="009B0138">
            <w:pPr>
              <w:widowControl/>
              <w:adjustRightInd/>
              <w:spacing w:line="240" w:lineRule="auto"/>
              <w:textAlignment w:val="auto"/>
              <w:rPr>
                <w:sz w:val="24"/>
                <w:szCs w:val="24"/>
                <w:lang w:val="uk-UA"/>
              </w:rPr>
            </w:pPr>
            <w:r w:rsidRPr="008D5273">
              <w:rPr>
                <w:sz w:val="24"/>
                <w:szCs w:val="24"/>
                <w:lang w:val="uk-UA"/>
              </w:rPr>
              <w:t>Оформлення роботи відповідає вимогам, викладений матеріал повністю розкриває тему, здобувач вищої освіти вільно володіє викладеним матеріалом</w:t>
            </w:r>
          </w:p>
        </w:tc>
      </w:tr>
      <w:tr w:rsidR="008541A2" w:rsidRPr="008D5273" w:rsidTr="009B0138">
        <w:trPr>
          <w:jc w:val="center"/>
        </w:trPr>
        <w:tc>
          <w:tcPr>
            <w:tcW w:w="858" w:type="pct"/>
            <w:vAlign w:val="center"/>
          </w:tcPr>
          <w:p w:rsidR="008541A2" w:rsidRPr="008D5273" w:rsidRDefault="008541A2" w:rsidP="009B0138">
            <w:pPr>
              <w:widowControl/>
              <w:adjustRightInd/>
              <w:spacing w:line="240" w:lineRule="auto"/>
              <w:jc w:val="left"/>
              <w:textAlignment w:val="auto"/>
              <w:rPr>
                <w:sz w:val="24"/>
                <w:szCs w:val="24"/>
                <w:lang w:val="uk-UA"/>
              </w:rPr>
            </w:pPr>
            <w:r w:rsidRPr="008D5273">
              <w:rPr>
                <w:sz w:val="24"/>
                <w:szCs w:val="24"/>
                <w:lang w:val="uk-UA"/>
              </w:rPr>
              <w:t>Добре</w:t>
            </w:r>
          </w:p>
        </w:tc>
        <w:tc>
          <w:tcPr>
            <w:tcW w:w="4142" w:type="pct"/>
          </w:tcPr>
          <w:p w:rsidR="008541A2" w:rsidRPr="008D5273" w:rsidRDefault="008541A2" w:rsidP="009B0138">
            <w:pPr>
              <w:widowControl/>
              <w:adjustRightInd/>
              <w:spacing w:line="240" w:lineRule="auto"/>
              <w:textAlignment w:val="auto"/>
              <w:rPr>
                <w:sz w:val="24"/>
                <w:szCs w:val="24"/>
                <w:lang w:val="uk-UA"/>
              </w:rPr>
            </w:pPr>
            <w:r w:rsidRPr="008D5273">
              <w:rPr>
                <w:sz w:val="24"/>
                <w:szCs w:val="24"/>
                <w:lang w:val="uk-UA"/>
              </w:rPr>
              <w:t>Оформлення роботи відповідає вимогам, викладений матеріал розкриває тему, здобувач вищої освіти добре (з незначними неточностями) володіє викладеними матеріалом</w:t>
            </w:r>
          </w:p>
        </w:tc>
      </w:tr>
      <w:tr w:rsidR="008541A2" w:rsidRPr="008D5273" w:rsidTr="009B0138">
        <w:trPr>
          <w:jc w:val="center"/>
        </w:trPr>
        <w:tc>
          <w:tcPr>
            <w:tcW w:w="858" w:type="pct"/>
            <w:vAlign w:val="center"/>
          </w:tcPr>
          <w:p w:rsidR="008541A2" w:rsidRPr="008D5273" w:rsidRDefault="008541A2" w:rsidP="009B0138">
            <w:pPr>
              <w:widowControl/>
              <w:adjustRightInd/>
              <w:spacing w:line="240" w:lineRule="auto"/>
              <w:jc w:val="left"/>
              <w:textAlignment w:val="auto"/>
              <w:rPr>
                <w:sz w:val="24"/>
                <w:szCs w:val="24"/>
                <w:lang w:val="uk-UA"/>
              </w:rPr>
            </w:pPr>
            <w:r w:rsidRPr="008D5273">
              <w:rPr>
                <w:sz w:val="24"/>
                <w:szCs w:val="24"/>
                <w:lang w:val="uk-UA"/>
              </w:rPr>
              <w:t>Задовільно</w:t>
            </w:r>
          </w:p>
        </w:tc>
        <w:tc>
          <w:tcPr>
            <w:tcW w:w="4142" w:type="pct"/>
          </w:tcPr>
          <w:p w:rsidR="008541A2" w:rsidRPr="008D5273" w:rsidRDefault="008541A2" w:rsidP="009B0138">
            <w:pPr>
              <w:widowControl/>
              <w:adjustRightInd/>
              <w:spacing w:line="240" w:lineRule="auto"/>
              <w:textAlignment w:val="auto"/>
              <w:rPr>
                <w:sz w:val="24"/>
                <w:szCs w:val="24"/>
                <w:lang w:val="uk-UA"/>
              </w:rPr>
            </w:pPr>
            <w:r w:rsidRPr="008D5273">
              <w:rPr>
                <w:sz w:val="24"/>
                <w:szCs w:val="24"/>
                <w:lang w:val="uk-UA"/>
              </w:rPr>
              <w:t>Оформлення роботи відповідає вимогам, викладений матеріа</w:t>
            </w:r>
            <w:r>
              <w:rPr>
                <w:sz w:val="24"/>
                <w:szCs w:val="24"/>
                <w:lang w:val="uk-UA"/>
              </w:rPr>
              <w:t xml:space="preserve">л недостатньо розкриває </w:t>
            </w:r>
            <w:r w:rsidRPr="008D5273">
              <w:rPr>
                <w:sz w:val="24"/>
                <w:szCs w:val="24"/>
                <w:lang w:val="uk-UA"/>
              </w:rPr>
              <w:t>тему, здобувач вищої освіти достатньо володіє викладеним матеріалом</w:t>
            </w:r>
          </w:p>
        </w:tc>
      </w:tr>
      <w:tr w:rsidR="008541A2" w:rsidRPr="008D5273" w:rsidTr="009B0138">
        <w:trPr>
          <w:jc w:val="center"/>
        </w:trPr>
        <w:tc>
          <w:tcPr>
            <w:tcW w:w="858" w:type="pct"/>
            <w:vAlign w:val="center"/>
          </w:tcPr>
          <w:p w:rsidR="008541A2" w:rsidRPr="008D5273" w:rsidRDefault="008541A2" w:rsidP="009B0138">
            <w:pPr>
              <w:widowControl/>
              <w:adjustRightInd/>
              <w:spacing w:line="240" w:lineRule="auto"/>
              <w:ind w:left="-57" w:right="-57"/>
              <w:jc w:val="left"/>
              <w:textAlignment w:val="auto"/>
              <w:rPr>
                <w:sz w:val="24"/>
                <w:szCs w:val="24"/>
                <w:lang w:val="uk-UA"/>
              </w:rPr>
            </w:pPr>
            <w:r w:rsidRPr="008D5273">
              <w:rPr>
                <w:sz w:val="24"/>
                <w:szCs w:val="24"/>
                <w:lang w:val="uk-UA"/>
              </w:rPr>
              <w:t>Незадовільно</w:t>
            </w:r>
          </w:p>
        </w:tc>
        <w:tc>
          <w:tcPr>
            <w:tcW w:w="4142" w:type="pct"/>
          </w:tcPr>
          <w:p w:rsidR="008541A2" w:rsidRPr="008D5273" w:rsidRDefault="008541A2" w:rsidP="009B0138">
            <w:pPr>
              <w:widowControl/>
              <w:adjustRightInd/>
              <w:spacing w:line="240" w:lineRule="auto"/>
              <w:textAlignment w:val="auto"/>
              <w:rPr>
                <w:sz w:val="24"/>
                <w:szCs w:val="24"/>
                <w:lang w:val="uk-UA"/>
              </w:rPr>
            </w:pPr>
            <w:r w:rsidRPr="008D5273">
              <w:rPr>
                <w:sz w:val="24"/>
                <w:szCs w:val="24"/>
                <w:lang w:val="uk-UA"/>
              </w:rPr>
              <w:t>Оформлення</w:t>
            </w:r>
            <w:r w:rsidRPr="008D5273">
              <w:t xml:space="preserve"> </w:t>
            </w:r>
            <w:r w:rsidRPr="008D5273">
              <w:rPr>
                <w:sz w:val="24"/>
                <w:szCs w:val="24"/>
                <w:lang w:val="uk-UA"/>
              </w:rPr>
              <w:t>роботи не відповідає вимогам, викладений матеріал не розкриває тему, здобувач вищої освіти не володіє викладеним матеріалом</w:t>
            </w:r>
          </w:p>
        </w:tc>
      </w:tr>
    </w:tbl>
    <w:p w:rsidR="008541A2" w:rsidRPr="008D5273" w:rsidRDefault="008541A2" w:rsidP="008541A2">
      <w:pPr>
        <w:widowControl/>
        <w:adjustRightInd/>
        <w:spacing w:line="240" w:lineRule="auto"/>
        <w:ind w:firstLine="709"/>
        <w:textAlignment w:val="auto"/>
        <w:rPr>
          <w:sz w:val="28"/>
          <w:szCs w:val="28"/>
          <w:lang w:val="uk-UA"/>
        </w:rPr>
      </w:pPr>
    </w:p>
    <w:p w:rsidR="008541A2" w:rsidRPr="008D5273" w:rsidRDefault="008541A2" w:rsidP="00E351D8">
      <w:pPr>
        <w:widowControl/>
        <w:adjustRightInd/>
        <w:spacing w:line="360" w:lineRule="auto"/>
        <w:ind w:firstLine="709"/>
        <w:textAlignment w:val="auto"/>
        <w:rPr>
          <w:sz w:val="28"/>
          <w:szCs w:val="28"/>
          <w:lang w:val="uk-UA"/>
        </w:rPr>
      </w:pPr>
      <w:r w:rsidRPr="008D5273">
        <w:rPr>
          <w:sz w:val="28"/>
          <w:szCs w:val="28"/>
          <w:lang w:val="uk-UA"/>
        </w:rPr>
        <w:t>У разі незадовільної оцінки здобувач вищої освіти доопрацьовує роботу відповідно до вимог і повторно надсилає її на корпоративну електронну скриньку або презентує під час практичного заняття.</w:t>
      </w:r>
    </w:p>
    <w:p w:rsidR="008541A2" w:rsidRDefault="008541A2" w:rsidP="00E351D8">
      <w:pPr>
        <w:tabs>
          <w:tab w:val="left" w:pos="851"/>
        </w:tabs>
        <w:spacing w:line="360" w:lineRule="auto"/>
        <w:ind w:firstLine="567"/>
        <w:rPr>
          <w:sz w:val="28"/>
          <w:szCs w:val="28"/>
          <w:lang w:val="uk-UA"/>
        </w:rPr>
      </w:pPr>
    </w:p>
    <w:p w:rsidR="008541A2" w:rsidRPr="001356F5" w:rsidRDefault="008541A2" w:rsidP="00E351D8">
      <w:pPr>
        <w:tabs>
          <w:tab w:val="left" w:pos="851"/>
        </w:tabs>
        <w:spacing w:line="360" w:lineRule="auto"/>
        <w:ind w:firstLine="567"/>
        <w:rPr>
          <w:rFonts w:eastAsia="Calibri"/>
          <w:b/>
          <w:bCs/>
          <w:sz w:val="28"/>
          <w:szCs w:val="28"/>
          <w:lang w:val="uk-UA" w:eastAsia="en-US"/>
        </w:rPr>
      </w:pPr>
      <w:r w:rsidRPr="00095B8B">
        <w:rPr>
          <w:b/>
          <w:bCs/>
          <w:sz w:val="28"/>
          <w:szCs w:val="28"/>
          <w:lang w:val="uk-UA"/>
        </w:rPr>
        <w:t xml:space="preserve">Матеріал роботи </w:t>
      </w:r>
      <w:r w:rsidRPr="00095B8B">
        <w:rPr>
          <w:sz w:val="28"/>
          <w:szCs w:val="28"/>
          <w:lang w:val="uk-UA"/>
        </w:rPr>
        <w:t xml:space="preserve">необхідно надіслати на електронну скриньку: </w:t>
      </w:r>
      <w:r w:rsidRPr="00550AAD">
        <w:rPr>
          <w:sz w:val="28"/>
          <w:szCs w:val="28"/>
          <w:lang w:val="uk-UA"/>
        </w:rPr>
        <w:t>mm_sii@ztu.edu.ua</w:t>
      </w:r>
    </w:p>
    <w:p w:rsidR="00181A12" w:rsidRDefault="00181A12">
      <w:pPr>
        <w:widowControl/>
        <w:adjustRightInd/>
        <w:spacing w:after="200" w:line="276" w:lineRule="auto"/>
        <w:jc w:val="left"/>
        <w:textAlignment w:val="auto"/>
        <w:rPr>
          <w:b/>
          <w:color w:val="000000"/>
          <w:sz w:val="28"/>
          <w:szCs w:val="28"/>
          <w:lang w:val="uk-UA"/>
        </w:rPr>
      </w:pPr>
    </w:p>
    <w:sectPr w:rsidR="00181A12" w:rsidSect="0020322D">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0E74" w:rsidRDefault="00EE0E74" w:rsidP="001356F5">
      <w:pPr>
        <w:spacing w:line="240" w:lineRule="auto"/>
      </w:pPr>
      <w:r>
        <w:separator/>
      </w:r>
    </w:p>
  </w:endnote>
  <w:endnote w:type="continuationSeparator" w:id="0">
    <w:p w:rsidR="00EE0E74" w:rsidRDefault="00EE0E74" w:rsidP="001356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0E74" w:rsidRDefault="00EE0E74" w:rsidP="001356F5">
      <w:pPr>
        <w:spacing w:line="240" w:lineRule="auto"/>
      </w:pPr>
      <w:r>
        <w:separator/>
      </w:r>
    </w:p>
  </w:footnote>
  <w:footnote w:type="continuationSeparator" w:id="0">
    <w:p w:rsidR="00EE0E74" w:rsidRDefault="00EE0E74" w:rsidP="001356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19701"/>
      <w:docPartObj>
        <w:docPartGallery w:val="Page Numbers (Top of Page)"/>
        <w:docPartUnique/>
      </w:docPartObj>
    </w:sdtPr>
    <w:sdtEndPr>
      <w:rPr>
        <w:sz w:val="22"/>
        <w:szCs w:val="22"/>
      </w:rPr>
    </w:sdtEndPr>
    <w:sdtContent>
      <w:p w:rsidR="0020322D" w:rsidRDefault="001347F3">
        <w:pPr>
          <w:pStyle w:val="a7"/>
          <w:jc w:val="center"/>
        </w:pPr>
        <w:r w:rsidRPr="0020322D">
          <w:rPr>
            <w:sz w:val="22"/>
            <w:szCs w:val="22"/>
          </w:rPr>
          <w:fldChar w:fldCharType="begin"/>
        </w:r>
        <w:r w:rsidR="0020322D" w:rsidRPr="0020322D">
          <w:rPr>
            <w:sz w:val="22"/>
            <w:szCs w:val="22"/>
          </w:rPr>
          <w:instrText xml:space="preserve"> PAGE   \* MERGEFORMAT </w:instrText>
        </w:r>
        <w:r w:rsidRPr="0020322D">
          <w:rPr>
            <w:sz w:val="22"/>
            <w:szCs w:val="22"/>
          </w:rPr>
          <w:fldChar w:fldCharType="separate"/>
        </w:r>
        <w:r w:rsidR="00D35491">
          <w:rPr>
            <w:noProof/>
            <w:sz w:val="22"/>
            <w:szCs w:val="22"/>
          </w:rPr>
          <w:t>2</w:t>
        </w:r>
        <w:r w:rsidRPr="0020322D">
          <w:rPr>
            <w:sz w:val="22"/>
            <w:szCs w:val="22"/>
          </w:rPr>
          <w:fldChar w:fldCharType="end"/>
        </w:r>
      </w:p>
    </w:sdtContent>
  </w:sdt>
  <w:p w:rsidR="0020322D" w:rsidRDefault="0020322D">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60126"/>
    <w:multiLevelType w:val="hybridMultilevel"/>
    <w:tmpl w:val="55C4CD2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 w15:restartNumberingAfterBreak="0">
    <w:nsid w:val="08277498"/>
    <w:multiLevelType w:val="hybridMultilevel"/>
    <w:tmpl w:val="6C322B5E"/>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 w15:restartNumberingAfterBreak="0">
    <w:nsid w:val="0ACE43F8"/>
    <w:multiLevelType w:val="hybridMultilevel"/>
    <w:tmpl w:val="AD90F2F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0E1C7AA7"/>
    <w:multiLevelType w:val="hybridMultilevel"/>
    <w:tmpl w:val="4A4824F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18971F98"/>
    <w:multiLevelType w:val="hybridMultilevel"/>
    <w:tmpl w:val="6688F9E4"/>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1D1A1981"/>
    <w:multiLevelType w:val="hybridMultilevel"/>
    <w:tmpl w:val="315CE6F6"/>
    <w:lvl w:ilvl="0" w:tplc="E22678A8">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15:restartNumberingAfterBreak="0">
    <w:nsid w:val="1E3B05A3"/>
    <w:multiLevelType w:val="hybridMultilevel"/>
    <w:tmpl w:val="EBB4E862"/>
    <w:lvl w:ilvl="0" w:tplc="E22678A8">
      <w:start w:val="1"/>
      <w:numFmt w:val="bullet"/>
      <w:lvlText w:val=""/>
      <w:lvlJc w:val="left"/>
      <w:pPr>
        <w:ind w:left="1287" w:hanging="360"/>
      </w:pPr>
      <w:rPr>
        <w:rFonts w:ascii="Symbol" w:hAnsi="Symbol"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7" w15:restartNumberingAfterBreak="0">
    <w:nsid w:val="1E556CFA"/>
    <w:multiLevelType w:val="hybridMultilevel"/>
    <w:tmpl w:val="CD8AC9B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1F3035D4"/>
    <w:multiLevelType w:val="hybridMultilevel"/>
    <w:tmpl w:val="9F2CCAA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1FAF2BB1"/>
    <w:multiLevelType w:val="hybridMultilevel"/>
    <w:tmpl w:val="CA8CF3E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22C80F5B"/>
    <w:multiLevelType w:val="hybridMultilevel"/>
    <w:tmpl w:val="9B5826F0"/>
    <w:lvl w:ilvl="0" w:tplc="844E192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236D3B4A"/>
    <w:multiLevelType w:val="hybridMultilevel"/>
    <w:tmpl w:val="A3300792"/>
    <w:lvl w:ilvl="0" w:tplc="0422000F">
      <w:start w:val="1"/>
      <w:numFmt w:val="decimal"/>
      <w:lvlText w:val="%1."/>
      <w:lvlJc w:val="left"/>
      <w:pPr>
        <w:ind w:left="1778" w:hanging="360"/>
      </w:pPr>
    </w:lvl>
    <w:lvl w:ilvl="1" w:tplc="04220019" w:tentative="1">
      <w:start w:val="1"/>
      <w:numFmt w:val="lowerLetter"/>
      <w:lvlText w:val="%2."/>
      <w:lvlJc w:val="left"/>
      <w:pPr>
        <w:ind w:left="2498" w:hanging="360"/>
      </w:pPr>
    </w:lvl>
    <w:lvl w:ilvl="2" w:tplc="0422001B" w:tentative="1">
      <w:start w:val="1"/>
      <w:numFmt w:val="lowerRoman"/>
      <w:lvlText w:val="%3."/>
      <w:lvlJc w:val="right"/>
      <w:pPr>
        <w:ind w:left="3218" w:hanging="180"/>
      </w:pPr>
    </w:lvl>
    <w:lvl w:ilvl="3" w:tplc="0422000F" w:tentative="1">
      <w:start w:val="1"/>
      <w:numFmt w:val="decimal"/>
      <w:lvlText w:val="%4."/>
      <w:lvlJc w:val="left"/>
      <w:pPr>
        <w:ind w:left="3938" w:hanging="360"/>
      </w:pPr>
    </w:lvl>
    <w:lvl w:ilvl="4" w:tplc="04220019" w:tentative="1">
      <w:start w:val="1"/>
      <w:numFmt w:val="lowerLetter"/>
      <w:lvlText w:val="%5."/>
      <w:lvlJc w:val="left"/>
      <w:pPr>
        <w:ind w:left="4658" w:hanging="360"/>
      </w:pPr>
    </w:lvl>
    <w:lvl w:ilvl="5" w:tplc="0422001B" w:tentative="1">
      <w:start w:val="1"/>
      <w:numFmt w:val="lowerRoman"/>
      <w:lvlText w:val="%6."/>
      <w:lvlJc w:val="right"/>
      <w:pPr>
        <w:ind w:left="5378" w:hanging="180"/>
      </w:pPr>
    </w:lvl>
    <w:lvl w:ilvl="6" w:tplc="0422000F" w:tentative="1">
      <w:start w:val="1"/>
      <w:numFmt w:val="decimal"/>
      <w:lvlText w:val="%7."/>
      <w:lvlJc w:val="left"/>
      <w:pPr>
        <w:ind w:left="6098" w:hanging="360"/>
      </w:pPr>
    </w:lvl>
    <w:lvl w:ilvl="7" w:tplc="04220019" w:tentative="1">
      <w:start w:val="1"/>
      <w:numFmt w:val="lowerLetter"/>
      <w:lvlText w:val="%8."/>
      <w:lvlJc w:val="left"/>
      <w:pPr>
        <w:ind w:left="6818" w:hanging="360"/>
      </w:pPr>
    </w:lvl>
    <w:lvl w:ilvl="8" w:tplc="0422001B" w:tentative="1">
      <w:start w:val="1"/>
      <w:numFmt w:val="lowerRoman"/>
      <w:lvlText w:val="%9."/>
      <w:lvlJc w:val="right"/>
      <w:pPr>
        <w:ind w:left="7538" w:hanging="180"/>
      </w:pPr>
    </w:lvl>
  </w:abstractNum>
  <w:abstractNum w:abstractNumId="12" w15:restartNumberingAfterBreak="0">
    <w:nsid w:val="2BC8437F"/>
    <w:multiLevelType w:val="hybridMultilevel"/>
    <w:tmpl w:val="D86C4D30"/>
    <w:lvl w:ilvl="0" w:tplc="85E2A29C">
      <w:start w:val="20"/>
      <w:numFmt w:val="bullet"/>
      <w:lvlText w:val="-"/>
      <w:lvlJc w:val="left"/>
      <w:pPr>
        <w:ind w:left="999" w:hanging="360"/>
      </w:pPr>
      <w:rPr>
        <w:rFonts w:ascii="Times New Roman" w:eastAsiaTheme="minorHAnsi" w:hAnsi="Times New Roman" w:cs="Times New Roman" w:hint="default"/>
      </w:rPr>
    </w:lvl>
    <w:lvl w:ilvl="1" w:tplc="04220003" w:tentative="1">
      <w:start w:val="1"/>
      <w:numFmt w:val="bullet"/>
      <w:lvlText w:val="o"/>
      <w:lvlJc w:val="left"/>
      <w:pPr>
        <w:ind w:left="1719" w:hanging="360"/>
      </w:pPr>
      <w:rPr>
        <w:rFonts w:ascii="Courier New" w:hAnsi="Courier New" w:cs="Courier New" w:hint="default"/>
      </w:rPr>
    </w:lvl>
    <w:lvl w:ilvl="2" w:tplc="04220005" w:tentative="1">
      <w:start w:val="1"/>
      <w:numFmt w:val="bullet"/>
      <w:lvlText w:val=""/>
      <w:lvlJc w:val="left"/>
      <w:pPr>
        <w:ind w:left="2439" w:hanging="360"/>
      </w:pPr>
      <w:rPr>
        <w:rFonts w:ascii="Wingdings" w:hAnsi="Wingdings" w:hint="default"/>
      </w:rPr>
    </w:lvl>
    <w:lvl w:ilvl="3" w:tplc="04220001" w:tentative="1">
      <w:start w:val="1"/>
      <w:numFmt w:val="bullet"/>
      <w:lvlText w:val=""/>
      <w:lvlJc w:val="left"/>
      <w:pPr>
        <w:ind w:left="3159" w:hanging="360"/>
      </w:pPr>
      <w:rPr>
        <w:rFonts w:ascii="Symbol" w:hAnsi="Symbol" w:hint="default"/>
      </w:rPr>
    </w:lvl>
    <w:lvl w:ilvl="4" w:tplc="04220003" w:tentative="1">
      <w:start w:val="1"/>
      <w:numFmt w:val="bullet"/>
      <w:lvlText w:val="o"/>
      <w:lvlJc w:val="left"/>
      <w:pPr>
        <w:ind w:left="3879" w:hanging="360"/>
      </w:pPr>
      <w:rPr>
        <w:rFonts w:ascii="Courier New" w:hAnsi="Courier New" w:cs="Courier New" w:hint="default"/>
      </w:rPr>
    </w:lvl>
    <w:lvl w:ilvl="5" w:tplc="04220005" w:tentative="1">
      <w:start w:val="1"/>
      <w:numFmt w:val="bullet"/>
      <w:lvlText w:val=""/>
      <w:lvlJc w:val="left"/>
      <w:pPr>
        <w:ind w:left="4599" w:hanging="360"/>
      </w:pPr>
      <w:rPr>
        <w:rFonts w:ascii="Wingdings" w:hAnsi="Wingdings" w:hint="default"/>
      </w:rPr>
    </w:lvl>
    <w:lvl w:ilvl="6" w:tplc="04220001" w:tentative="1">
      <w:start w:val="1"/>
      <w:numFmt w:val="bullet"/>
      <w:lvlText w:val=""/>
      <w:lvlJc w:val="left"/>
      <w:pPr>
        <w:ind w:left="5319" w:hanging="360"/>
      </w:pPr>
      <w:rPr>
        <w:rFonts w:ascii="Symbol" w:hAnsi="Symbol" w:hint="default"/>
      </w:rPr>
    </w:lvl>
    <w:lvl w:ilvl="7" w:tplc="04220003" w:tentative="1">
      <w:start w:val="1"/>
      <w:numFmt w:val="bullet"/>
      <w:lvlText w:val="o"/>
      <w:lvlJc w:val="left"/>
      <w:pPr>
        <w:ind w:left="6039" w:hanging="360"/>
      </w:pPr>
      <w:rPr>
        <w:rFonts w:ascii="Courier New" w:hAnsi="Courier New" w:cs="Courier New" w:hint="default"/>
      </w:rPr>
    </w:lvl>
    <w:lvl w:ilvl="8" w:tplc="04220005" w:tentative="1">
      <w:start w:val="1"/>
      <w:numFmt w:val="bullet"/>
      <w:lvlText w:val=""/>
      <w:lvlJc w:val="left"/>
      <w:pPr>
        <w:ind w:left="6759" w:hanging="360"/>
      </w:pPr>
      <w:rPr>
        <w:rFonts w:ascii="Wingdings" w:hAnsi="Wingdings" w:hint="default"/>
      </w:rPr>
    </w:lvl>
  </w:abstractNum>
  <w:abstractNum w:abstractNumId="13" w15:restartNumberingAfterBreak="0">
    <w:nsid w:val="2BF04478"/>
    <w:multiLevelType w:val="hybridMultilevel"/>
    <w:tmpl w:val="CA42E35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4" w15:restartNumberingAfterBreak="0">
    <w:nsid w:val="35A002AC"/>
    <w:multiLevelType w:val="hybridMultilevel"/>
    <w:tmpl w:val="446E95FA"/>
    <w:lvl w:ilvl="0" w:tplc="E22678A8">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5" w15:restartNumberingAfterBreak="0">
    <w:nsid w:val="3AB91760"/>
    <w:multiLevelType w:val="hybridMultilevel"/>
    <w:tmpl w:val="D102E2A6"/>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6" w15:restartNumberingAfterBreak="0">
    <w:nsid w:val="3E994132"/>
    <w:multiLevelType w:val="hybridMultilevel"/>
    <w:tmpl w:val="BC4C2B5A"/>
    <w:lvl w:ilvl="0" w:tplc="0422000B">
      <w:start w:val="1"/>
      <w:numFmt w:val="bullet"/>
      <w:lvlText w:val=""/>
      <w:lvlJc w:val="left"/>
      <w:pPr>
        <w:ind w:left="1260" w:hanging="360"/>
      </w:pPr>
      <w:rPr>
        <w:rFonts w:ascii="Wingdings" w:hAnsi="Wingdings" w:hint="default"/>
      </w:rPr>
    </w:lvl>
    <w:lvl w:ilvl="1" w:tplc="04220003" w:tentative="1">
      <w:start w:val="1"/>
      <w:numFmt w:val="bullet"/>
      <w:lvlText w:val="o"/>
      <w:lvlJc w:val="left"/>
      <w:pPr>
        <w:ind w:left="1980" w:hanging="360"/>
      </w:pPr>
      <w:rPr>
        <w:rFonts w:ascii="Courier New" w:hAnsi="Courier New" w:cs="Courier New" w:hint="default"/>
      </w:rPr>
    </w:lvl>
    <w:lvl w:ilvl="2" w:tplc="04220005" w:tentative="1">
      <w:start w:val="1"/>
      <w:numFmt w:val="bullet"/>
      <w:lvlText w:val=""/>
      <w:lvlJc w:val="left"/>
      <w:pPr>
        <w:ind w:left="2700" w:hanging="360"/>
      </w:pPr>
      <w:rPr>
        <w:rFonts w:ascii="Wingdings" w:hAnsi="Wingdings" w:hint="default"/>
      </w:rPr>
    </w:lvl>
    <w:lvl w:ilvl="3" w:tplc="04220001" w:tentative="1">
      <w:start w:val="1"/>
      <w:numFmt w:val="bullet"/>
      <w:lvlText w:val=""/>
      <w:lvlJc w:val="left"/>
      <w:pPr>
        <w:ind w:left="3420" w:hanging="360"/>
      </w:pPr>
      <w:rPr>
        <w:rFonts w:ascii="Symbol" w:hAnsi="Symbol" w:hint="default"/>
      </w:rPr>
    </w:lvl>
    <w:lvl w:ilvl="4" w:tplc="04220003" w:tentative="1">
      <w:start w:val="1"/>
      <w:numFmt w:val="bullet"/>
      <w:lvlText w:val="o"/>
      <w:lvlJc w:val="left"/>
      <w:pPr>
        <w:ind w:left="4140" w:hanging="360"/>
      </w:pPr>
      <w:rPr>
        <w:rFonts w:ascii="Courier New" w:hAnsi="Courier New" w:cs="Courier New" w:hint="default"/>
      </w:rPr>
    </w:lvl>
    <w:lvl w:ilvl="5" w:tplc="04220005" w:tentative="1">
      <w:start w:val="1"/>
      <w:numFmt w:val="bullet"/>
      <w:lvlText w:val=""/>
      <w:lvlJc w:val="left"/>
      <w:pPr>
        <w:ind w:left="4860" w:hanging="360"/>
      </w:pPr>
      <w:rPr>
        <w:rFonts w:ascii="Wingdings" w:hAnsi="Wingdings" w:hint="default"/>
      </w:rPr>
    </w:lvl>
    <w:lvl w:ilvl="6" w:tplc="04220001" w:tentative="1">
      <w:start w:val="1"/>
      <w:numFmt w:val="bullet"/>
      <w:lvlText w:val=""/>
      <w:lvlJc w:val="left"/>
      <w:pPr>
        <w:ind w:left="5580" w:hanging="360"/>
      </w:pPr>
      <w:rPr>
        <w:rFonts w:ascii="Symbol" w:hAnsi="Symbol" w:hint="default"/>
      </w:rPr>
    </w:lvl>
    <w:lvl w:ilvl="7" w:tplc="04220003" w:tentative="1">
      <w:start w:val="1"/>
      <w:numFmt w:val="bullet"/>
      <w:lvlText w:val="o"/>
      <w:lvlJc w:val="left"/>
      <w:pPr>
        <w:ind w:left="6300" w:hanging="360"/>
      </w:pPr>
      <w:rPr>
        <w:rFonts w:ascii="Courier New" w:hAnsi="Courier New" w:cs="Courier New" w:hint="default"/>
      </w:rPr>
    </w:lvl>
    <w:lvl w:ilvl="8" w:tplc="04220005" w:tentative="1">
      <w:start w:val="1"/>
      <w:numFmt w:val="bullet"/>
      <w:lvlText w:val=""/>
      <w:lvlJc w:val="left"/>
      <w:pPr>
        <w:ind w:left="7020" w:hanging="360"/>
      </w:pPr>
      <w:rPr>
        <w:rFonts w:ascii="Wingdings" w:hAnsi="Wingdings" w:hint="default"/>
      </w:rPr>
    </w:lvl>
  </w:abstractNum>
  <w:abstractNum w:abstractNumId="17" w15:restartNumberingAfterBreak="0">
    <w:nsid w:val="47095C60"/>
    <w:multiLevelType w:val="hybridMultilevel"/>
    <w:tmpl w:val="217C0E3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8" w15:restartNumberingAfterBreak="0">
    <w:nsid w:val="4BA95B08"/>
    <w:multiLevelType w:val="hybridMultilevel"/>
    <w:tmpl w:val="F814C1AC"/>
    <w:lvl w:ilvl="0" w:tplc="029C874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9" w15:restartNumberingAfterBreak="0">
    <w:nsid w:val="4D9E644B"/>
    <w:multiLevelType w:val="hybridMultilevel"/>
    <w:tmpl w:val="986CE432"/>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20" w15:restartNumberingAfterBreak="0">
    <w:nsid w:val="52990E17"/>
    <w:multiLevelType w:val="hybridMultilevel"/>
    <w:tmpl w:val="587AA3BC"/>
    <w:lvl w:ilvl="0" w:tplc="0422000F">
      <w:start w:val="1"/>
      <w:numFmt w:val="decimal"/>
      <w:lvlText w:val="%1."/>
      <w:lvlJc w:val="left"/>
      <w:pPr>
        <w:ind w:left="928" w:hanging="360"/>
      </w:p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1" w15:restartNumberingAfterBreak="0">
    <w:nsid w:val="542D78D4"/>
    <w:multiLevelType w:val="hybridMultilevel"/>
    <w:tmpl w:val="601EED90"/>
    <w:lvl w:ilvl="0" w:tplc="EE42034E">
      <w:start w:val="1"/>
      <w:numFmt w:val="bullet"/>
      <w:lvlText w:val="–"/>
      <w:lvlJc w:val="left"/>
      <w:pPr>
        <w:ind w:left="720" w:hanging="360"/>
      </w:pPr>
      <w:rPr>
        <w:rFonts w:ascii="Times New Roman CYR" w:hAnsi="Times New Roman CYR" w:hint="default"/>
        <w:b w:val="0"/>
        <w:i w:val="0"/>
        <w:sz w:val="2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90D7380"/>
    <w:multiLevelType w:val="hybridMultilevel"/>
    <w:tmpl w:val="7B0E48BE"/>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3" w15:restartNumberingAfterBreak="0">
    <w:nsid w:val="74232BD2"/>
    <w:multiLevelType w:val="hybridMultilevel"/>
    <w:tmpl w:val="ABE4FEA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4" w15:restartNumberingAfterBreak="0">
    <w:nsid w:val="7AED191C"/>
    <w:multiLevelType w:val="hybridMultilevel"/>
    <w:tmpl w:val="E3EC7238"/>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5" w15:restartNumberingAfterBreak="0">
    <w:nsid w:val="7B10579F"/>
    <w:multiLevelType w:val="hybridMultilevel"/>
    <w:tmpl w:val="D16220F6"/>
    <w:lvl w:ilvl="0" w:tplc="EE42034E">
      <w:start w:val="1"/>
      <w:numFmt w:val="bullet"/>
      <w:lvlText w:val="–"/>
      <w:lvlJc w:val="left"/>
      <w:pPr>
        <w:ind w:left="1260" w:hanging="360"/>
      </w:pPr>
      <w:rPr>
        <w:rFonts w:ascii="Times New Roman CYR" w:hAnsi="Times New Roman CYR" w:hint="default"/>
        <w:b w:val="0"/>
        <w:i w:val="0"/>
        <w:sz w:val="20"/>
        <w:u w:val="none"/>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7F832835"/>
    <w:multiLevelType w:val="hybridMultilevel"/>
    <w:tmpl w:val="584E02E4"/>
    <w:lvl w:ilvl="0" w:tplc="E22678A8">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15"/>
  </w:num>
  <w:num w:numId="2">
    <w:abstractNumId w:val="21"/>
  </w:num>
  <w:num w:numId="3">
    <w:abstractNumId w:val="25"/>
  </w:num>
  <w:num w:numId="4">
    <w:abstractNumId w:val="20"/>
  </w:num>
  <w:num w:numId="5">
    <w:abstractNumId w:val="19"/>
  </w:num>
  <w:num w:numId="6">
    <w:abstractNumId w:val="17"/>
  </w:num>
  <w:num w:numId="7">
    <w:abstractNumId w:val="23"/>
  </w:num>
  <w:num w:numId="8">
    <w:abstractNumId w:val="8"/>
  </w:num>
  <w:num w:numId="9">
    <w:abstractNumId w:val="3"/>
  </w:num>
  <w:num w:numId="10">
    <w:abstractNumId w:val="9"/>
  </w:num>
  <w:num w:numId="11">
    <w:abstractNumId w:val="13"/>
  </w:num>
  <w:num w:numId="12">
    <w:abstractNumId w:val="0"/>
  </w:num>
  <w:num w:numId="13">
    <w:abstractNumId w:val="2"/>
  </w:num>
  <w:num w:numId="14">
    <w:abstractNumId w:val="7"/>
  </w:num>
  <w:num w:numId="15">
    <w:abstractNumId w:val="12"/>
  </w:num>
  <w:num w:numId="16">
    <w:abstractNumId w:val="16"/>
  </w:num>
  <w:num w:numId="17">
    <w:abstractNumId w:val="26"/>
  </w:num>
  <w:num w:numId="18">
    <w:abstractNumId w:val="18"/>
  </w:num>
  <w:num w:numId="19">
    <w:abstractNumId w:val="10"/>
  </w:num>
  <w:num w:numId="20">
    <w:abstractNumId w:val="24"/>
  </w:num>
  <w:num w:numId="21">
    <w:abstractNumId w:val="14"/>
  </w:num>
  <w:num w:numId="22">
    <w:abstractNumId w:val="11"/>
  </w:num>
  <w:num w:numId="23">
    <w:abstractNumId w:val="22"/>
  </w:num>
  <w:num w:numId="24">
    <w:abstractNumId w:val="5"/>
  </w:num>
  <w:num w:numId="25">
    <w:abstractNumId w:val="4"/>
  </w:num>
  <w:num w:numId="26">
    <w:abstractNumId w:val="6"/>
  </w:num>
  <w:num w:numId="27">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62BCD"/>
    <w:rsid w:val="000128A3"/>
    <w:rsid w:val="0002421C"/>
    <w:rsid w:val="00024227"/>
    <w:rsid w:val="00025BB3"/>
    <w:rsid w:val="000305D9"/>
    <w:rsid w:val="00085D23"/>
    <w:rsid w:val="00095875"/>
    <w:rsid w:val="000B025C"/>
    <w:rsid w:val="000F0508"/>
    <w:rsid w:val="000F45EA"/>
    <w:rsid w:val="00103791"/>
    <w:rsid w:val="001110C9"/>
    <w:rsid w:val="0012046E"/>
    <w:rsid w:val="001347F3"/>
    <w:rsid w:val="001356F5"/>
    <w:rsid w:val="00140FF0"/>
    <w:rsid w:val="00143A4E"/>
    <w:rsid w:val="00181872"/>
    <w:rsid w:val="00181A12"/>
    <w:rsid w:val="001C4790"/>
    <w:rsid w:val="0020322D"/>
    <w:rsid w:val="00204B08"/>
    <w:rsid w:val="00261F08"/>
    <w:rsid w:val="00262BCD"/>
    <w:rsid w:val="00280D93"/>
    <w:rsid w:val="002826C0"/>
    <w:rsid w:val="0028594F"/>
    <w:rsid w:val="002A12F7"/>
    <w:rsid w:val="002B40A4"/>
    <w:rsid w:val="002C1C14"/>
    <w:rsid w:val="002D0C72"/>
    <w:rsid w:val="002E148B"/>
    <w:rsid w:val="00305259"/>
    <w:rsid w:val="00314BEE"/>
    <w:rsid w:val="0031732C"/>
    <w:rsid w:val="003654DC"/>
    <w:rsid w:val="003975D0"/>
    <w:rsid w:val="003B7CE4"/>
    <w:rsid w:val="00400C1F"/>
    <w:rsid w:val="004261F1"/>
    <w:rsid w:val="00441C58"/>
    <w:rsid w:val="00441D5E"/>
    <w:rsid w:val="00450CA8"/>
    <w:rsid w:val="004523B8"/>
    <w:rsid w:val="00455515"/>
    <w:rsid w:val="00465F14"/>
    <w:rsid w:val="00480B4A"/>
    <w:rsid w:val="004A4869"/>
    <w:rsid w:val="004F1D8F"/>
    <w:rsid w:val="00511385"/>
    <w:rsid w:val="00513E41"/>
    <w:rsid w:val="00534A08"/>
    <w:rsid w:val="00566E21"/>
    <w:rsid w:val="00582DFD"/>
    <w:rsid w:val="005C0C1E"/>
    <w:rsid w:val="005C3997"/>
    <w:rsid w:val="005F402A"/>
    <w:rsid w:val="006706CB"/>
    <w:rsid w:val="0069647F"/>
    <w:rsid w:val="006A6F7D"/>
    <w:rsid w:val="0071205B"/>
    <w:rsid w:val="007122BF"/>
    <w:rsid w:val="007144DB"/>
    <w:rsid w:val="00770D07"/>
    <w:rsid w:val="00791A87"/>
    <w:rsid w:val="00791B26"/>
    <w:rsid w:val="007B5713"/>
    <w:rsid w:val="007D1D46"/>
    <w:rsid w:val="007F1009"/>
    <w:rsid w:val="00840302"/>
    <w:rsid w:val="008541A2"/>
    <w:rsid w:val="008A5BF4"/>
    <w:rsid w:val="008B734F"/>
    <w:rsid w:val="008E6B30"/>
    <w:rsid w:val="008F4488"/>
    <w:rsid w:val="00903DDF"/>
    <w:rsid w:val="009110C3"/>
    <w:rsid w:val="00915A05"/>
    <w:rsid w:val="00963C5C"/>
    <w:rsid w:val="009706BB"/>
    <w:rsid w:val="00987388"/>
    <w:rsid w:val="00996168"/>
    <w:rsid w:val="0099761B"/>
    <w:rsid w:val="009D3D16"/>
    <w:rsid w:val="00A05817"/>
    <w:rsid w:val="00A12DF4"/>
    <w:rsid w:val="00A16C8B"/>
    <w:rsid w:val="00A4359E"/>
    <w:rsid w:val="00A57DE4"/>
    <w:rsid w:val="00A621F6"/>
    <w:rsid w:val="00A75136"/>
    <w:rsid w:val="00A9005E"/>
    <w:rsid w:val="00AB6733"/>
    <w:rsid w:val="00AD7BCB"/>
    <w:rsid w:val="00AE5ACB"/>
    <w:rsid w:val="00B33487"/>
    <w:rsid w:val="00B4096E"/>
    <w:rsid w:val="00B42C27"/>
    <w:rsid w:val="00B42F61"/>
    <w:rsid w:val="00B50FCA"/>
    <w:rsid w:val="00B540B8"/>
    <w:rsid w:val="00B57D6D"/>
    <w:rsid w:val="00B62129"/>
    <w:rsid w:val="00B712B2"/>
    <w:rsid w:val="00B75905"/>
    <w:rsid w:val="00B90C44"/>
    <w:rsid w:val="00BA17DB"/>
    <w:rsid w:val="00BB798A"/>
    <w:rsid w:val="00C0451E"/>
    <w:rsid w:val="00C171FB"/>
    <w:rsid w:val="00C64A74"/>
    <w:rsid w:val="00C672E9"/>
    <w:rsid w:val="00C87364"/>
    <w:rsid w:val="00C87E07"/>
    <w:rsid w:val="00D22CA8"/>
    <w:rsid w:val="00D35491"/>
    <w:rsid w:val="00D42414"/>
    <w:rsid w:val="00D83D38"/>
    <w:rsid w:val="00D84B71"/>
    <w:rsid w:val="00D97112"/>
    <w:rsid w:val="00DC6607"/>
    <w:rsid w:val="00DE05BB"/>
    <w:rsid w:val="00DE5A09"/>
    <w:rsid w:val="00DF5D4B"/>
    <w:rsid w:val="00E04470"/>
    <w:rsid w:val="00E109C7"/>
    <w:rsid w:val="00E351D8"/>
    <w:rsid w:val="00E750A2"/>
    <w:rsid w:val="00E81BCC"/>
    <w:rsid w:val="00E86E71"/>
    <w:rsid w:val="00ED2BDD"/>
    <w:rsid w:val="00ED443E"/>
    <w:rsid w:val="00EE0E74"/>
    <w:rsid w:val="00F55E0D"/>
    <w:rsid w:val="00F91322"/>
    <w:rsid w:val="00F9255C"/>
    <w:rsid w:val="00FA5A54"/>
    <w:rsid w:val="00FF3239"/>
    <w:rsid w:val="00FF79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2A0644-0E08-4DE1-B914-C80E1ED54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2BCD"/>
    <w:pPr>
      <w:widowControl w:val="0"/>
      <w:adjustRightInd w:val="0"/>
      <w:spacing w:after="0" w:line="360" w:lineRule="atLeast"/>
      <w:jc w:val="both"/>
      <w:textAlignment w:val="baseline"/>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356F5"/>
    <w:pPr>
      <w:keepNext/>
      <w:widowControl/>
      <w:overflowPunct w:val="0"/>
      <w:autoSpaceDE w:val="0"/>
      <w:autoSpaceDN w:val="0"/>
      <w:spacing w:line="288" w:lineRule="auto"/>
      <w:jc w:val="center"/>
      <w:outlineLvl w:val="0"/>
    </w:pPr>
    <w:rPr>
      <w:rFonts w:ascii="Arial" w:hAnsi="Arial" w:cs="Arial"/>
      <w:b/>
      <w:bCs/>
      <w:iCs/>
      <w:sz w:val="22"/>
      <w:lang w:val="uk-UA"/>
    </w:rPr>
  </w:style>
  <w:style w:type="paragraph" w:styleId="3">
    <w:name w:val="heading 3"/>
    <w:basedOn w:val="a"/>
    <w:next w:val="a"/>
    <w:link w:val="30"/>
    <w:unhideWhenUsed/>
    <w:qFormat/>
    <w:rsid w:val="00441C58"/>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qFormat/>
    <w:rsid w:val="001356F5"/>
    <w:pPr>
      <w:widowControl/>
      <w:adjustRightInd/>
      <w:spacing w:before="240" w:after="60" w:line="240" w:lineRule="auto"/>
      <w:jc w:val="left"/>
      <w:textAlignment w:val="auto"/>
      <w:outlineLvl w:val="8"/>
    </w:pPr>
    <w:rPr>
      <w:rFonts w:ascii="Arial" w:hAnsi="Arial" w:cs="Arial"/>
      <w:sz w:val="22"/>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62BCD"/>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rvps2">
    <w:name w:val="rvps2"/>
    <w:basedOn w:val="a"/>
    <w:rsid w:val="00262BCD"/>
    <w:pPr>
      <w:widowControl/>
      <w:adjustRightInd/>
      <w:spacing w:before="100" w:beforeAutospacing="1" w:after="100" w:afterAutospacing="1" w:line="240" w:lineRule="auto"/>
      <w:jc w:val="left"/>
      <w:textAlignment w:val="auto"/>
    </w:pPr>
    <w:rPr>
      <w:sz w:val="24"/>
      <w:szCs w:val="24"/>
      <w:lang w:val="uk-UA" w:eastAsia="uk-UA"/>
    </w:rPr>
  </w:style>
  <w:style w:type="paragraph" w:styleId="31">
    <w:name w:val="Body Text 3"/>
    <w:basedOn w:val="a"/>
    <w:link w:val="32"/>
    <w:rsid w:val="00441C58"/>
    <w:pPr>
      <w:jc w:val="center"/>
    </w:pPr>
    <w:rPr>
      <w:b/>
      <w:sz w:val="22"/>
      <w:lang w:val="uk-UA"/>
    </w:rPr>
  </w:style>
  <w:style w:type="character" w:customStyle="1" w:styleId="32">
    <w:name w:val="Основний текст 3 Знак"/>
    <w:basedOn w:val="a0"/>
    <w:link w:val="31"/>
    <w:rsid w:val="00441C58"/>
    <w:rPr>
      <w:rFonts w:ascii="Times New Roman" w:eastAsia="Times New Roman" w:hAnsi="Times New Roman" w:cs="Times New Roman"/>
      <w:b/>
      <w:szCs w:val="20"/>
      <w:lang w:eastAsia="ru-RU"/>
    </w:rPr>
  </w:style>
  <w:style w:type="paragraph" w:customStyle="1" w:styleId="a3">
    <w:name w:val="люба"/>
    <w:basedOn w:val="3"/>
    <w:rsid w:val="00441C58"/>
    <w:pPr>
      <w:keepLines w:val="0"/>
      <w:widowControl/>
      <w:adjustRightInd/>
      <w:spacing w:before="0" w:line="233" w:lineRule="exact"/>
      <w:jc w:val="center"/>
      <w:textAlignment w:val="auto"/>
    </w:pPr>
    <w:rPr>
      <w:rFonts w:ascii="Times New Roman" w:eastAsia="Times New Roman" w:hAnsi="Times New Roman" w:cs="Times New Roman"/>
      <w:bCs w:val="0"/>
      <w:color w:val="auto"/>
      <w:sz w:val="23"/>
      <w:lang w:val="uk-UA"/>
    </w:rPr>
  </w:style>
  <w:style w:type="character" w:customStyle="1" w:styleId="30">
    <w:name w:val="Заголовок 3 Знак"/>
    <w:basedOn w:val="a0"/>
    <w:link w:val="3"/>
    <w:uiPriority w:val="9"/>
    <w:semiHidden/>
    <w:rsid w:val="00441C58"/>
    <w:rPr>
      <w:rFonts w:asciiTheme="majorHAnsi" w:eastAsiaTheme="majorEastAsia" w:hAnsiTheme="majorHAnsi" w:cstheme="majorBidi"/>
      <w:b/>
      <w:bCs/>
      <w:color w:val="4F81BD" w:themeColor="accent1"/>
      <w:sz w:val="20"/>
      <w:szCs w:val="20"/>
      <w:lang w:val="ru-RU" w:eastAsia="ru-RU"/>
    </w:rPr>
  </w:style>
  <w:style w:type="paragraph" w:styleId="a4">
    <w:name w:val="Title"/>
    <w:aliases w:val="Назватеми,Название схем"/>
    <w:basedOn w:val="a"/>
    <w:link w:val="a5"/>
    <w:qFormat/>
    <w:rsid w:val="00511385"/>
    <w:pPr>
      <w:jc w:val="center"/>
    </w:pPr>
    <w:rPr>
      <w:b/>
      <w:sz w:val="28"/>
      <w:lang w:val="uk-UA"/>
    </w:rPr>
  </w:style>
  <w:style w:type="character" w:customStyle="1" w:styleId="a5">
    <w:name w:val="Назва Знак"/>
    <w:aliases w:val="Назватеми Знак,Название схем Знак"/>
    <w:basedOn w:val="a0"/>
    <w:link w:val="a4"/>
    <w:rsid w:val="00511385"/>
    <w:rPr>
      <w:rFonts w:ascii="Times New Roman" w:eastAsia="Times New Roman" w:hAnsi="Times New Roman" w:cs="Times New Roman"/>
      <w:b/>
      <w:sz w:val="28"/>
      <w:szCs w:val="20"/>
      <w:lang w:eastAsia="ru-RU"/>
    </w:rPr>
  </w:style>
  <w:style w:type="paragraph" w:styleId="a6">
    <w:name w:val="List Paragraph"/>
    <w:basedOn w:val="a"/>
    <w:uiPriority w:val="34"/>
    <w:qFormat/>
    <w:rsid w:val="00511385"/>
    <w:pPr>
      <w:ind w:left="720"/>
      <w:contextualSpacing/>
    </w:pPr>
  </w:style>
  <w:style w:type="character" w:customStyle="1" w:styleId="11">
    <w:name w:val="Заголовок №1_"/>
    <w:link w:val="12"/>
    <w:rsid w:val="00455515"/>
    <w:rPr>
      <w:b/>
      <w:bCs/>
      <w:sz w:val="19"/>
      <w:szCs w:val="19"/>
      <w:shd w:val="clear" w:color="auto" w:fill="FFFFFF"/>
    </w:rPr>
  </w:style>
  <w:style w:type="paragraph" w:customStyle="1" w:styleId="12">
    <w:name w:val="Заголовок №1"/>
    <w:basedOn w:val="a"/>
    <w:link w:val="11"/>
    <w:rsid w:val="00455515"/>
    <w:pPr>
      <w:widowControl/>
      <w:shd w:val="clear" w:color="auto" w:fill="FFFFFF"/>
      <w:adjustRightInd/>
      <w:spacing w:after="180" w:line="240" w:lineRule="exact"/>
      <w:jc w:val="center"/>
      <w:textAlignment w:val="auto"/>
      <w:outlineLvl w:val="0"/>
    </w:pPr>
    <w:rPr>
      <w:rFonts w:asciiTheme="minorHAnsi" w:eastAsiaTheme="minorHAnsi" w:hAnsiTheme="minorHAnsi" w:cstheme="minorBidi"/>
      <w:b/>
      <w:bCs/>
      <w:sz w:val="19"/>
      <w:szCs w:val="19"/>
      <w:lang w:val="uk-UA" w:eastAsia="en-US"/>
    </w:rPr>
  </w:style>
  <w:style w:type="paragraph" w:styleId="a7">
    <w:name w:val="header"/>
    <w:basedOn w:val="a"/>
    <w:link w:val="a8"/>
    <w:uiPriority w:val="99"/>
    <w:rsid w:val="00F55E0D"/>
    <w:pPr>
      <w:widowControl/>
      <w:tabs>
        <w:tab w:val="center" w:pos="4819"/>
        <w:tab w:val="right" w:pos="9639"/>
      </w:tabs>
      <w:adjustRightInd/>
      <w:spacing w:line="240" w:lineRule="auto"/>
      <w:jc w:val="left"/>
      <w:textAlignment w:val="auto"/>
    </w:pPr>
    <w:rPr>
      <w:sz w:val="24"/>
      <w:szCs w:val="24"/>
      <w:lang w:val="uk-UA"/>
    </w:rPr>
  </w:style>
  <w:style w:type="character" w:customStyle="1" w:styleId="a8">
    <w:name w:val="Верхній колонтитул Знак"/>
    <w:basedOn w:val="a0"/>
    <w:link w:val="a7"/>
    <w:uiPriority w:val="99"/>
    <w:rsid w:val="00F55E0D"/>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1356F5"/>
    <w:rPr>
      <w:rFonts w:ascii="Arial" w:eastAsia="Times New Roman" w:hAnsi="Arial" w:cs="Arial"/>
      <w:b/>
      <w:bCs/>
      <w:iCs/>
      <w:szCs w:val="20"/>
      <w:lang w:eastAsia="ru-RU"/>
    </w:rPr>
  </w:style>
  <w:style w:type="character" w:customStyle="1" w:styleId="90">
    <w:name w:val="Заголовок 9 Знак"/>
    <w:basedOn w:val="a0"/>
    <w:link w:val="9"/>
    <w:rsid w:val="001356F5"/>
    <w:rPr>
      <w:rFonts w:ascii="Arial" w:eastAsia="Times New Roman" w:hAnsi="Arial" w:cs="Arial"/>
      <w:lang w:eastAsia="ru-RU"/>
    </w:rPr>
  </w:style>
  <w:style w:type="character" w:styleId="a9">
    <w:name w:val="page number"/>
    <w:basedOn w:val="a0"/>
    <w:rsid w:val="001356F5"/>
  </w:style>
  <w:style w:type="paragraph" w:styleId="2">
    <w:name w:val="Body Text Indent 2"/>
    <w:basedOn w:val="a"/>
    <w:link w:val="20"/>
    <w:rsid w:val="001356F5"/>
    <w:pPr>
      <w:widowControl/>
      <w:adjustRightInd/>
      <w:spacing w:after="120" w:line="480" w:lineRule="auto"/>
      <w:ind w:left="283"/>
      <w:jc w:val="left"/>
      <w:textAlignment w:val="auto"/>
    </w:pPr>
    <w:rPr>
      <w:sz w:val="24"/>
      <w:szCs w:val="24"/>
      <w:lang w:val="uk-UA"/>
    </w:rPr>
  </w:style>
  <w:style w:type="character" w:customStyle="1" w:styleId="20">
    <w:name w:val="Основний текст з відступом 2 Знак"/>
    <w:basedOn w:val="a0"/>
    <w:link w:val="2"/>
    <w:rsid w:val="001356F5"/>
    <w:rPr>
      <w:rFonts w:ascii="Times New Roman" w:eastAsia="Times New Roman" w:hAnsi="Times New Roman" w:cs="Times New Roman"/>
      <w:sz w:val="24"/>
      <w:szCs w:val="24"/>
      <w:lang w:eastAsia="ru-RU"/>
    </w:rPr>
  </w:style>
  <w:style w:type="paragraph" w:styleId="aa">
    <w:name w:val="footer"/>
    <w:basedOn w:val="a"/>
    <w:link w:val="ab"/>
    <w:rsid w:val="001356F5"/>
    <w:pPr>
      <w:widowControl/>
      <w:tabs>
        <w:tab w:val="center" w:pos="4819"/>
        <w:tab w:val="right" w:pos="9639"/>
      </w:tabs>
      <w:adjustRightInd/>
      <w:spacing w:line="240" w:lineRule="auto"/>
      <w:jc w:val="left"/>
      <w:textAlignment w:val="auto"/>
    </w:pPr>
    <w:rPr>
      <w:sz w:val="24"/>
      <w:szCs w:val="24"/>
      <w:lang w:val="uk-UA"/>
    </w:rPr>
  </w:style>
  <w:style w:type="character" w:customStyle="1" w:styleId="ab">
    <w:name w:val="Нижній колонтитул Знак"/>
    <w:basedOn w:val="a0"/>
    <w:link w:val="aa"/>
    <w:rsid w:val="001356F5"/>
    <w:rPr>
      <w:rFonts w:ascii="Times New Roman" w:eastAsia="Times New Roman" w:hAnsi="Times New Roman" w:cs="Times New Roman"/>
      <w:sz w:val="24"/>
      <w:szCs w:val="24"/>
      <w:lang w:eastAsia="ru-RU"/>
    </w:rPr>
  </w:style>
  <w:style w:type="paragraph" w:styleId="ac">
    <w:name w:val="Body Text"/>
    <w:basedOn w:val="a"/>
    <w:link w:val="ad"/>
    <w:rsid w:val="001356F5"/>
    <w:pPr>
      <w:widowControl/>
      <w:adjustRightInd/>
      <w:spacing w:after="120" w:line="240" w:lineRule="auto"/>
      <w:jc w:val="left"/>
      <w:textAlignment w:val="auto"/>
    </w:pPr>
    <w:rPr>
      <w:sz w:val="24"/>
      <w:szCs w:val="24"/>
      <w:lang w:val="uk-UA"/>
    </w:rPr>
  </w:style>
  <w:style w:type="character" w:customStyle="1" w:styleId="ad">
    <w:name w:val="Основний текст Знак"/>
    <w:basedOn w:val="a0"/>
    <w:link w:val="ac"/>
    <w:rsid w:val="001356F5"/>
    <w:rPr>
      <w:rFonts w:ascii="Times New Roman" w:eastAsia="Times New Roman" w:hAnsi="Times New Roman" w:cs="Times New Roman"/>
      <w:sz w:val="24"/>
      <w:szCs w:val="24"/>
      <w:lang w:eastAsia="ru-RU"/>
    </w:rPr>
  </w:style>
  <w:style w:type="character" w:styleId="ae">
    <w:name w:val="Hyperlink"/>
    <w:basedOn w:val="a0"/>
    <w:rsid w:val="001356F5"/>
    <w:rPr>
      <w:color w:val="212063"/>
      <w:u w:val="single"/>
    </w:rPr>
  </w:style>
  <w:style w:type="paragraph" w:styleId="33">
    <w:name w:val="Body Text Indent 3"/>
    <w:basedOn w:val="a"/>
    <w:link w:val="34"/>
    <w:rsid w:val="001356F5"/>
    <w:pPr>
      <w:widowControl/>
      <w:adjustRightInd/>
      <w:spacing w:after="120" w:line="240" w:lineRule="auto"/>
      <w:ind w:left="283"/>
      <w:jc w:val="left"/>
      <w:textAlignment w:val="auto"/>
    </w:pPr>
    <w:rPr>
      <w:sz w:val="16"/>
      <w:szCs w:val="16"/>
      <w:lang w:val="uk-UA"/>
    </w:rPr>
  </w:style>
  <w:style w:type="character" w:customStyle="1" w:styleId="34">
    <w:name w:val="Основний текст з відступом 3 Знак"/>
    <w:basedOn w:val="a0"/>
    <w:link w:val="33"/>
    <w:rsid w:val="001356F5"/>
    <w:rPr>
      <w:rFonts w:ascii="Times New Roman" w:eastAsia="Times New Roman" w:hAnsi="Times New Roman" w:cs="Times New Roman"/>
      <w:sz w:val="16"/>
      <w:szCs w:val="16"/>
      <w:lang w:eastAsia="ru-RU"/>
    </w:rPr>
  </w:style>
  <w:style w:type="paragraph" w:styleId="af">
    <w:name w:val="Body Text Indent"/>
    <w:basedOn w:val="a"/>
    <w:link w:val="af0"/>
    <w:rsid w:val="001356F5"/>
    <w:pPr>
      <w:widowControl/>
      <w:adjustRightInd/>
      <w:spacing w:after="120" w:line="240" w:lineRule="auto"/>
      <w:ind w:left="283"/>
      <w:jc w:val="left"/>
      <w:textAlignment w:val="auto"/>
    </w:pPr>
    <w:rPr>
      <w:sz w:val="24"/>
      <w:szCs w:val="24"/>
      <w:lang w:val="uk-UA"/>
    </w:rPr>
  </w:style>
  <w:style w:type="character" w:customStyle="1" w:styleId="af0">
    <w:name w:val="Основний текст з відступом Знак"/>
    <w:basedOn w:val="a0"/>
    <w:link w:val="af"/>
    <w:rsid w:val="001356F5"/>
    <w:rPr>
      <w:rFonts w:ascii="Times New Roman" w:eastAsia="Times New Roman" w:hAnsi="Times New Roman" w:cs="Times New Roman"/>
      <w:sz w:val="24"/>
      <w:szCs w:val="24"/>
      <w:lang w:eastAsia="ru-RU"/>
    </w:rPr>
  </w:style>
  <w:style w:type="paragraph" w:styleId="af1">
    <w:name w:val="footnote text"/>
    <w:basedOn w:val="a"/>
    <w:link w:val="af2"/>
    <w:semiHidden/>
    <w:rsid w:val="001356F5"/>
    <w:pPr>
      <w:widowControl/>
      <w:adjustRightInd/>
      <w:spacing w:line="240" w:lineRule="auto"/>
      <w:jc w:val="left"/>
      <w:textAlignment w:val="auto"/>
    </w:pPr>
  </w:style>
  <w:style w:type="character" w:customStyle="1" w:styleId="af2">
    <w:name w:val="Текст виноски Знак"/>
    <w:basedOn w:val="a0"/>
    <w:link w:val="af1"/>
    <w:semiHidden/>
    <w:rsid w:val="001356F5"/>
    <w:rPr>
      <w:rFonts w:ascii="Times New Roman" w:eastAsia="Times New Roman" w:hAnsi="Times New Roman" w:cs="Times New Roman"/>
      <w:sz w:val="20"/>
      <w:szCs w:val="20"/>
      <w:lang w:val="ru-RU" w:eastAsia="ru-RU"/>
    </w:rPr>
  </w:style>
  <w:style w:type="character" w:styleId="af3">
    <w:name w:val="footnote reference"/>
    <w:basedOn w:val="a0"/>
    <w:semiHidden/>
    <w:rsid w:val="001356F5"/>
    <w:rPr>
      <w:vertAlign w:val="superscript"/>
    </w:rPr>
  </w:style>
  <w:style w:type="table" w:styleId="af4">
    <w:name w:val="Table Grid"/>
    <w:basedOn w:val="a1"/>
    <w:rsid w:val="001356F5"/>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rsid w:val="001356F5"/>
    <w:pPr>
      <w:widowControl/>
      <w:adjustRightInd/>
      <w:spacing w:after="120" w:line="480" w:lineRule="auto"/>
      <w:jc w:val="left"/>
      <w:textAlignment w:val="auto"/>
    </w:pPr>
    <w:rPr>
      <w:sz w:val="24"/>
      <w:szCs w:val="24"/>
      <w:lang w:val="uk-UA"/>
    </w:rPr>
  </w:style>
  <w:style w:type="character" w:customStyle="1" w:styleId="22">
    <w:name w:val="Основний текст 2 Знак"/>
    <w:basedOn w:val="a0"/>
    <w:link w:val="21"/>
    <w:rsid w:val="001356F5"/>
    <w:rPr>
      <w:rFonts w:ascii="Times New Roman" w:eastAsia="Times New Roman" w:hAnsi="Times New Roman" w:cs="Times New Roman"/>
      <w:sz w:val="24"/>
      <w:szCs w:val="24"/>
      <w:lang w:eastAsia="ru-RU"/>
    </w:rPr>
  </w:style>
  <w:style w:type="paragraph" w:styleId="af5">
    <w:name w:val="Subtitle"/>
    <w:basedOn w:val="a"/>
    <w:link w:val="af6"/>
    <w:qFormat/>
    <w:rsid w:val="001356F5"/>
    <w:pPr>
      <w:widowControl/>
      <w:adjustRightInd/>
      <w:spacing w:line="240" w:lineRule="auto"/>
      <w:textAlignment w:val="auto"/>
    </w:pPr>
    <w:rPr>
      <w:sz w:val="28"/>
      <w:lang w:val="uk-UA"/>
    </w:rPr>
  </w:style>
  <w:style w:type="character" w:customStyle="1" w:styleId="af6">
    <w:name w:val="Підзаголовок Знак"/>
    <w:basedOn w:val="a0"/>
    <w:link w:val="af5"/>
    <w:rsid w:val="001356F5"/>
    <w:rPr>
      <w:rFonts w:ascii="Times New Roman" w:eastAsia="Times New Roman" w:hAnsi="Times New Roman" w:cs="Times New Roman"/>
      <w:sz w:val="28"/>
      <w:szCs w:val="20"/>
      <w:lang w:eastAsia="ru-RU"/>
    </w:rPr>
  </w:style>
  <w:style w:type="character" w:styleId="af7">
    <w:name w:val="Strong"/>
    <w:basedOn w:val="a0"/>
    <w:uiPriority w:val="22"/>
    <w:qFormat/>
    <w:rsid w:val="00D22CA8"/>
    <w:rPr>
      <w:b/>
      <w:bCs/>
    </w:rPr>
  </w:style>
  <w:style w:type="character" w:customStyle="1" w:styleId="FontStyle12">
    <w:name w:val="Font Style12"/>
    <w:rsid w:val="00280D93"/>
    <w:rPr>
      <w:rFonts w:ascii="Times New Roman" w:hAnsi="Times New Roman" w:cs="Times New Roman" w:hint="defaul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4</Pages>
  <Words>2833</Words>
  <Characters>1615</Characters>
  <Application>Microsoft Office Word</Application>
  <DocSecurity>0</DocSecurity>
  <Lines>13</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mm_sii</dc:creator>
  <cp:lastModifiedBy>Світлишин Ігор Іванович</cp:lastModifiedBy>
  <cp:revision>85</cp:revision>
  <dcterms:created xsi:type="dcterms:W3CDTF">2021-02-17T13:28:00Z</dcterms:created>
  <dcterms:modified xsi:type="dcterms:W3CDTF">2026-09-07T12:21:00Z</dcterms:modified>
</cp:coreProperties>
</file>