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28B" w:rsidRPr="00436E56" w:rsidRDefault="00C6028B" w:rsidP="0086748A">
      <w:pPr>
        <w:widowControl w:val="0"/>
        <w:spacing w:after="0" w:line="240" w:lineRule="auto"/>
        <w:ind w:firstLine="709"/>
        <w:jc w:val="center"/>
        <w:rPr>
          <w:rFonts w:ascii="Times New Roman" w:hAnsi="Times New Roman" w:cs="Times New Roman"/>
          <w:b/>
          <w:sz w:val="24"/>
          <w:szCs w:val="24"/>
        </w:rPr>
      </w:pPr>
      <w:r w:rsidRPr="00436E56">
        <w:rPr>
          <w:rFonts w:ascii="Times New Roman" w:hAnsi="Times New Roman" w:cs="Times New Roman"/>
          <w:b/>
          <w:sz w:val="24"/>
          <w:szCs w:val="24"/>
        </w:rPr>
        <w:t>Тема 1. Теоретичні основи маркетингу</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p>
    <w:p w:rsidR="00C6028B" w:rsidRPr="00436E56" w:rsidRDefault="00C6028B" w:rsidP="0086748A">
      <w:pPr>
        <w:widowControl w:val="0"/>
        <w:spacing w:after="0" w:line="240" w:lineRule="auto"/>
        <w:ind w:firstLine="709"/>
        <w:jc w:val="center"/>
        <w:rPr>
          <w:rFonts w:ascii="Times New Roman" w:hAnsi="Times New Roman" w:cs="Times New Roman"/>
          <w:b/>
          <w:sz w:val="24"/>
          <w:szCs w:val="24"/>
        </w:rPr>
      </w:pPr>
      <w:r w:rsidRPr="00436E56">
        <w:rPr>
          <w:rFonts w:ascii="Times New Roman" w:hAnsi="Times New Roman" w:cs="Times New Roman"/>
          <w:b/>
          <w:sz w:val="24"/>
          <w:szCs w:val="24"/>
        </w:rPr>
        <w:t>Кейс. «Levi Strauss &amp; Co»</w:t>
      </w:r>
    </w:p>
    <w:p w:rsidR="00C6028B" w:rsidRPr="00436E56" w:rsidRDefault="00C6028B" w:rsidP="0086748A">
      <w:pPr>
        <w:widowControl w:val="0"/>
        <w:spacing w:after="0" w:line="240" w:lineRule="auto"/>
        <w:ind w:firstLine="709"/>
        <w:jc w:val="center"/>
        <w:rPr>
          <w:rFonts w:ascii="Times New Roman" w:hAnsi="Times New Roman" w:cs="Times New Roman"/>
          <w:b/>
          <w:sz w:val="24"/>
          <w:szCs w:val="24"/>
        </w:rPr>
      </w:pP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Що такого особливого в блакитних джинсах? Та нічого. Майже всю свою історію вони вважалися спецодягом для робочого класу, до них несхвально відносилися батьки, шкільні вчителі і представники буржуазії. На джинси стали по-іншому дивитися після фільмів-вестернів 1950 років, де кінозірки показали, що навіть ковбої прекрасно виглядають в блакитних штанях. До середини 60-х деніми (denim's), брюки пролетарського класу, були вже на кожному, особливо цінувалися поношені, вигорілі або в латках. А в 1970-х за джинси взялися дизайнери високої моди, перетворивши їх із спецодягу в щось зовсім протилежне, і грубі деніми стали коштувати у декілька разів дорожче за звичайні шерстяні брюки.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Назва джинсів «Лівайз» (Levi's) пішла від одного хлопчини на ім’я Лейб Страусс (Loeb Strauss). Він народився в 1829 році в Баварії. У 1845 його батько помер, і мати вирішила, що для її дітей в антисемітській Баварії немає майбутнього. У 1847 році Лейб з матір'ю і двома сестрами емігрували до багатообіцяючої Америки. Там Лейб змінив своє ім'я на «більш американське» Лівай (Levi). Два його старших брата виїхали в США декількома роками раніше і вже мали свою справу: торгували мануфактурою в Нью-Йорку. Страусс почав вивчати торгівельний бізнес і в 1848 році виїхав в Кентуккі, аби заробляти на життя роботою комівояжера. Він тягав на плечах тяжкі пакунки тканини, коробки з шпильками, нитками, голками, гачками, ґудзиками, стрічками, гребінцями і ножицями з одного міста в інше.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Страусс згинався під тягарем товарів, але його не покидала надія, що настане день, і він стане багатшим, зможе возити товари у фургоні, а потім і відкриє власний магазин. А доки Страусс продовжував пересуватися пішки, перетягуючи галантерею на власних плечах. І тут Америку захлеснула хвиля золотої лихоманки.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Йшов 1849 рік, в Каліфорнії знайшли золото. Десятки тисяч робітників, адвокатів, вчителів, клерків і фермерів вирушили в дорогу, розраховуючи розбагатіти на золотих копальнях. Двадцятичотирирічний Лівай Страусс теж вирішив розбагатіти, але не за допомогою миття золота. Величезний приплив людей створив дефіцит товарів першої необхідності, і ціни на них відразу підскочили. Та що там товари першої необхідності - яблука, ціна яких в Нью-Йорку зроду не піднімалася вище за п'ять центів, в Каліфорнії продавалися за пів долара. За п’ятнадцятидоларовий фургон можна було виручити сто доларів. Страусс повантажив товари своїх братів на корабель, що йшов уздовж побережжя Південної Америки.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Через п'ять місяців плавання Страусс прибув до Сан-Франциско і виявив, що попит на привезені ним галантерейні товари в цьому місті великий. Не встиг корабель увійти до порту, як безліч торговців підпливли на човнах до борту. Вони скупили все, окрім рулону грубої парусини. Коли Лівай намагався продати парусину, йому сказали: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 Навіщо ця парусина, треба було привезти штани. Штани, а не ганчірку. Коли копаєш землю, штани зношуються в одну мить.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Тому Страусс відніс матеріал кравцеві, який зшив жорсткі, але міцні штани з коричневої парусини. Штани розкупили миттю.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Страусс телеграфував братам до Нью-Йорка, аби ті прислали ще парусину. Але і сам не гаяв даремно часу: скупив вітрила на семистах кораблях, що стояли в гавані. Моряки кинули ці судна в погоні за золотом.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Лівай і його брат Девід відкрили галантерейний магазин. Лівай продовжував виготовляти одяг з будь-якої міцної тканини. Він відносив готові штани і інші товари в табори золотошукачів і в найближчі містечка. Він особисто переконався, що рудокопи нещадно протирають штани, адже їм доводиться постійно вставати на коліна, працювати в ямі, збирати руду в кишені. Від старателів він взнав, що груба парусина немилосердно натирає тіло, тому вони віддали перевагу б брюкам з м'якшої, але не менш міцнішої тканини, скажімо, бавовняного матеріалу, який виробляють в місті Ним, Франція. Ця тканина поставлялася в рулонах, на яких значилося: «Serge de Nime», золотошукачі говорили «денім». Страусс з'ясував, що колір індиго тут найбільш популярний, оскільки, не так помітний бруд.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У 1853 році Страусс заснував фірму «Лівай Страусс і Ко», яка займалася виключно </w:t>
      </w:r>
      <w:r w:rsidRPr="00436E56">
        <w:rPr>
          <w:rFonts w:ascii="Times New Roman" w:hAnsi="Times New Roman" w:cs="Times New Roman"/>
          <w:sz w:val="24"/>
          <w:szCs w:val="24"/>
        </w:rPr>
        <w:lastRenderedPageBreak/>
        <w:t xml:space="preserve">виробництвом робочих брюк «денім» для старателів. Але залишалася проблема кишень. Старателі скаржилися, що інструменти і шматки руди дуже швидко протирають тканину. Страусс не знав, що робити. Знав, що робити, кравець в місті Рено, штат Невада. Джекоб Девіс, латиський емігрант, отримав замовлення на пошиття робочого одягу від жінки, яка скаржилася, що у її чоловіка постійно рвуться кишені. Він вибрав найміцнішу тканину, і тут його осяяло: чом би не поставити на кишені заклепки для міцності? І кравець Джекоб Девіс поставив заклепки. З цієї миті він став широко використовувати заклепки на робочому одязі. За півтора роки він продав двісті пар штанів.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Девіс зміркував, що напав на золоту жилу, і захотів запатентувати свою технологію. Проте його дружина заявила, що піде від нього, якщо той витратить 68 доларів на оплату патенту. Тоді Девіс написав лист у фірму «Лівай Страусс і Ко», пропонуючи поділитися ідеєю, якщо Страусс сплатить патент. Разом з листом він прислав дві пари штанів як зразок - одні з парусини, другі - з блакитної тканини «денім». У листі Девіс написав на по-варварськи спотвореному англійському наступне: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«Секрет цих штанів - в заклепках на кишенях. Попит на брюки тут перевищує мої можливості. За штани з парусини я беру три долари, а за блакитні - два з половиною. Сусіди заздрять моєму успіху і заробітку, тому я хочу зареєструвати заклепки патентним документом. Скоро заклепки будуть всюди, їх стануть робити всі кому не лінь, і тоді грошей не отримаєш.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Тому, джентльмени, я роблю вам таку пропозицію: ви виписуєте патент на моє ім'я, адже я винайшов заклепки. Витрати складуть 68 доларів. Для вас ця сума дріб'язкова в порівнянні з великим поліпшенням робочого одягу. Я використовую заклепки на всіх видах одягу - на пальтах, жилетах і штанях. У вас такий одяг добре розкуповуватимуть і витрати окупляться...».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Ідея була на диво простою, але зробила величезний вплив на пожвавлення торгівлі. У перший же рік Лівай продав 21000 пар штанів і курток із заклепками різним людям: старателям, ковбоям, лісозаготівельникам і фермерам по всьому Заходу.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Заклепки на задніх кишенях спочатку сподобалися, але потім їх довелося замінити посиленим швом, тому що заклепки дряпали сідло і псували меблі.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«Лівай Страусс» (Levi Strauss) перетворилася на крупну фірму, що користується хорошою репутацією через добре відношення до службовців. Але так було не завжди. Під час антикитайської кампанії в 1880-х «Лівай Страусс» був вимушений дати таку рекламу: «Наш одяг виготовляється лише на нашій фабриці, під нашим особистим керівництвом і лише «білими» працівниками».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Під час другої світової війни фірма одна з перших стала брати на роботу африканців і навіть в південних районах відмовлялася від сегрегації чорношкірих, виплачуючи їм зарплату нарівні з білими. Фірма твердо проводила в життя політику рівноправ'я національних меншин і жінок, за що і отримала репутацію компанії, де до службовців відносяться краще, ніж в інших крупних корпораціях.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p>
    <w:p w:rsidR="00C6028B" w:rsidRPr="00436E56" w:rsidRDefault="00C6028B" w:rsidP="0086748A">
      <w:pPr>
        <w:widowControl w:val="0"/>
        <w:spacing w:after="0" w:line="240" w:lineRule="auto"/>
        <w:ind w:firstLine="709"/>
        <w:jc w:val="both"/>
        <w:rPr>
          <w:rFonts w:ascii="Times New Roman" w:hAnsi="Times New Roman" w:cs="Times New Roman"/>
          <w:b/>
          <w:sz w:val="24"/>
          <w:szCs w:val="24"/>
        </w:rPr>
      </w:pPr>
      <w:r w:rsidRPr="00436E56">
        <w:rPr>
          <w:rFonts w:ascii="Times New Roman" w:hAnsi="Times New Roman" w:cs="Times New Roman"/>
          <w:b/>
          <w:sz w:val="24"/>
          <w:szCs w:val="24"/>
        </w:rPr>
        <w:t xml:space="preserve">Завдання по темі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1. На прикладі фірми «Лівай Страусс» поясніть основні поняття маркетингу.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2. Як Лівай Страусс використав у своїй діяльності основні принципи маркетингу?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3. Якої концепції маркетингу дотримувався Лівай на початку бізнесу? Коли почав додавати заклепки? Під час антикитайської кампанії? Під час ІІ Світової війни?</w:t>
      </w:r>
    </w:p>
    <w:p w:rsidR="00C6028B" w:rsidRPr="00436E56" w:rsidRDefault="00C6028B" w:rsidP="0086748A">
      <w:pPr>
        <w:widowControl w:val="0"/>
        <w:spacing w:after="0" w:line="240" w:lineRule="auto"/>
        <w:ind w:firstLine="709"/>
        <w:jc w:val="center"/>
        <w:rPr>
          <w:rFonts w:ascii="Times New Roman" w:hAnsi="Times New Roman" w:cs="Times New Roman"/>
          <w:b/>
          <w:sz w:val="24"/>
          <w:szCs w:val="24"/>
        </w:rPr>
      </w:pPr>
    </w:p>
    <w:p w:rsidR="00C6028B" w:rsidRPr="00436E56" w:rsidRDefault="00C6028B" w:rsidP="0086748A">
      <w:pPr>
        <w:widowControl w:val="0"/>
        <w:spacing w:after="0" w:line="240" w:lineRule="auto"/>
        <w:ind w:firstLine="709"/>
        <w:jc w:val="center"/>
        <w:rPr>
          <w:rFonts w:ascii="Times New Roman" w:hAnsi="Times New Roman" w:cs="Times New Roman"/>
          <w:b/>
          <w:sz w:val="24"/>
          <w:szCs w:val="24"/>
        </w:rPr>
      </w:pPr>
    </w:p>
    <w:p w:rsidR="00C6028B" w:rsidRPr="00436E56" w:rsidRDefault="00C6028B" w:rsidP="0086748A">
      <w:pPr>
        <w:widowControl w:val="0"/>
        <w:spacing w:after="0" w:line="240" w:lineRule="auto"/>
        <w:ind w:firstLine="709"/>
        <w:jc w:val="center"/>
        <w:rPr>
          <w:rFonts w:ascii="Times New Roman" w:hAnsi="Times New Roman" w:cs="Times New Roman"/>
          <w:b/>
          <w:sz w:val="24"/>
          <w:szCs w:val="24"/>
        </w:rPr>
      </w:pPr>
      <w:r w:rsidRPr="00436E56">
        <w:rPr>
          <w:rFonts w:ascii="Times New Roman" w:hAnsi="Times New Roman" w:cs="Times New Roman"/>
          <w:b/>
          <w:sz w:val="24"/>
          <w:szCs w:val="24"/>
        </w:rPr>
        <w:t>Кейс 2. «Volkswagen»</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Історично виручку німецькому автовиробникові приносили продажі машин з двигуном внутрішнього згоряння, проте, концерн «Volkswagen» неодноразово заявляв про плани розширення електромобільного сімейства і недавно анонсував Project Trinity наступного покоління. До 2030 року 60% випущених автомобілів концерну матимуть електропривід. Але електричне майбутнє - це не тільки самі машини, а ще відповідне виробництво та інфраструктура. Протягом цього десятиліття компанія буде робити акцент на електромобілі, </w:t>
      </w:r>
      <w:r w:rsidRPr="00436E56">
        <w:rPr>
          <w:rFonts w:ascii="Times New Roman" w:hAnsi="Times New Roman" w:cs="Times New Roman"/>
          <w:sz w:val="24"/>
          <w:szCs w:val="24"/>
        </w:rPr>
        <w:lastRenderedPageBreak/>
        <w:t xml:space="preserve">програмне забезпечення, безпілотники і сервіси спільних поїздок. Для цього Volkswagen планує побудувати шість заводів з виробництва акумуляторів в Європі до 2030 року і дослідницький центр вартістю 800 млн євро.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Project Trinity - це ключовий пункт довгострокової стратегії Accelerate, яку Volkswagen створив для роботи на мінливому ринку і для конкуренції з Теслою, яка будує в Німеччині свою гігафабрику. Цей проект передбачає не тільки розвиток електромобільних технологій як таких (наприклад, зарядка акумуляторів повинна порівнятися за часом із заправкою бензином), але також перехід на нову електроніку і виробничі процеси.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Компанія підсилює підрозділ Cariad, який займається розробкою програмного забезпечення. За словами автовиробника, воно може принести 1,2 трлн євро виручки до 2030 року за рахунок підписок та інших продажів.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У компанії великі плани і на автономне водіння. Volkswagen хоче зайняти місце на ринку за рахунок спільних поїздок і оренди машин. «Уявіть, що ваша бабуся або син можуть сісти в таксі Volkswagen, щоб відвідати один одного, коли захочуть, без мами чи тата за кермом», - зазначив гендиректор компанії Герберт Дисс на презентації шатлу.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noProof/>
          <w:sz w:val="24"/>
          <w:szCs w:val="24"/>
          <w:lang w:eastAsia="uk-UA"/>
        </w:rPr>
        <w:drawing>
          <wp:inline distT="0" distB="0" distL="0" distR="0" wp14:anchorId="2AC3B1EA" wp14:editId="308D3347">
            <wp:extent cx="3886970" cy="1924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90361" cy="1925729"/>
                    </a:xfrm>
                    <a:prstGeom prst="rect">
                      <a:avLst/>
                    </a:prstGeom>
                  </pic:spPr>
                </pic:pic>
              </a:graphicData>
            </a:graphic>
          </wp:inline>
        </w:drawing>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Особисті автомобілі будуть оснащені системами Cariad з четвертим рівнем автономності до 2025 року. Шатли і таксі працюватимуть на технологіях стартапу Argo AI, в який Volkswagen інвестував 2,6 млрд дол. в 2019 році.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Автовиробник розраховує, що його інвестиції в MaaS (Mobility-as-aService) окупляться і очікує, що до 2030 року річна виручка тільки на п'яти найбільших ринках Європи перевищить 70 млрд дол. Безпілотний автобус ID.Buzz вже тестується в Мюнхені і повинен з'явитися як комерційний сервіс в Гамбурзі в 2025 році, а потім в США.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За оцінками Volkswagen розраховує, що продажі електромобілів складатимуть 25% всіх продажів до 2025 року і 50% до 2030-го.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noProof/>
          <w:sz w:val="24"/>
          <w:szCs w:val="24"/>
          <w:lang w:eastAsia="uk-UA"/>
        </w:rPr>
        <w:drawing>
          <wp:inline distT="0" distB="0" distL="0" distR="0" wp14:anchorId="33F4F965" wp14:editId="58105FEC">
            <wp:extent cx="3776451" cy="1914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01132" cy="1927037"/>
                    </a:xfrm>
                    <a:prstGeom prst="rect">
                      <a:avLst/>
                    </a:prstGeom>
                  </pic:spPr>
                </pic:pic>
              </a:graphicData>
            </a:graphic>
          </wp:inline>
        </w:drawing>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У січні цього року в Зальцгиттері Volkswagen відкрив перший власний завод з утилізації старих акумуляторів. Що стосується самих батарей, то в найближчі роки концерн планує знизити їхню питому вартість більш ніж удвічі, нижче позначки 100 євро за кВт/год. У тому числі завдяки уніфікації: одні й ті ж блоки будуть використані при виробництві акумуляторів для 80% випущених електромобілів (від маленьких легковиків до вантажівок).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Також Volkswagen планує розширення мережі зарядних станцій. Концерн співпрацює з різними провайдерами по всьому світу. З їх допомогою до 2025 року європейська мережа включатиме 18 тисяч експрес-зарядок, а це в п'ять разів більше, ніж зараз. </w:t>
      </w:r>
    </w:p>
    <w:p w:rsidR="00C6028B" w:rsidRPr="00436E56" w:rsidRDefault="00C6028B" w:rsidP="0086748A">
      <w:pPr>
        <w:widowControl w:val="0"/>
        <w:spacing w:after="0" w:line="240" w:lineRule="auto"/>
        <w:ind w:firstLine="709"/>
        <w:jc w:val="both"/>
        <w:rPr>
          <w:rFonts w:ascii="Times New Roman" w:hAnsi="Times New Roman" w:cs="Times New Roman"/>
          <w:b/>
          <w:sz w:val="24"/>
          <w:szCs w:val="24"/>
        </w:rPr>
      </w:pPr>
      <w:r w:rsidRPr="00436E56">
        <w:rPr>
          <w:rFonts w:ascii="Times New Roman" w:hAnsi="Times New Roman" w:cs="Times New Roman"/>
          <w:b/>
          <w:sz w:val="24"/>
          <w:szCs w:val="24"/>
        </w:rPr>
        <w:lastRenderedPageBreak/>
        <w:t xml:space="preserve">Завдання по темі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 xml:space="preserve">1. Прокоментуйте діяльність німецького автовиробника Volkswagen з точки зору класичного комплексу маркетингу (4 Р) і його нових версій (7 Р, 9 Р). </w:t>
      </w:r>
    </w:p>
    <w:p w:rsidR="00C6028B" w:rsidRPr="00436E56" w:rsidRDefault="00C6028B" w:rsidP="0086748A">
      <w:pPr>
        <w:widowControl w:val="0"/>
        <w:spacing w:after="0" w:line="240" w:lineRule="auto"/>
        <w:ind w:firstLine="709"/>
        <w:jc w:val="both"/>
        <w:rPr>
          <w:rFonts w:ascii="Times New Roman" w:hAnsi="Times New Roman" w:cs="Times New Roman"/>
          <w:sz w:val="24"/>
          <w:szCs w:val="24"/>
        </w:rPr>
      </w:pPr>
      <w:r w:rsidRPr="00436E56">
        <w:rPr>
          <w:rFonts w:ascii="Times New Roman" w:hAnsi="Times New Roman" w:cs="Times New Roman"/>
          <w:sz w:val="24"/>
          <w:szCs w:val="24"/>
        </w:rPr>
        <w:t>2. Які види маркетингу застосовує компанія Volkswagen ?</w:t>
      </w:r>
    </w:p>
    <w:p w:rsidR="00C6028B" w:rsidRPr="00436E56" w:rsidRDefault="00C6028B" w:rsidP="0086748A">
      <w:pPr>
        <w:widowControl w:val="0"/>
        <w:rPr>
          <w:rFonts w:ascii="Times New Roman" w:hAnsi="Times New Roman" w:cs="Times New Roman"/>
          <w:sz w:val="24"/>
          <w:szCs w:val="24"/>
        </w:rPr>
      </w:pPr>
    </w:p>
    <w:p w:rsidR="0086748A" w:rsidRPr="00436E56" w:rsidRDefault="0086748A" w:rsidP="0086748A">
      <w:pPr>
        <w:widowControl w:val="0"/>
        <w:tabs>
          <w:tab w:val="left" w:pos="993"/>
        </w:tabs>
        <w:ind w:firstLine="709"/>
        <w:jc w:val="center"/>
        <w:rPr>
          <w:rFonts w:ascii="Times New Roman" w:eastAsia="Calibri" w:hAnsi="Times New Roman" w:cs="Times New Roman"/>
          <w:b/>
          <w:bCs/>
          <w:sz w:val="24"/>
          <w:szCs w:val="24"/>
        </w:rPr>
      </w:pPr>
      <w:r w:rsidRPr="00436E56">
        <w:rPr>
          <w:rFonts w:ascii="Times New Roman" w:eastAsia="Calibri" w:hAnsi="Times New Roman" w:cs="Times New Roman"/>
          <w:b/>
          <w:bCs/>
          <w:sz w:val="24"/>
          <w:szCs w:val="24"/>
        </w:rPr>
        <w:t>Кейс 3. «Coca-Cola: провал «New Coke»</w:t>
      </w:r>
    </w:p>
    <w:p w:rsidR="0086748A" w:rsidRPr="00436E56" w:rsidRDefault="0086748A" w:rsidP="0086748A">
      <w:pPr>
        <w:widowControl w:val="0"/>
        <w:tabs>
          <w:tab w:val="left" w:pos="993"/>
        </w:tabs>
        <w:spacing w:after="0"/>
        <w:ind w:firstLine="709"/>
        <w:jc w:val="both"/>
        <w:rPr>
          <w:rFonts w:ascii="Times New Roman" w:hAnsi="Times New Roman" w:cs="Times New Roman"/>
          <w:sz w:val="24"/>
          <w:szCs w:val="24"/>
        </w:rPr>
      </w:pPr>
    </w:p>
    <w:p w:rsidR="0086748A" w:rsidRPr="00436E56" w:rsidRDefault="0086748A" w:rsidP="0086748A">
      <w:pPr>
        <w:widowControl w:val="0"/>
        <w:tabs>
          <w:tab w:val="left" w:pos="993"/>
        </w:tabs>
        <w:spacing w:after="0"/>
        <w:ind w:firstLine="709"/>
        <w:jc w:val="both"/>
        <w:rPr>
          <w:rFonts w:ascii="Times New Roman" w:hAnsi="Times New Roman" w:cs="Times New Roman"/>
          <w:sz w:val="24"/>
          <w:szCs w:val="24"/>
        </w:rPr>
      </w:pPr>
      <w:r w:rsidRPr="00436E56">
        <w:rPr>
          <w:rFonts w:ascii="Times New Roman" w:eastAsia="Calibri" w:hAnsi="Times New Roman" w:cs="Times New Roman"/>
          <w:sz w:val="24"/>
          <w:szCs w:val="24"/>
        </w:rPr>
        <w:t>У квітні 1985 року компанія Coca-Cola оголосила про рішення, яке пізніше назвуть одним із найгучніших маркетингових провалів XX століття. Після майже столітнього домінування на ринку газованих напоїв компанія почала відчувати тиск головного конкурента – Pepsi, яка активно просувала кампанію «Pepsi Challenge»: на вулицях людям пропонували наосліп скуштувати два напої і вибрати смачніший. У сліпих тестуваннях більшість учасників частіше обирали Pepsi через її солодший смак.</w:t>
      </w:r>
    </w:p>
    <w:p w:rsidR="0086748A" w:rsidRPr="00436E56" w:rsidRDefault="0086748A" w:rsidP="0086748A">
      <w:pPr>
        <w:widowControl w:val="0"/>
        <w:tabs>
          <w:tab w:val="left" w:pos="993"/>
        </w:tabs>
        <w:spacing w:after="0"/>
        <w:ind w:firstLine="709"/>
        <w:jc w:val="both"/>
        <w:rPr>
          <w:rFonts w:ascii="Times New Roman" w:hAnsi="Times New Roman" w:cs="Times New Roman"/>
          <w:sz w:val="24"/>
          <w:szCs w:val="24"/>
        </w:rPr>
      </w:pPr>
      <w:r w:rsidRPr="00436E56">
        <w:rPr>
          <w:rFonts w:ascii="Times New Roman" w:eastAsia="Calibri" w:hAnsi="Times New Roman" w:cs="Times New Roman"/>
          <w:sz w:val="24"/>
          <w:szCs w:val="24"/>
        </w:rPr>
        <w:t>Керівництво Coca-Cola витратило понад два роки і чотири мільйони доларів на дослідження нового рецепту напою. Було проведено близько 200 тисяч сліпих смакових тестів, і нова, солодша формула справді перемагала в них і Pepsi, і стару Coca-Cola. На підставі цих результатів компанія ухвалила рішення повністю замінити оригінальну рецептуру 99-річного напою на нову – «New Coke» – і зняти класичну Coca-Cola з виробництва.</w:t>
      </w:r>
    </w:p>
    <w:p w:rsidR="0086748A" w:rsidRPr="00436E56" w:rsidRDefault="0086748A" w:rsidP="0086748A">
      <w:pPr>
        <w:widowControl w:val="0"/>
        <w:tabs>
          <w:tab w:val="left" w:pos="993"/>
        </w:tabs>
        <w:spacing w:after="0"/>
        <w:ind w:firstLine="709"/>
        <w:jc w:val="both"/>
        <w:rPr>
          <w:rFonts w:ascii="Times New Roman" w:hAnsi="Times New Roman" w:cs="Times New Roman"/>
          <w:sz w:val="24"/>
          <w:szCs w:val="24"/>
        </w:rPr>
      </w:pPr>
      <w:r w:rsidRPr="00436E56">
        <w:rPr>
          <w:rFonts w:ascii="Times New Roman" w:eastAsia="Calibri" w:hAnsi="Times New Roman" w:cs="Times New Roman"/>
          <w:sz w:val="24"/>
          <w:szCs w:val="24"/>
        </w:rPr>
        <w:t>Реакція споживачів виявилася бурхливою і майже миттєвою. Тисячі людей телефонували на гарячу лінію компанії та писали листи з обуренням, десятки тисяч підписали петиції проти скасування оригінального рецепту. Виникли навіть громадські організації на кшталт "Товариства любителів старої Коли" (Old Cola Drinkers of America), які погрожували судовими позовами. Люди скуповували і накопичували вдома залишки старої Coca-Cola, побоюючись, що вона зникне назавжди.</w:t>
      </w:r>
    </w:p>
    <w:p w:rsidR="0086748A" w:rsidRPr="00436E56" w:rsidRDefault="0086748A" w:rsidP="0086748A">
      <w:pPr>
        <w:widowControl w:val="0"/>
        <w:tabs>
          <w:tab w:val="left" w:pos="993"/>
        </w:tabs>
        <w:spacing w:after="0"/>
        <w:ind w:firstLine="709"/>
        <w:jc w:val="both"/>
        <w:rPr>
          <w:rFonts w:ascii="Times New Roman" w:hAnsi="Times New Roman" w:cs="Times New Roman"/>
          <w:sz w:val="24"/>
          <w:szCs w:val="24"/>
        </w:rPr>
      </w:pPr>
      <w:r w:rsidRPr="00436E56">
        <w:rPr>
          <w:rFonts w:ascii="Times New Roman" w:eastAsia="Calibri" w:hAnsi="Times New Roman" w:cs="Times New Roman"/>
          <w:sz w:val="24"/>
          <w:szCs w:val="24"/>
        </w:rPr>
        <w:t>Виявилося, що у сліпих тестах люди оцінювали лише смак невеликого ковтка напою, тоді як у реальному житті вибір Coca-Cola був пов'язаний із набагато глибшими речами: ностальгією, звичкою, відчуттям приналежності до американської культури й особистою історією, яку напій ніс у собі для покоління споживачів. Компанія фактично виміряла смакові якості продукту, але не врахувала емоційної та символічної цінності, яку споживачі вкладали в бренд.</w:t>
      </w:r>
    </w:p>
    <w:p w:rsidR="0086748A" w:rsidRPr="00436E56" w:rsidRDefault="0086748A" w:rsidP="0086748A">
      <w:pPr>
        <w:widowControl w:val="0"/>
        <w:tabs>
          <w:tab w:val="left" w:pos="993"/>
        </w:tabs>
        <w:spacing w:after="0"/>
        <w:ind w:firstLine="709"/>
        <w:jc w:val="both"/>
        <w:rPr>
          <w:rFonts w:ascii="Times New Roman" w:hAnsi="Times New Roman" w:cs="Times New Roman"/>
          <w:sz w:val="24"/>
          <w:szCs w:val="24"/>
        </w:rPr>
      </w:pPr>
      <w:r w:rsidRPr="00436E56">
        <w:rPr>
          <w:rFonts w:ascii="Times New Roman" w:eastAsia="Calibri" w:hAnsi="Times New Roman" w:cs="Times New Roman"/>
          <w:sz w:val="24"/>
          <w:szCs w:val="24"/>
        </w:rPr>
        <w:t>Уже через три місяці, 10 липня 1985 року, Coca-Cola оголосила про повернення оригінальної рецептури під назвою "Coca-Cola Classic", яка тимчасово продавалася паралельно з New Coke. Це рішення викликало хвилю позитивних емоцій і масове висвітлення в новинах – за деякими оцінками, повернення класичної формули отримало більше медійної уваги, ніж запуск New Coke. Продажі Coca-Cola Classic швидко перевищили продажі New Coke, і вже за кілька років нова формула була остаточно знята з виробництва, а історія New Coke стала хрестоматійним прикладом у підручниках з маркетингу.</w:t>
      </w:r>
    </w:p>
    <w:p w:rsidR="0086748A" w:rsidRPr="00436E56" w:rsidRDefault="0086748A" w:rsidP="0086748A">
      <w:pPr>
        <w:widowControl w:val="0"/>
        <w:tabs>
          <w:tab w:val="left" w:pos="993"/>
        </w:tabs>
        <w:spacing w:after="0"/>
        <w:ind w:firstLine="709"/>
        <w:jc w:val="both"/>
        <w:rPr>
          <w:rFonts w:ascii="Times New Roman" w:hAnsi="Times New Roman" w:cs="Times New Roman"/>
          <w:sz w:val="24"/>
          <w:szCs w:val="24"/>
        </w:rPr>
      </w:pPr>
      <w:r w:rsidRPr="00436E56">
        <w:rPr>
          <w:rFonts w:ascii="Times New Roman" w:eastAsia="Calibri" w:hAnsi="Times New Roman" w:cs="Times New Roman"/>
          <w:b/>
          <w:bCs/>
          <w:sz w:val="24"/>
          <w:szCs w:val="24"/>
        </w:rPr>
        <w:t>Завдання по темі</w:t>
      </w:r>
    </w:p>
    <w:p w:rsidR="0086748A" w:rsidRPr="00436E56" w:rsidRDefault="0086748A" w:rsidP="0086748A">
      <w:pPr>
        <w:pStyle w:val="a3"/>
        <w:widowControl w:val="0"/>
        <w:numPr>
          <w:ilvl w:val="0"/>
          <w:numId w:val="1"/>
        </w:numPr>
        <w:tabs>
          <w:tab w:val="left" w:pos="993"/>
        </w:tabs>
        <w:ind w:left="0" w:firstLine="709"/>
        <w:jc w:val="both"/>
        <w:rPr>
          <w:sz w:val="24"/>
          <w:szCs w:val="24"/>
        </w:rPr>
      </w:pPr>
      <w:r w:rsidRPr="00436E56">
        <w:rPr>
          <w:rFonts w:eastAsia="Calibri"/>
          <w:sz w:val="24"/>
          <w:szCs w:val="24"/>
        </w:rPr>
        <w:t>Поясніть, у чому полягала помилка керівництва Coca-Cola з погляду принципів маркетингу (зокрема принципу орієнтації на потреби та цінності споживача, а не лише на вимірювані характеristики товару).</w:t>
      </w:r>
    </w:p>
    <w:p w:rsidR="0086748A" w:rsidRPr="00436E56" w:rsidRDefault="0086748A" w:rsidP="0086748A">
      <w:pPr>
        <w:pStyle w:val="a3"/>
        <w:widowControl w:val="0"/>
        <w:numPr>
          <w:ilvl w:val="0"/>
          <w:numId w:val="1"/>
        </w:numPr>
        <w:tabs>
          <w:tab w:val="left" w:pos="993"/>
        </w:tabs>
        <w:ind w:left="0" w:firstLine="709"/>
        <w:jc w:val="both"/>
        <w:rPr>
          <w:sz w:val="24"/>
          <w:szCs w:val="24"/>
        </w:rPr>
      </w:pPr>
      <w:r w:rsidRPr="00436E56">
        <w:rPr>
          <w:rFonts w:eastAsia="Calibri"/>
          <w:sz w:val="24"/>
          <w:szCs w:val="24"/>
        </w:rPr>
        <w:t>Якої концепції маркетингу фактично дотримувалася компанія, приймаючи рішення на основі 200 тисяч сліпих тестів смаку? Чи можна вважати таке рішення прикладом справжньої орієнтації на споживача, чи це радше товарна концепція ("вдосконалення продукту")? Обґрунтуйте.</w:t>
      </w:r>
    </w:p>
    <w:p w:rsidR="0086748A" w:rsidRPr="00436E56" w:rsidRDefault="0086748A" w:rsidP="0086748A">
      <w:pPr>
        <w:pStyle w:val="a3"/>
        <w:widowControl w:val="0"/>
        <w:numPr>
          <w:ilvl w:val="0"/>
          <w:numId w:val="1"/>
        </w:numPr>
        <w:tabs>
          <w:tab w:val="left" w:pos="993"/>
        </w:tabs>
        <w:ind w:left="0" w:firstLine="709"/>
        <w:jc w:val="both"/>
        <w:rPr>
          <w:sz w:val="24"/>
          <w:szCs w:val="24"/>
        </w:rPr>
      </w:pPr>
      <w:r w:rsidRPr="00436E56">
        <w:rPr>
          <w:rFonts w:eastAsia="Calibri"/>
          <w:sz w:val="24"/>
          <w:szCs w:val="24"/>
        </w:rPr>
        <w:t>На прикладі цього кейсу поясніть різницю між поняттями «потреба» і «бажання»: чого насправді "потребували" споживачі, обираючи Coca-Cola, і чому смак виявився не єдиним і не головним чинником вибору?</w:t>
      </w:r>
    </w:p>
    <w:p w:rsidR="0086748A" w:rsidRPr="00436E56" w:rsidRDefault="0086748A" w:rsidP="0086748A">
      <w:pPr>
        <w:pStyle w:val="a3"/>
        <w:widowControl w:val="0"/>
        <w:numPr>
          <w:ilvl w:val="0"/>
          <w:numId w:val="1"/>
        </w:numPr>
        <w:tabs>
          <w:tab w:val="left" w:pos="993"/>
        </w:tabs>
        <w:ind w:left="0" w:firstLine="709"/>
        <w:jc w:val="both"/>
        <w:rPr>
          <w:sz w:val="24"/>
          <w:szCs w:val="24"/>
        </w:rPr>
      </w:pPr>
      <w:r w:rsidRPr="00436E56">
        <w:rPr>
          <w:rFonts w:eastAsia="Calibri"/>
          <w:sz w:val="24"/>
          <w:szCs w:val="24"/>
        </w:rPr>
        <w:t>Яке рішення прийняла компанія після провалу New Coke і якому принципу маркетингу воно відповідає?</w:t>
      </w:r>
    </w:p>
    <w:p w:rsidR="0086748A" w:rsidRPr="00436E56" w:rsidRDefault="0086748A" w:rsidP="0086748A">
      <w:pPr>
        <w:widowControl w:val="0"/>
        <w:tabs>
          <w:tab w:val="left" w:pos="993"/>
        </w:tabs>
        <w:ind w:firstLine="709"/>
        <w:jc w:val="both"/>
        <w:rPr>
          <w:rFonts w:ascii="Times New Roman" w:eastAsia="Calibri" w:hAnsi="Times New Roman" w:cs="Times New Roman"/>
          <w:b/>
          <w:bCs/>
          <w:sz w:val="24"/>
          <w:szCs w:val="24"/>
        </w:rPr>
      </w:pPr>
    </w:p>
    <w:p w:rsidR="0086748A" w:rsidRPr="00436E56" w:rsidRDefault="0086748A" w:rsidP="0086748A">
      <w:pPr>
        <w:widowControl w:val="0"/>
        <w:tabs>
          <w:tab w:val="left" w:pos="993"/>
        </w:tabs>
        <w:spacing w:after="0"/>
        <w:ind w:firstLine="709"/>
        <w:jc w:val="both"/>
        <w:rPr>
          <w:rFonts w:ascii="Times New Roman" w:hAnsi="Times New Roman" w:cs="Times New Roman"/>
          <w:sz w:val="24"/>
          <w:szCs w:val="24"/>
        </w:rPr>
      </w:pPr>
      <w:r w:rsidRPr="00436E56">
        <w:rPr>
          <w:rFonts w:ascii="Times New Roman" w:eastAsia="Calibri" w:hAnsi="Times New Roman" w:cs="Times New Roman"/>
          <w:b/>
          <w:bCs/>
          <w:sz w:val="24"/>
          <w:szCs w:val="24"/>
        </w:rPr>
        <w:lastRenderedPageBreak/>
        <w:t>Кейс 4. «De Beers: як компанія створила і втратила монополію на діаманти»</w:t>
      </w:r>
    </w:p>
    <w:p w:rsidR="0086748A" w:rsidRPr="00436E56" w:rsidRDefault="0086748A" w:rsidP="0086748A">
      <w:pPr>
        <w:widowControl w:val="0"/>
        <w:tabs>
          <w:tab w:val="left" w:pos="993"/>
        </w:tabs>
        <w:spacing w:after="0"/>
        <w:ind w:firstLine="709"/>
        <w:jc w:val="both"/>
        <w:rPr>
          <w:rFonts w:ascii="Times New Roman" w:hAnsi="Times New Roman" w:cs="Times New Roman"/>
          <w:sz w:val="24"/>
          <w:szCs w:val="24"/>
        </w:rPr>
      </w:pPr>
      <w:r w:rsidRPr="00436E56">
        <w:rPr>
          <w:rFonts w:ascii="Times New Roman" w:eastAsia="Calibri" w:hAnsi="Times New Roman" w:cs="Times New Roman"/>
          <w:sz w:val="24"/>
          <w:szCs w:val="24"/>
        </w:rPr>
        <w:t>Наприкінці XIX століття британський підприємець Сесіл Родс заснував компанію De Beers Mining Company, яка невдовзі стала одноосібним власником алмазних родовищ Південної Африки. Щоб утримати контроль над ринком, De Beers сформувала так звану Центральну збутову організацію (Central Selling Organisation), яка скуповувала майже всі необроблені діаманти у видобувних компаній світу за ексклюзивними угодами і сама вирішувала, скільки каменів випустити на ринок у конкретному році. Завдяки цій моделі протягом більшої частини XX століття De Beers контролювала близько 80–90% світового обігу необроблених діамантів, фактично встановлюючи ціни на ринку.</w:t>
      </w:r>
    </w:p>
    <w:p w:rsidR="0086748A" w:rsidRPr="00436E56" w:rsidRDefault="0086748A" w:rsidP="0086748A">
      <w:pPr>
        <w:widowControl w:val="0"/>
        <w:tabs>
          <w:tab w:val="left" w:pos="993"/>
        </w:tabs>
        <w:spacing w:after="0"/>
        <w:ind w:firstLine="709"/>
        <w:jc w:val="both"/>
        <w:rPr>
          <w:rFonts w:ascii="Times New Roman" w:hAnsi="Times New Roman" w:cs="Times New Roman"/>
          <w:sz w:val="24"/>
          <w:szCs w:val="24"/>
        </w:rPr>
      </w:pPr>
      <w:r w:rsidRPr="00436E56">
        <w:rPr>
          <w:rFonts w:ascii="Times New Roman" w:eastAsia="Calibri" w:hAnsi="Times New Roman" w:cs="Times New Roman"/>
          <w:sz w:val="24"/>
          <w:szCs w:val="24"/>
        </w:rPr>
        <w:t>Але контроль над пропозицією був лише половиною стратегії. У 1930-х роках, на тлі Великої депресії, попит на діаманти різко впав. De Beers найняла рекламне агентство N. W. Ayer, яке в 1947 році створило слоган "A Diamond is Forever" ("Діамант – назавжди"). Кампанія переконувала американців, що діамантова обручка – це обов'язковий і єдино правильний символ заручин і кохання, а чоловік має витратити на неї два-три місячні заробітки. Якщо в 1940 році діамантове кільце дарували лише приблизно кожній десятій нареченій у США, то вже до 1990-го – практично кожній.</w:t>
      </w:r>
    </w:p>
    <w:p w:rsidR="0086748A" w:rsidRPr="00436E56" w:rsidRDefault="0086748A" w:rsidP="0086748A">
      <w:pPr>
        <w:widowControl w:val="0"/>
        <w:tabs>
          <w:tab w:val="left" w:pos="993"/>
        </w:tabs>
        <w:spacing w:after="0"/>
        <w:ind w:firstLine="709"/>
        <w:jc w:val="both"/>
        <w:rPr>
          <w:rFonts w:ascii="Times New Roman" w:hAnsi="Times New Roman" w:cs="Times New Roman"/>
          <w:sz w:val="24"/>
          <w:szCs w:val="24"/>
        </w:rPr>
      </w:pPr>
      <w:r w:rsidRPr="00436E56">
        <w:rPr>
          <w:rFonts w:ascii="Times New Roman" w:eastAsia="Calibri" w:hAnsi="Times New Roman" w:cs="Times New Roman"/>
          <w:sz w:val="24"/>
          <w:szCs w:val="24"/>
        </w:rPr>
        <w:t>Ситуація почала змінюватися з 1980-х років. Родовища діамантів у Росії, Канаді та Австралії стали розроблятися незалежними компаніями (зокрема російською Алроса), які відмовилися продавати весь видобуток через De Beers. Додатковий удар по позиціях компанії завдали скандали навколо "кривавих діамантів" з зон збройних конфліктів у 1990-х, антимонопольний позов у США, за яким De Beers визнала провину в незаконній монополізації ринку і сплатила компенсацію в 295 млн доларів, а пізніше – стрімке здешевлення вирощених у лабораторії синтетичних діамантів, які зовні майже не відрізняються від природних. У 2000 році компанія офіційно відмовилася від стратегії одноканального контролю ринку. Її частка світового видобутку діамантів впала з майже 90% у 1980-х до приблизно 30% у наступні десятиліття.</w:t>
      </w:r>
    </w:p>
    <w:p w:rsidR="0086748A" w:rsidRPr="00436E56" w:rsidRDefault="0086748A" w:rsidP="0086748A">
      <w:pPr>
        <w:widowControl w:val="0"/>
        <w:tabs>
          <w:tab w:val="left" w:pos="993"/>
        </w:tabs>
        <w:spacing w:after="0"/>
        <w:ind w:firstLine="709"/>
        <w:jc w:val="both"/>
        <w:rPr>
          <w:rFonts w:ascii="Times New Roman" w:hAnsi="Times New Roman" w:cs="Times New Roman"/>
          <w:sz w:val="24"/>
          <w:szCs w:val="24"/>
        </w:rPr>
      </w:pPr>
      <w:r w:rsidRPr="00436E56">
        <w:rPr>
          <w:rFonts w:ascii="Times New Roman" w:eastAsia="Calibri" w:hAnsi="Times New Roman" w:cs="Times New Roman"/>
          <w:b/>
          <w:bCs/>
          <w:sz w:val="24"/>
          <w:szCs w:val="24"/>
        </w:rPr>
        <w:t>Завдання по темі</w:t>
      </w:r>
    </w:p>
    <w:p w:rsidR="0086748A" w:rsidRPr="00436E56" w:rsidRDefault="0086748A" w:rsidP="0086748A">
      <w:pPr>
        <w:pStyle w:val="a3"/>
        <w:widowControl w:val="0"/>
        <w:numPr>
          <w:ilvl w:val="0"/>
          <w:numId w:val="2"/>
        </w:numPr>
        <w:tabs>
          <w:tab w:val="left" w:pos="993"/>
        </w:tabs>
        <w:ind w:left="0" w:firstLine="709"/>
        <w:jc w:val="both"/>
        <w:rPr>
          <w:sz w:val="24"/>
          <w:szCs w:val="24"/>
        </w:rPr>
      </w:pPr>
      <w:r w:rsidRPr="00436E56">
        <w:rPr>
          <w:rFonts w:eastAsia="Calibri"/>
          <w:sz w:val="24"/>
          <w:szCs w:val="24"/>
        </w:rPr>
        <w:t>Використовуючи критерії оцінки ринку з лекції (кількість продавців, частка найбільших гравців), визначте, до якого типу ринку належав світовий ринок необроблених діамантів у період домінування De Beers (кінець XX ст.) і як цей тип змінився після 2000 року.</w:t>
      </w:r>
    </w:p>
    <w:p w:rsidR="0086748A" w:rsidRPr="00436E56" w:rsidRDefault="0086748A" w:rsidP="0086748A">
      <w:pPr>
        <w:pStyle w:val="a3"/>
        <w:widowControl w:val="0"/>
        <w:numPr>
          <w:ilvl w:val="0"/>
          <w:numId w:val="2"/>
        </w:numPr>
        <w:tabs>
          <w:tab w:val="left" w:pos="993"/>
        </w:tabs>
        <w:ind w:left="0" w:firstLine="709"/>
        <w:jc w:val="both"/>
        <w:rPr>
          <w:sz w:val="24"/>
          <w:szCs w:val="24"/>
        </w:rPr>
      </w:pPr>
      <w:r w:rsidRPr="00436E56">
        <w:rPr>
          <w:rFonts w:eastAsia="Calibri"/>
          <w:sz w:val="24"/>
          <w:szCs w:val="24"/>
        </w:rPr>
        <w:t>Яку концепцію маркетингу застосувала компанія, розробляючи кампанію "A Diamond is Forever"? Поясніть, чому саме цю рекламну ідею можна вважати класичним прикладом формування попиту, а не лише його задоволення.</w:t>
      </w:r>
    </w:p>
    <w:p w:rsidR="0086748A" w:rsidRPr="00436E56" w:rsidRDefault="0086748A" w:rsidP="0086748A">
      <w:pPr>
        <w:pStyle w:val="a3"/>
        <w:widowControl w:val="0"/>
        <w:numPr>
          <w:ilvl w:val="0"/>
          <w:numId w:val="2"/>
        </w:numPr>
        <w:tabs>
          <w:tab w:val="left" w:pos="993"/>
        </w:tabs>
        <w:ind w:left="0" w:firstLine="709"/>
        <w:jc w:val="both"/>
        <w:rPr>
          <w:sz w:val="24"/>
          <w:szCs w:val="24"/>
        </w:rPr>
      </w:pPr>
      <w:r w:rsidRPr="00436E56">
        <w:rPr>
          <w:rFonts w:eastAsia="Calibri"/>
          <w:sz w:val="24"/>
          <w:szCs w:val="24"/>
        </w:rPr>
        <w:t>Припустимо, що на ринку діамантів під контролем De Beers та ще 4 незалежних виробників частки розподілені так: De Beers – 85%, а решта чотири компанії – по 3,75% кожна. Розрахуйте індекс Херфіндаля–Хіршмана для цієї умовної ситуації і порівняйте його зі значенням індексу для сучасного ринку, де частка найбільшого гравця становить близько 30%, а решту приблизно рівномірно ділять ще 6–7 великих компаній. Який висновок можна зробити про зміну рівня монополізації ринку?</w:t>
      </w:r>
    </w:p>
    <w:p w:rsidR="0086748A" w:rsidRPr="00436E56" w:rsidRDefault="0086748A" w:rsidP="0086748A">
      <w:pPr>
        <w:pStyle w:val="a3"/>
        <w:widowControl w:val="0"/>
        <w:numPr>
          <w:ilvl w:val="0"/>
          <w:numId w:val="2"/>
        </w:numPr>
        <w:tabs>
          <w:tab w:val="left" w:pos="993"/>
        </w:tabs>
        <w:ind w:left="0" w:firstLine="709"/>
        <w:jc w:val="both"/>
        <w:rPr>
          <w:sz w:val="24"/>
          <w:szCs w:val="24"/>
        </w:rPr>
      </w:pPr>
      <w:r w:rsidRPr="00436E56">
        <w:rPr>
          <w:rFonts w:eastAsia="Calibri"/>
          <w:sz w:val="24"/>
          <w:szCs w:val="24"/>
        </w:rPr>
        <w:t>Як поява синтетичних (вирощених у лабораторії) діамантів може вплинути на маркетингову стратегію De Beers у майбутньому? Який вид маркетингу (з переліку видів маркетингу залежно від стану попиту) компанії варто застосувати щодо природних діамантів, якщо попит на них почне знижуватися на користь синтетичних аналогів?</w:t>
      </w:r>
    </w:p>
    <w:p w:rsidR="0086748A" w:rsidRDefault="0086748A">
      <w:bookmarkStart w:id="0" w:name="_GoBack"/>
      <w:bookmarkEnd w:id="0"/>
    </w:p>
    <w:sectPr w:rsidR="0086748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4643D"/>
    <w:multiLevelType w:val="hybridMultilevel"/>
    <w:tmpl w:val="A1C0CFDA"/>
    <w:lvl w:ilvl="0" w:tplc="84F64C18">
      <w:start w:val="1"/>
      <w:numFmt w:val="decimal"/>
      <w:lvlText w:val="%1."/>
      <w:lvlJc w:val="left"/>
      <w:pPr>
        <w:ind w:left="720" w:hanging="360"/>
      </w:pPr>
    </w:lvl>
    <w:lvl w:ilvl="1" w:tplc="9A0C26E8">
      <w:numFmt w:val="decimal"/>
      <w:lvlText w:val=""/>
      <w:lvlJc w:val="left"/>
    </w:lvl>
    <w:lvl w:ilvl="2" w:tplc="FEF23D56">
      <w:numFmt w:val="decimal"/>
      <w:lvlText w:val=""/>
      <w:lvlJc w:val="left"/>
    </w:lvl>
    <w:lvl w:ilvl="3" w:tplc="943AEADC">
      <w:numFmt w:val="decimal"/>
      <w:lvlText w:val=""/>
      <w:lvlJc w:val="left"/>
    </w:lvl>
    <w:lvl w:ilvl="4" w:tplc="91B2DAB2">
      <w:numFmt w:val="decimal"/>
      <w:lvlText w:val=""/>
      <w:lvlJc w:val="left"/>
    </w:lvl>
    <w:lvl w:ilvl="5" w:tplc="8A72DC52">
      <w:numFmt w:val="decimal"/>
      <w:lvlText w:val=""/>
      <w:lvlJc w:val="left"/>
    </w:lvl>
    <w:lvl w:ilvl="6" w:tplc="E4F88864">
      <w:numFmt w:val="decimal"/>
      <w:lvlText w:val=""/>
      <w:lvlJc w:val="left"/>
    </w:lvl>
    <w:lvl w:ilvl="7" w:tplc="DD1642EE">
      <w:numFmt w:val="decimal"/>
      <w:lvlText w:val=""/>
      <w:lvlJc w:val="left"/>
    </w:lvl>
    <w:lvl w:ilvl="8" w:tplc="122EED50">
      <w:numFmt w:val="decimal"/>
      <w:lvlText w:val=""/>
      <w:lvlJc w:val="left"/>
    </w:lvl>
  </w:abstractNum>
  <w:abstractNum w:abstractNumId="1" w15:restartNumberingAfterBreak="0">
    <w:nsid w:val="1C5C2A3E"/>
    <w:multiLevelType w:val="hybridMultilevel"/>
    <w:tmpl w:val="A156EC7A"/>
    <w:lvl w:ilvl="0" w:tplc="B3961A76">
      <w:start w:val="1"/>
      <w:numFmt w:val="decimal"/>
      <w:lvlText w:val="%1."/>
      <w:lvlJc w:val="left"/>
      <w:pPr>
        <w:ind w:left="720" w:hanging="360"/>
      </w:pPr>
    </w:lvl>
    <w:lvl w:ilvl="1" w:tplc="A7BEBFC6">
      <w:numFmt w:val="decimal"/>
      <w:lvlText w:val=""/>
      <w:lvlJc w:val="left"/>
    </w:lvl>
    <w:lvl w:ilvl="2" w:tplc="88F80DF8">
      <w:numFmt w:val="decimal"/>
      <w:lvlText w:val=""/>
      <w:lvlJc w:val="left"/>
    </w:lvl>
    <w:lvl w:ilvl="3" w:tplc="25B29DFA">
      <w:numFmt w:val="decimal"/>
      <w:lvlText w:val=""/>
      <w:lvlJc w:val="left"/>
    </w:lvl>
    <w:lvl w:ilvl="4" w:tplc="27241986">
      <w:numFmt w:val="decimal"/>
      <w:lvlText w:val=""/>
      <w:lvlJc w:val="left"/>
    </w:lvl>
    <w:lvl w:ilvl="5" w:tplc="8548928E">
      <w:numFmt w:val="decimal"/>
      <w:lvlText w:val=""/>
      <w:lvlJc w:val="left"/>
    </w:lvl>
    <w:lvl w:ilvl="6" w:tplc="D3BC9232">
      <w:numFmt w:val="decimal"/>
      <w:lvlText w:val=""/>
      <w:lvlJc w:val="left"/>
    </w:lvl>
    <w:lvl w:ilvl="7" w:tplc="1084D48A">
      <w:numFmt w:val="decimal"/>
      <w:lvlText w:val=""/>
      <w:lvlJc w:val="left"/>
    </w:lvl>
    <w:lvl w:ilvl="8" w:tplc="4CFA9734">
      <w:numFmt w:val="decimal"/>
      <w:lvlText w:val=""/>
      <w:lvlJc w:val="left"/>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951"/>
    <w:rsid w:val="00436E56"/>
    <w:rsid w:val="0086748A"/>
    <w:rsid w:val="00C22951"/>
    <w:rsid w:val="00C6028B"/>
    <w:rsid w:val="00D30E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18077"/>
  <w15:chartTrackingRefBased/>
  <w15:docId w15:val="{91F25F4C-987E-48AA-BAB1-A2C682717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02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qFormat/>
    <w:rsid w:val="0086748A"/>
    <w:pPr>
      <w:spacing w:after="0" w:line="240" w:lineRule="auto"/>
    </w:pPr>
    <w:rPr>
      <w:rFonts w:ascii="Times New Roman" w:eastAsia="Times New Roman" w:hAnsi="Times New Roman" w:cs="Times New Roman"/>
      <w:sz w:val="20"/>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11001</Words>
  <Characters>6271</Characters>
  <Application>Microsoft Office Word</Application>
  <DocSecurity>0</DocSecurity>
  <Lines>52</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2026-09-06T11:48:00Z</dcterms:created>
  <dcterms:modified xsi:type="dcterms:W3CDTF">2026-09-06T11:50:00Z</dcterms:modified>
</cp:coreProperties>
</file>