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78" w:rsidRPr="00EE4978" w:rsidRDefault="00EE4978" w:rsidP="00EE49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8"/>
        <w:gridCol w:w="8677"/>
      </w:tblGrid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677" w:type="dxa"/>
          </w:tcPr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геолого-промислова оцінка родовищ корисних копалин?</w:t>
            </w:r>
          </w:p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комплекс досліджень і робіт, що виконуються з метою оцінки промислового значення проявів корисної мінералізації або пошукових ознак і передумов, встановлених в процесі геологічної зйомки;</w:t>
            </w:r>
          </w:p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комплекс досліджень і робіт, направлених на визначення промислового значення родовищ за рахунок вивчення форми, розмірів, умови залягання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порушеність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 корисних копалини та визначення кількості і якості корисних копалин;</w:t>
            </w:r>
          </w:p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комплекс робіт, направлених на вивчення якості і кількості корисних копалин і супутніх компонентів, технологічних якостей корисних копалин, гірничо-геологічних умов залягання для визначення економічної цінності родовища та вирішення питання про його промислове освоєння;</w:t>
            </w:r>
          </w:p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комплекс досліджень і робіт, направлених на визначення граничних вимог до якості, кількості і умов залягання корисних копалини;</w:t>
            </w:r>
          </w:p>
          <w:p w:rsidR="00051988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комплекс досліджень і робіт, направлених на вивчення геологічних закономірностей, що контролюють просторове розміщення родовищ корисних копалин</w:t>
            </w:r>
          </w:p>
        </w:tc>
      </w:tr>
      <w:tr w:rsidR="00A62B3B" w:rsidRPr="0083313F" w:rsidTr="00EE4978">
        <w:tc>
          <w:tcPr>
            <w:tcW w:w="668" w:type="dxa"/>
          </w:tcPr>
          <w:p w:rsidR="00A62B3B" w:rsidRPr="00A62B3B" w:rsidRDefault="00A62B3B" w:rsidP="00051988">
            <w:pPr>
              <w:rPr>
                <w:sz w:val="24"/>
                <w:szCs w:val="24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677" w:type="dxa"/>
          </w:tcPr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пошуки корисних копалин?</w:t>
            </w:r>
          </w:p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комплекс досліджень і робіт, що виконуються з метою оцінки промислового значення проявів корисної мінералізації або пошукових ознак і передумов, встановлених в процесі геологічної зйомки;</w:t>
            </w:r>
          </w:p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комплекс досліджень і робіт, направлених на визначення промислового значення родовищ за рахунок вивчення форми, розмірів, умови залягання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порушеність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 корисних копалини та визначення кількості і якості корисних копалин;</w:t>
            </w:r>
          </w:p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комплекс робіт, направлених на вивчення якості і кількості корисних копалин і супутніх компонентів, технологічних якостей корисних копалин, гірничо-геологічних умов залягання для визначення економічної цінності родовища та вирішення питання про його промислове освоєння;</w:t>
            </w:r>
          </w:p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комплекс досліджень і робіт, направлених на визначення граничних вимог до якості, кількості і умов залягання корисних копалини;</w:t>
            </w:r>
          </w:p>
          <w:p w:rsidR="00A62B3B" w:rsidRPr="0083313F" w:rsidRDefault="00A62B3B" w:rsidP="00A62B3B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комплекс досліджень і робіт, направлених на вивчення геологічних закономірностей, що контролюють просторове розміщення родовищ корисних копалин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A62B3B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677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розвідка родовищ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комплекс досліджень і робіт, що виконуються з метою оцінки промислового значення проявів корисної мінералізації або пошукових ознак і передумов, встановлених в процесі геологічної зйомки;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комплекс досліджень і робіт, направлених на визначення промислового значення родовищ за рахунок вивчення форми, розмірів, умови залягання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порушеність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 корисних копалини та визначення кількості і якості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комплекс робіт, направлених на вивчення якості і кількості корисних копалин і супутніх компонентів, технологічних якостей корисних копалин, гірничо-геологічних умов залягання для визначення економічної цінності родовища та вирішення питання про його промислове освоєння;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комплекс досліджень і робіт, направлених на визначення граничних вимог до якості, кількості і умов залягання корисних копалини;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5) комплекс досліджень і робіт, направлених на вивчення геологічних закономірностей, що контролюють просторове розміщення родовищ корисних копалин</w:t>
            </w:r>
          </w:p>
        </w:tc>
      </w:tr>
      <w:tr w:rsidR="00051988" w:rsidRPr="00A62B3B" w:rsidTr="00EE4978">
        <w:tc>
          <w:tcPr>
            <w:tcW w:w="668" w:type="dxa"/>
          </w:tcPr>
          <w:p w:rsidR="00051988" w:rsidRPr="0083313F" w:rsidRDefault="00A62B3B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8677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пошукові передумови?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це фактори,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вказують</w:t>
            </w:r>
            <w:proofErr w:type="spellEnd"/>
            <w:r w:rsidRPr="0083313F">
              <w:rPr>
                <w:sz w:val="24"/>
                <w:szCs w:val="24"/>
              </w:rPr>
              <w:t xml:space="preserve"> на </w:t>
            </w:r>
            <w:proofErr w:type="spellStart"/>
            <w:r w:rsidRPr="0083313F">
              <w:rPr>
                <w:sz w:val="24"/>
                <w:szCs w:val="24"/>
              </w:rPr>
              <w:t>наявність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або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можливість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знаходження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</w:rPr>
              <w:t xml:space="preserve"> у </w:t>
            </w:r>
            <w:proofErr w:type="spellStart"/>
            <w:r w:rsidRPr="0083313F">
              <w:rPr>
                <w:sz w:val="24"/>
                <w:szCs w:val="24"/>
              </w:rPr>
              <w:t>визначеному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місці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це сукупність </w:t>
            </w:r>
            <w:proofErr w:type="spellStart"/>
            <w:r w:rsidRPr="0083313F">
              <w:rPr>
                <w:sz w:val="24"/>
                <w:szCs w:val="24"/>
              </w:rPr>
              <w:t>геологічних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закономірностей</w:t>
            </w:r>
            <w:proofErr w:type="spellEnd"/>
            <w:r w:rsidRPr="0083313F">
              <w:rPr>
                <w:sz w:val="24"/>
                <w:szCs w:val="24"/>
              </w:rPr>
              <w:t xml:space="preserve">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контролюють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просторове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розміщення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фактори, що вказують на умови знаходження корисної копалини в надрах;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фактори, що сприяють пошукам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умови виявлення родовищ корисних копалин, які пов’язані з геологічною будовою конкретної ділянки літосфери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A62B3B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677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пошукові ознаки?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це фактори,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вказують</w:t>
            </w:r>
            <w:proofErr w:type="spellEnd"/>
            <w:r w:rsidRPr="0083313F">
              <w:rPr>
                <w:sz w:val="24"/>
                <w:szCs w:val="24"/>
              </w:rPr>
              <w:t xml:space="preserve"> на </w:t>
            </w:r>
            <w:proofErr w:type="spellStart"/>
            <w:r w:rsidRPr="0083313F">
              <w:rPr>
                <w:sz w:val="24"/>
                <w:szCs w:val="24"/>
              </w:rPr>
              <w:t>наявність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або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можливість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знаходження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</w:rPr>
              <w:t xml:space="preserve"> у </w:t>
            </w:r>
            <w:proofErr w:type="spellStart"/>
            <w:r w:rsidRPr="0083313F">
              <w:rPr>
                <w:sz w:val="24"/>
                <w:szCs w:val="24"/>
              </w:rPr>
              <w:t>визначеному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місці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це сукупність </w:t>
            </w:r>
            <w:proofErr w:type="spellStart"/>
            <w:r w:rsidRPr="0083313F">
              <w:rPr>
                <w:sz w:val="24"/>
                <w:szCs w:val="24"/>
              </w:rPr>
              <w:t>геологічних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закономірностей</w:t>
            </w:r>
            <w:proofErr w:type="spellEnd"/>
            <w:r w:rsidRPr="0083313F">
              <w:rPr>
                <w:sz w:val="24"/>
                <w:szCs w:val="24"/>
              </w:rPr>
              <w:t xml:space="preserve">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контролюють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просторове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розміщення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умови виявлення родовищ корисних копалин, які пов’язані з геологічною будовою конкретної ділянки літосфери;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фактори, що вказують на умови знаходження корисної копалини в надрах;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фактори, що сприяють пошукам корисних копалин</w:t>
            </w:r>
          </w:p>
        </w:tc>
      </w:tr>
      <w:tr w:rsidR="00051988" w:rsidRPr="00051988" w:rsidTr="00EE4978">
        <w:tc>
          <w:tcPr>
            <w:tcW w:w="668" w:type="dxa"/>
          </w:tcPr>
          <w:p w:rsidR="00051988" w:rsidRPr="0083313F" w:rsidRDefault="00A62B3B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677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родовище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це природні геологічні мінеральні утворення, які можуть бути безпосередньо використані чи з яких можуть бути вилучені метали чи мінерали, що використовуються в економіці;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це сукупність геологічних утворень, перспективних по виявленню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скупчення мінеральної сировини, яке технічно можливо і економічно вигідно розробляти;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скупчення мінеральної сировини, промислове значення якого ще не встановлено;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скупчення мінеральних речовин у земній корі у вигляді геологічних тіл, утворених під впливом певних геологічних процесів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A62B3B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677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прояв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це природні геологічні мінеральні утворення, які можуть бути безпосередньо використані чи з яких можуть бути вилучені метали чи мінерали, що використовуються в економіці;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це сукупність геологічних утворень, перспективних по виявленню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скупчення мінеральної сировини, яке технічно можливо і економічно вигідно розробляти;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скупчення мінеральної сировини, промислове значення якого ще не встановлено;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природне скупчення мінеральних речовин у земній корі у вигляді геологічних тіл, утворених під впливом певних геологічних процесів</w:t>
            </w:r>
          </w:p>
        </w:tc>
      </w:tr>
      <w:tr w:rsidR="00051988" w:rsidRPr="00A62B3B" w:rsidTr="00EE4978">
        <w:tc>
          <w:tcPr>
            <w:tcW w:w="668" w:type="dxa"/>
          </w:tcPr>
          <w:p w:rsidR="00051988" w:rsidRPr="0083313F" w:rsidRDefault="00A62B3B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677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кондиції?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це сукупність граничних вимог до якості корисної копалини в надрах, до гірничо-геологічних та інших умов розробки родовища;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це сукупність граничних вимог до кількості корисної копалини в надрах, до гірничо-геологічних та інших умов розробки родовища;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сукупність граничних вимог для підрахунку запасів корисної копалини;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4) це сукупність граничних вимог до гірничо-геологічних та інших умов розробки родовища;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сукупність граничних вимог до якості і кількості корисної копалини в надрах, до гірничо-геологічних та інших умов розробки родовища, які визначають промислову цінність родовища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8677" w:type="dxa"/>
          </w:tcPr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 xml:space="preserve">Інтрузивне тіло, зображене на малюнку належить до 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12C6DCFB" wp14:editId="721833F7">
                  <wp:extent cx="2095500" cy="1752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66" cy="176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лаколітів;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штокверків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жил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190E">
              <w:rPr>
                <w:sz w:val="24"/>
                <w:szCs w:val="24"/>
                <w:lang w:val="uk-UA"/>
              </w:rPr>
              <w:t>дайок</w:t>
            </w:r>
            <w:proofErr w:type="spellEnd"/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 штоків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677" w:type="dxa"/>
          </w:tcPr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 xml:space="preserve">Інтрузивне тіло, зображене на малюнку належить до 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258E8012" wp14:editId="66D3F765">
                  <wp:extent cx="1770139" cy="1695450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970" cy="1703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лаколітів;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штокверків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жил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190E">
              <w:rPr>
                <w:sz w:val="24"/>
                <w:szCs w:val="24"/>
                <w:lang w:val="uk-UA"/>
              </w:rPr>
              <w:t>дайок</w:t>
            </w:r>
            <w:proofErr w:type="spellEnd"/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 штоків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677" w:type="dxa"/>
          </w:tcPr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Pr="0062190E">
              <w:rPr>
                <w:sz w:val="24"/>
                <w:szCs w:val="24"/>
                <w:lang w:val="uk-UA"/>
              </w:rPr>
              <w:t>іло</w:t>
            </w:r>
            <w:r>
              <w:rPr>
                <w:sz w:val="24"/>
                <w:szCs w:val="24"/>
                <w:lang w:val="uk-UA"/>
              </w:rPr>
              <w:t xml:space="preserve"> корисної копалини</w:t>
            </w:r>
            <w:r w:rsidRPr="0062190E">
              <w:rPr>
                <w:sz w:val="24"/>
                <w:szCs w:val="24"/>
                <w:lang w:val="uk-UA"/>
              </w:rPr>
              <w:t xml:space="preserve">, зображене на малюнку належить до 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6CC6DB1E" wp14:editId="23D110A6">
                  <wp:extent cx="2795729" cy="1571625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282" cy="158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пластів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штокверків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жил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190E">
              <w:rPr>
                <w:sz w:val="24"/>
                <w:szCs w:val="24"/>
                <w:lang w:val="uk-UA"/>
              </w:rPr>
              <w:t>дайок</w:t>
            </w:r>
            <w:proofErr w:type="spellEnd"/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 штоків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8677" w:type="dxa"/>
          </w:tcPr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 xml:space="preserve">Інтрузивне тіло, зображене на малюнку належить до 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267888CC" wp14:editId="7924C170">
                  <wp:extent cx="3218792" cy="2105373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873" cy="21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лаколітів;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штокверків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жил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190E">
              <w:rPr>
                <w:sz w:val="24"/>
                <w:szCs w:val="24"/>
                <w:lang w:val="uk-UA"/>
              </w:rPr>
              <w:t>дайок</w:t>
            </w:r>
            <w:proofErr w:type="spellEnd"/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 штоків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677" w:type="dxa"/>
          </w:tcPr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 xml:space="preserve">Інтрузивне тіло, зображене на малюнку належить до 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121DE2E5" wp14:editId="1F9632C0">
                  <wp:extent cx="2354346" cy="1838325"/>
                  <wp:effectExtent l="0" t="0" r="825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581" cy="1847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трубок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штокверків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жил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190E">
              <w:rPr>
                <w:sz w:val="24"/>
                <w:szCs w:val="24"/>
                <w:lang w:val="uk-UA"/>
              </w:rPr>
              <w:t>дайок</w:t>
            </w:r>
            <w:proofErr w:type="spellEnd"/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 штоків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8677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Який мінерал є рудою на залізо?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ільменіт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піролюзит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магнетит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халькопірит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5) </w:t>
            </w:r>
            <w:r>
              <w:rPr>
                <w:sz w:val="24"/>
                <w:szCs w:val="24"/>
                <w:lang w:val="uk-UA"/>
              </w:rPr>
              <w:t>галеніт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677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Який мінерал є рудою на </w:t>
            </w:r>
            <w:r>
              <w:rPr>
                <w:sz w:val="24"/>
                <w:szCs w:val="24"/>
                <w:lang w:val="uk-UA"/>
              </w:rPr>
              <w:t>марганець</w:t>
            </w:r>
            <w:r>
              <w:rPr>
                <w:sz w:val="24"/>
                <w:szCs w:val="24"/>
                <w:lang w:val="uk-UA"/>
              </w:rPr>
              <w:t>?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ільменіт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піролюзит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магнетит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халькопірит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 галеніт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8677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Який мінерал є рудою на </w:t>
            </w:r>
            <w:r>
              <w:rPr>
                <w:sz w:val="24"/>
                <w:szCs w:val="24"/>
                <w:lang w:val="uk-UA"/>
              </w:rPr>
              <w:t>титан</w:t>
            </w:r>
            <w:r>
              <w:rPr>
                <w:sz w:val="24"/>
                <w:szCs w:val="24"/>
                <w:lang w:val="uk-UA"/>
              </w:rPr>
              <w:t>?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ільменіт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піролюзит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магнетит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халькопірит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 галеніт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8677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Який мінерал є рудою на </w:t>
            </w:r>
            <w:r>
              <w:rPr>
                <w:sz w:val="24"/>
                <w:szCs w:val="24"/>
                <w:lang w:val="uk-UA"/>
              </w:rPr>
              <w:t>мідь</w:t>
            </w:r>
            <w:r>
              <w:rPr>
                <w:sz w:val="24"/>
                <w:szCs w:val="24"/>
                <w:lang w:val="uk-UA"/>
              </w:rPr>
              <w:t>?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ільменіт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піролюзит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магнетит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халькопірит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 галеніт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8677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Який мінерал є рудою на </w:t>
            </w:r>
            <w:r>
              <w:rPr>
                <w:sz w:val="24"/>
                <w:szCs w:val="24"/>
                <w:lang w:val="uk-UA"/>
              </w:rPr>
              <w:t>свинець</w:t>
            </w:r>
            <w:r>
              <w:rPr>
                <w:sz w:val="24"/>
                <w:szCs w:val="24"/>
                <w:lang w:val="uk-UA"/>
              </w:rPr>
              <w:t>?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ільменіт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піролюзит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магнетит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Pr="0062190E" w:rsidRDefault="00573810" w:rsidP="00573810">
            <w:pPr>
              <w:rPr>
                <w:sz w:val="24"/>
                <w:szCs w:val="24"/>
                <w:lang w:val="uk-UA"/>
              </w:rPr>
            </w:pPr>
            <w:r w:rsidRPr="0062190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)</w:t>
            </w:r>
            <w:r w:rsidRPr="006219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халькопірит</w:t>
            </w:r>
            <w:r w:rsidRPr="0062190E">
              <w:rPr>
                <w:sz w:val="24"/>
                <w:szCs w:val="24"/>
                <w:lang w:val="uk-UA"/>
              </w:rPr>
              <w:t>;</w:t>
            </w:r>
          </w:p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 галеніт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полягає принцип повноти досліджень?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рівномірний розподіл точок випробування,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повне оконтурювання всього родовища; повне пересічення розвідувальними виробками продуктивної товщі; всебічне вивчення якісних показників корисної копалини; комплексне вивчення родовища;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рівномірний розподіл точок випробування,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поступове, постійне, поетапне нарощування об’єму даних про родовище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полягає принцип рівномірності (рівної достовірності)?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рівномірне розміщення свердловин і точок опробування, використання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рівноточних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повне оконтурювання всього родовища; повне пересічення розвідувальними виробками продуктивної товщі; всебічне вивчення якісних показників корисної копалини; комплексне вивчення родовища;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рівномірний розподіл точок випробування,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поступове, постійне, поетапне нарощування об’єму даних про родовище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полягає принцип послідовних наближень?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рівномірне розміщення свердловин і точок опробування, використання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рівноточних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повне оконтурювання всього родовища; повне пересічення розвідувальними виробками продуктивної товщі; всебічне вивчення якісних показників корисної копалини; комплексне вивчення родовища;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рівномірний розподіл точок випробування,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поступове, постійне, поетапне нарощування об’єму даних про родовище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основна мета пошуково-оцінювальних робіт?: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загальна оцінка промислового значення родовища і попереднє вивчення речовинного складу, фізико-механічних властивостей та декоративності каменю;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визначення доцільності промислового освоєння родовища;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обґрунтування вибору родовищ для розвідки та відбракування мінеральних проявів, які не мають промислового значення;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оцінка запасів корисних копалин у родовищі;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 xml:space="preserve">5) виявлення родовищ корисних копалин в межах відомих і потенційних рудних полів і басейнів осадових корисних копалин, де встановлені перспективні прояви корисних копалин або їх прямі пошукові ознаки </w:t>
            </w:r>
            <w:r w:rsidRPr="0083313F">
              <w:rPr>
                <w:spacing w:val="1"/>
                <w:sz w:val="24"/>
                <w:szCs w:val="24"/>
                <w:lang w:val="uk-UA"/>
              </w:rPr>
              <w:t>(аномалії)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основна мета стадії пошукових робіт?: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загальна оцінка промислового значення родовища і попереднє вивчення речовинного складу, фізико-механічних властивостей та декоративності каменю;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визначення доцільності промислового освоєння родовища;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обґрунтування вибору родовищ для розвідки та відбракування мінеральних проявів, які не мають промислового значення;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оцінка запасів корисних копалин у родовищі;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родовищ корисних копалин в межах відомих і потенційних рудних полів і басейнів осадових корисних копалин, де встановлені перспективні прояви корисних копалин або їх прямі пошукові ознаки </w:t>
            </w:r>
            <w:r w:rsidRPr="0083313F">
              <w:rPr>
                <w:spacing w:val="1"/>
                <w:sz w:val="24"/>
                <w:szCs w:val="24"/>
                <w:lang w:val="uk-UA"/>
              </w:rPr>
              <w:t>(аномалії)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основна мета стадії розвідка?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загальна оцінка промислового значення родовища і попереднє вивчення речовинного складу, фізико-механічних властивостей та декоративності каменю;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визначення доцільності промислового освоєння родовища;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обґрунтування вибору родовищ для розвідки та відбракування мінеральних проявів, які не мають промислового значення;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r w:rsidRPr="0083313F">
              <w:rPr>
                <w:sz w:val="24"/>
                <w:szCs w:val="24"/>
                <w:lang w:val="uk-UA" w:eastAsia="uk-UA"/>
              </w:rPr>
              <w:t>підготовка родовищ (ділянок) до промислового освоєння та визначення вихідних даних для проектів будівництва гірничодобувних об'єктів базі розвіданих запасів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родовищ корисних копалин в межах відомих і потенційних рудних полів і басейнів осадових корисних копалин, де встановлені перспективні прояви корисних копалин або їх прямі пошукові ознаки </w:t>
            </w:r>
            <w:r w:rsidRPr="0083313F">
              <w:rPr>
                <w:spacing w:val="1"/>
                <w:sz w:val="24"/>
                <w:szCs w:val="24"/>
                <w:lang w:val="uk-UA"/>
              </w:rPr>
              <w:t>(аномалії)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pacing w:val="1"/>
                <w:sz w:val="24"/>
                <w:szCs w:val="24"/>
                <w:lang w:val="uk-UA"/>
              </w:rPr>
              <w:t>Який вид розвідки здійснюється протягом всього періоду розробки родовища (починається з моменту будівництва</w:t>
            </w:r>
            <w:r w:rsidRPr="0083313F">
              <w:rPr>
                <w:sz w:val="24"/>
                <w:szCs w:val="24"/>
                <w:lang w:val="uk-UA"/>
              </w:rPr>
              <w:t xml:space="preserve"> підприємства і проводиться аж до його ліквідації) з метою планомірного систематичного отримання достовірних вихідних даних для річного і оперативного планування видобування корисних копалин?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детальна розвідка;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експлуатаційна розвідка;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попередня розвідка;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промрозвідка</w:t>
            </w:r>
            <w:proofErr w:type="spellEnd"/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pacing w:val="1"/>
                <w:sz w:val="24"/>
                <w:szCs w:val="24"/>
                <w:lang w:val="uk-UA"/>
              </w:rPr>
            </w:pPr>
            <w:r w:rsidRPr="0083313F">
              <w:rPr>
                <w:spacing w:val="1"/>
                <w:sz w:val="24"/>
                <w:szCs w:val="24"/>
                <w:lang w:val="uk-UA"/>
              </w:rPr>
              <w:t xml:space="preserve">Який вид розвідки здійснюється з метою розширення мінерально-сировинної бази діючого </w:t>
            </w:r>
            <w:proofErr w:type="spellStart"/>
            <w:r w:rsidRPr="0083313F">
              <w:rPr>
                <w:spacing w:val="1"/>
                <w:sz w:val="24"/>
                <w:szCs w:val="24"/>
                <w:lang w:val="uk-UA"/>
              </w:rPr>
              <w:t>гірничовидобувного</w:t>
            </w:r>
            <w:proofErr w:type="spellEnd"/>
            <w:r w:rsidRPr="0083313F">
              <w:rPr>
                <w:spacing w:val="1"/>
                <w:sz w:val="24"/>
                <w:szCs w:val="24"/>
                <w:lang w:val="uk-UA"/>
              </w:rPr>
              <w:t xml:space="preserve"> підприємства?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випереджуюча розвідка;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детальна розвідка;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експлуатаційна розвідка;</w:t>
            </w:r>
          </w:p>
          <w:p w:rsidR="00573810" w:rsidRPr="0083313F" w:rsidRDefault="00573810" w:rsidP="00573810">
            <w:pPr>
              <w:rPr>
                <w:spacing w:val="1"/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попередня розвідка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називаються запаси, вилучення яких на момент оцінки згідно техніко-економічним розрахункам економічно-ефективне в умовах конкурентного ринку?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балансові гранично-ефективні;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балансові економічні;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балансові неекономічні;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балансові потенційно-економічні;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позабалансові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 називаються запаси, вилучення яких на момент оцінки згідно техніко-економічним розрахункам не забезпечує економічно допустиму ефективність їх розробки в умовах конкурентного ринку через низькі техніко-економічних </w:t>
            </w:r>
            <w:r w:rsidRPr="0083313F">
              <w:rPr>
                <w:sz w:val="24"/>
                <w:szCs w:val="24"/>
                <w:lang w:val="uk-UA"/>
              </w:rPr>
              <w:lastRenderedPageBreak/>
              <w:t xml:space="preserve">показників, але освоєння яких стане економічно можливим при здійсненні з боку держави спеціальної підтримки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надрокористувача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балансові гранично-ефективні;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балансові економічні;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балансові неекономічні;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балансові потенційно-економічні;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позабалансові 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називаються запаси, що відповідають вимогам, які пред’являються до балансових запасів, але використання яких на момент оцінки неможливе по гірничотехнічним, правовим, екологічним та іншим обставинам?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балансові гранично-ефективні;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балансові економічні;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балансові неекономічні;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балансові потенційно-економічні;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позабалансові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виражаються запаси руд і вугілля?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грамах;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у каратах;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кілограмах;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кубічних метрах;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тоннах</w:t>
            </w:r>
            <w:proofErr w:type="spellEnd"/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виражаються запаси природних будівельних матеріалів (піски, глини, природний камінь)?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грамах;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у каратах;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кілограмах;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кубічних метрах;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тоннах</w:t>
            </w:r>
            <w:proofErr w:type="spellEnd"/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виражаються запаси благородних металів (золота, срібла, платини)?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грамах;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у каратах;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кілограмах;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кубічних метрах;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тоннах</w:t>
            </w:r>
            <w:proofErr w:type="spellEnd"/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контурі, обмеженому з усіх боків розвідувальними виробками?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контурі розвідувальних виробок з включенням обмеженої зони екстраполяції?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контурах блоків, межі яких проводять на основі широкого використання інтерполяції і екстраполяції даних розвідувальних виробок?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2) В;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межах контурів сприятливих структур і комплексів гірських порід; виділяються при розвідці родовищ всіх груп складності, а на родовищах 4-ої групи складають основну частину запасів?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категорії належать ресурси нових родовищ, що можуть бути відкриті в районах з вже відомими промисловими родовищами?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категорії належать нерозвідані запаси корисних копалин, які передбачаються на основі закономірностей утворення і розміщення родовищ і досліджень, що розкривають геологічну будову і історію геологічного розвитку території, що оцінюється?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категорії належать ресурси в районах, де промислові родовища ще не відкриті, але присутні сприятливі геологічні передумови?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83313F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Які вторинні ореоли розсіювання характеризуються наявністю у важкій фракції рихлих відкладів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мономінеральних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середніх розмірів (від десятих доль до декількох міліметрів в поперечнику)?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крупноуламкові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дрібноуламкові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шліхові;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тонкодисперговані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геохімічні;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</w:t>
            </w:r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глинисті</w:t>
            </w:r>
            <w:proofErr w:type="spellEnd"/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Які вторинні ореоли розсіювання </w:t>
            </w:r>
            <w:proofErr w:type="spellStart"/>
            <w:r w:rsidRPr="0083313F">
              <w:rPr>
                <w:sz w:val="24"/>
                <w:szCs w:val="24"/>
              </w:rPr>
              <w:t>представлені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агрегатними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рудними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уламками</w:t>
            </w:r>
            <w:proofErr w:type="spellEnd"/>
            <w:r w:rsidRPr="0083313F">
              <w:rPr>
                <w:sz w:val="24"/>
                <w:szCs w:val="24"/>
              </w:rPr>
              <w:t xml:space="preserve">, валунами і галькою </w:t>
            </w:r>
            <w:proofErr w:type="spellStart"/>
            <w:r w:rsidRPr="0083313F">
              <w:rPr>
                <w:sz w:val="24"/>
                <w:szCs w:val="24"/>
              </w:rPr>
              <w:t>розміром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від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декількох</w:t>
            </w:r>
            <w:proofErr w:type="spellEnd"/>
            <w:r w:rsidRPr="0083313F">
              <w:rPr>
                <w:sz w:val="24"/>
                <w:szCs w:val="24"/>
              </w:rPr>
              <w:t xml:space="preserve"> до </w:t>
            </w:r>
            <w:proofErr w:type="spellStart"/>
            <w:r w:rsidRPr="0083313F">
              <w:rPr>
                <w:sz w:val="24"/>
                <w:szCs w:val="24"/>
              </w:rPr>
              <w:t>десятків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сантиметрів</w:t>
            </w:r>
            <w:proofErr w:type="spellEnd"/>
            <w:r w:rsidRPr="0083313F">
              <w:rPr>
                <w:sz w:val="24"/>
                <w:szCs w:val="24"/>
              </w:rPr>
              <w:t xml:space="preserve"> в </w:t>
            </w:r>
            <w:proofErr w:type="spellStart"/>
            <w:r w:rsidRPr="0083313F">
              <w:rPr>
                <w:sz w:val="24"/>
                <w:szCs w:val="24"/>
              </w:rPr>
              <w:t>діаметрі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крупноуламкові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дрібноуламкові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шліхові;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тонкодисперговані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геохімічні;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</w:t>
            </w:r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глинисті</w:t>
            </w:r>
            <w:proofErr w:type="spellEnd"/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У яких вторинних ореолах розсіювання рудна речовина присутня у вигляді найдрібніших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розміром в соті і тисячні долі міліметра?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крупноуламкові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дрібноуламкові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шліхові;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піщано-гравійні;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</w:t>
            </w:r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глинисті</w:t>
            </w:r>
            <w:proofErr w:type="spellEnd"/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Якими можуть бути первинні ореоли розсіювання?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елювіальні,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атмохімічні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елювіальні, інфільтраційні;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сингенетичні,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атмохімічні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</w:rPr>
              <w:t>сингенетичні</w:t>
            </w:r>
            <w:proofErr w:type="spellEnd"/>
            <w:r w:rsidRPr="0083313F">
              <w:rPr>
                <w:sz w:val="24"/>
                <w:szCs w:val="24"/>
              </w:rPr>
              <w:t>,</w:t>
            </w:r>
            <w:r w:rsidRPr="0083313F">
              <w:rPr>
                <w:sz w:val="24"/>
                <w:szCs w:val="24"/>
                <w:lang w:val="uk-UA"/>
              </w:rPr>
              <w:t xml:space="preserve"> елювіальні;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сингенетичні, інфільтраційні</w:t>
            </w:r>
          </w:p>
        </w:tc>
      </w:tr>
      <w:tr w:rsidR="00573810" w:rsidRPr="00A62B3B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Які ореоли розсіювання утворюються в результаті складних фізико-хімічних процесів розкладання, розчинення, перенесення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перевідкладення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рудної речовини в оточуючих породах у вигляді елементів і солей?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алювіальні;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дифузійні;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елювіальні;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інфільтраційні;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сольові</w:t>
            </w:r>
          </w:p>
        </w:tc>
      </w:tr>
      <w:tr w:rsidR="00573810" w:rsidRPr="00A62B3B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8677" w:type="dxa"/>
          </w:tcPr>
          <w:p w:rsidR="00573810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 називається</w:t>
            </w:r>
            <w:r w:rsidRPr="00A62B3B">
              <w:rPr>
                <w:sz w:val="24"/>
                <w:szCs w:val="24"/>
                <w:lang w:val="uk-UA"/>
              </w:rPr>
              <w:t xml:space="preserve"> сукупність граничних вимог до якості і кількості корисної копалини в надрах, до гірничо-геологічних та інших умов розробки родовища, які визначають промислову цінність родовища</w:t>
            </w:r>
            <w:r>
              <w:rPr>
                <w:sz w:val="24"/>
                <w:szCs w:val="24"/>
                <w:lang w:val="uk-UA"/>
              </w:rPr>
              <w:t>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r>
              <w:rPr>
                <w:sz w:val="24"/>
                <w:szCs w:val="24"/>
                <w:lang w:val="uk-UA"/>
              </w:rPr>
              <w:t>запаси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>
              <w:rPr>
                <w:sz w:val="24"/>
                <w:szCs w:val="24"/>
                <w:lang w:val="uk-UA"/>
              </w:rPr>
              <w:t>кондиції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r>
              <w:rPr>
                <w:sz w:val="24"/>
                <w:szCs w:val="24"/>
                <w:lang w:val="uk-UA"/>
              </w:rPr>
              <w:t>родовище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r>
              <w:rPr>
                <w:sz w:val="24"/>
                <w:szCs w:val="24"/>
                <w:lang w:val="uk-UA"/>
              </w:rPr>
              <w:t>прояви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</w:t>
            </w:r>
            <w:r>
              <w:rPr>
                <w:sz w:val="24"/>
                <w:szCs w:val="24"/>
                <w:lang w:val="uk-UA"/>
              </w:rPr>
              <w:t>ресурси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процес визначення вмісту корисних і шкідливих компонентів руд або бічних порід в багатьох точках родовищ корисних копалин при їх пошуках, розвідці і експлуатації?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агломерація;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кондиціювання;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опробування;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оцінка;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усереднення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Якого способу скорочення проб не існує?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Який спосіб скорочення застосовується тільки для валових і технологічних проб?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Який спосіб скорочення використовується для відбору навішувань з тонко подрібненого матеріалу скороченої проби?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4) валове скорочення;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При якому способі скорочення матеріал проби на столі ділять на 4 рівні сектори і залишають лише два з них?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ступень подрібнення проби?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відношення найбільшого діаметра шматків в пробі початкової маси D до діаметра частинок в кінцевій пробі d;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відношення найменшого діаметра шматків в пробі початкової маси D до діаметра частинок в кінцевій пробі d;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відношення середнього діаметра шматків в пробі початкової маси D до діаметра частинок в кінцевій пробі d;</w:t>
            </w:r>
          </w:p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відношення найменшого діаметра шматків в пробі початкової маси D до найменшого діаметра частинок в кінцевій пробі d;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операції не виконують при обробці хімічних проб?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дроблення або подрібнення;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грохотіння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або просівання;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перемішування або змішування;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скорочення проб;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виконуються всі вищеперераховані операції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проби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 xml:space="preserve"> призначені для визначення структурних і текстурних особливостей корисних копалин?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експлуатаційні;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мінералогічні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технологічні;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хімічні;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A62B3B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проби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 xml:space="preserve"> відбираються для дослідження мінеральної сировини на збагачуваність?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експлуатаційні;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мінералогічні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технологічні;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хімічні;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color w:val="000000"/>
                <w:sz w:val="24"/>
                <w:szCs w:val="24"/>
                <w:lang w:val="uk-UA"/>
              </w:rPr>
            </w:pPr>
            <w:r w:rsidRPr="0083313F">
              <w:rPr>
                <w:color w:val="000000"/>
                <w:sz w:val="24"/>
                <w:szCs w:val="24"/>
                <w:lang w:val="uk-UA"/>
              </w:rPr>
              <w:t>Що таке похибка скорочення?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різниця між дійсним вмістом металу у тій частині проби, яка залишилася після скорочення, і його вмістом у тій частині проби, яку відкинули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різниця між дійсним вмістом металу у початковій пробі і його вмістом в тій частині проби, яка залишилася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різниця між дійсним вмістом металу у початковій пробі і його вмістом в тій частині проби, яку відкинули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відношення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дійсного вмісту металу у початковій пробі до його вмісту в тій частині проби, яка залишилася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відношення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дійсного вмісту металу у початковій пробі до його вмісту в тій частині проби, яку відкинули після скорочення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ступень скорочення проби?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відношення кінцевої маси проби до початкової маси тієї ж проби;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відношення початкової маси проби до кінцевої маси тієї ж проби;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3) відношення найменшого діаметра шматків в пробі початкової маси до діаметра частинок в кінцевій пробі після скорочення;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відношення середнього діаметра шматків в пробі початкової маси до діаметра частинок в кінцевій пробі після скорочення;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представленість проби?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відношення маси проби до орієнтовної маси породи, з якої вона відібрана;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ступінь відповідності вмісту компонентів в пробі вмісту їх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вибої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з якого відібрана проба;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відношення кількості розкритих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у пробі до нерозкритих;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показник, що визначає відсоткову кількість корисного компоненту в масі проби;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При якому методі відбору проб проби відбирають у вузлах умовної сітки, якою покривають поверхню оголення рудного пласта?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; 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шпуровий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лунковий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Який метод використовується при розвідці канавами жильних родовищ малої потужності і полягає в знятті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вибої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суцільного шару рудного тіла?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шпуровий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валовий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При якому методі відбору проб всю руду, що видається з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вибою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направляють в пробу?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лунковий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валовий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При якому методі відбору проб проби відбирають по центрах або у вузлах умовної сітки, якою покривають поверхню розвалу породи?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шпуровий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метод вичерпування;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можна зменшити мінімальну надійну масу проби?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при опробуванні руд з плямистою,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брекчієвидною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або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конгломератовидною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текстурою;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опробуванні анізотропних руд з смугастою, стрічковою або шаруватою текстурою способом борозни, направленої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вхрест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смугастості;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при опробуванні вкраплених руд з крупними виділеннями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значній відмінності в густині рудних і нерудних мінералів;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можна зменшити мінімальну надійну масу проби?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при нерівномірному розподілі металу у руді; 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малій кількості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3) коли рудні зерна мають великі розміри;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незначній відмінності в густині рудних і нерудних мінералів;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64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потрібно збільшити мінімальну надійну масу проби?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при рівномірному розподілі металу у руді;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малій кількості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коли рудні зерна мають невеликі розміри;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незначній відмінності в густині рудних і нерудних мінералів;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EE4978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можна зменшити мінімальну надійну масу проби?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при великій кількості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опробуванні анізотропних руд з смугастою, стрічковою або шаруватою текстурою способом борозни, направленої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вхрест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смугастості;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при опробуванні вкраплених руд з крупними виділеннями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незначній відмінності в густині рудних і нерудних мінералів;</w:t>
            </w:r>
          </w:p>
          <w:p w:rsidR="00573810" w:rsidRPr="0083313F" w:rsidRDefault="00573810" w:rsidP="0057381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якій фактурі найкраще проявляється колір каменю?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лощеній;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у пиляній; 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полірованій;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обробленій ультразвуком;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у шліфованій</w:t>
            </w:r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На які групи за декоративністю поділяються облицювальні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камені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3 групи: високо декоративні (&gt;25 балів); декоративні (20-25 балів); мало декоративні (&lt;20 балів) 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3 групи: високо декоративні (&gt;35 балів); декоративні (20-35 балів); мало декоративні (&lt;20 балів);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4 групи: високо декоративні (&gt;32 бали); декоративні (23-32 бали); мало декоративні (15-23 бали); недекоративні (&lt;15 балів);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4групи: високо декоративні (&gt;40 балів); декоративні (30-40 балів); мало декоративні (20-30 балів); недекоративні (&lt;20 балів);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4групи: високо декоративні (&gt;50балів); декоративні (25-50 балів); мало декоративні (10-25 балів); недекоративні (&lt;10 балів)</w:t>
            </w:r>
          </w:p>
        </w:tc>
      </w:tr>
      <w:tr w:rsidR="00573810" w:rsidRPr="00A62B3B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діагональні тріщини?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крутопохилі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тріщини, азимутально розвинуті між системами поздовжніх та поперечних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системні тріщини;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тектонічні тріщини;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тріщини, поперечні до поздовжніх;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тріщини, розташовані вздовж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витягнутості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кристалів плагіоклазу</w:t>
            </w:r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пластові тріщини?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поперечні до поздовжніх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системні тріщини;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тріщини, розташовані між системами поздовжніх і поперечних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тріщини між кристалами, що складають інтрузивну породу;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тріщини, що сприяють відриву каменю у горизонтальній площині</w:t>
            </w:r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є методи визначення тріщинуватості гірських порід?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графоаналітичні, гірничо-геометричні, статистичні;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лабораторні, геофізичні;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лабораторні, спостереження у кар’єрах;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лабораторні, статистичні та геофізичні;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статистичні, гірничо-геометричні, геофізичні</w:t>
            </w:r>
          </w:p>
        </w:tc>
      </w:tr>
      <w:tr w:rsidR="00573810" w:rsidRPr="00A62B3B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71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головних породотвірних мінералів магматичних порід належать: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гранати, кордієрит, графіт,</w:t>
            </w:r>
            <w:r w:rsidRPr="0083313F">
              <w:rPr>
                <w:sz w:val="24"/>
                <w:szCs w:val="24"/>
                <w:lang w:val="uk-UA"/>
              </w:rPr>
              <w:t xml:space="preserve"> силіманіт, слюди, андалузит;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доломіт, кальцит, опал, гіпс;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польові шпати, кварц,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фельдшпатоїди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олівіни, піроксени, амфіболи;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серицит</w:t>
            </w:r>
            <w:r>
              <w:rPr>
                <w:sz w:val="24"/>
                <w:szCs w:val="24"/>
                <w:lang w:val="uk-UA"/>
              </w:rPr>
              <w:t>,</w:t>
            </w:r>
            <w:r w:rsidRPr="0083313F">
              <w:rPr>
                <w:sz w:val="24"/>
                <w:szCs w:val="24"/>
                <w:lang w:val="uk-UA"/>
              </w:rPr>
              <w:t xml:space="preserve"> епідот, каолініт, хлоритоїд;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ільменіт, хроміт, апатит,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пентландит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, пірит. </w:t>
            </w:r>
          </w:p>
        </w:tc>
      </w:tr>
      <w:tr w:rsidR="00573810" w:rsidRPr="00A62B3B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головних породотвірних мінералів </w:t>
            </w:r>
            <w:r>
              <w:rPr>
                <w:sz w:val="24"/>
                <w:szCs w:val="24"/>
                <w:lang w:val="uk-UA"/>
              </w:rPr>
              <w:t>метаморфічних</w:t>
            </w:r>
            <w:r w:rsidRPr="0083313F">
              <w:rPr>
                <w:sz w:val="24"/>
                <w:szCs w:val="24"/>
                <w:lang w:val="uk-UA"/>
              </w:rPr>
              <w:t xml:space="preserve"> порід належать: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гранати, кордієрит, графіт. силіманіт, слюди, андалузит;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доломіт, кальцит, опал, гіпс;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польові шпати, кварц,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фельдшпатоїди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олівіни, піроксени, амфіболи;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серицит. епідот, каолініт, хлоритоїд;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ільменіт, хроміт, апатит,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пентландит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пірит.</w:t>
            </w:r>
          </w:p>
        </w:tc>
      </w:tr>
      <w:tr w:rsidR="00573810" w:rsidRPr="00A62B3B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головних породотвірних мінералів </w:t>
            </w:r>
            <w:r>
              <w:rPr>
                <w:sz w:val="24"/>
                <w:szCs w:val="24"/>
                <w:lang w:val="uk-UA"/>
              </w:rPr>
              <w:t>осадових</w:t>
            </w:r>
            <w:r w:rsidRPr="0083313F">
              <w:rPr>
                <w:sz w:val="24"/>
                <w:szCs w:val="24"/>
                <w:lang w:val="uk-UA"/>
              </w:rPr>
              <w:t xml:space="preserve"> порід належать: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гранати, кордієрит, графіт. силіманіт, слюди, андалузит;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доломіт, кальцит, опал, гіпс;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польові шпати, кварц,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фельдшпатоїди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олівіни, піроксени, амфіболи;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серицит. епідот, каолініт, хлоритоїд;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ільменіт, хроміт, апатит,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пентландит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пірит.</w:t>
            </w:r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Магніторозвідка при розвідці родовищ облицювального каменю застосовуються: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для визначення тріщинуватості порід;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для дослідження глибини залягання підземних вод;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для з’ясування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місцерозташування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контактів між різним породами;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для вивчення рельєфу кристалічного фундаменту, пошуків родовищ облицювальних каменів. представлених основними та ультра основними породами;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включень та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у масиві.</w:t>
            </w:r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Каротаж – це 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геофізичні дослідження, які проводяться для вивчення геологічного розрізу свердловин, електричними, електромагнітними, акустичними та іншим методами;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методи, які основані на вивченні природних і штучних фізичних полів, властивостей порід та флюїдів;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методи, які основані на вивченні природних фізичних полів;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геофізичні дослідження в свердловинах з використанням приладів, що спускаються у свердловину на кабелях;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геофізичні дослідження у свердловинах за допомогою устаткування, суміщеного з буровим інструментом.</w:t>
            </w:r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 ступенем тріщинуватості масиви облицювальних порід(згідно Міжвідомчої класифікації) поділяють на :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три категорії;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чотири категорії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п’ять категорій;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шість категорій;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сім категорій.</w:t>
            </w:r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</w:t>
            </w:r>
            <w:r w:rsidRPr="0083313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3313F">
              <w:rPr>
                <w:sz w:val="24"/>
                <w:szCs w:val="24"/>
                <w:lang w:val="uk-UA"/>
              </w:rPr>
              <w:t>радіоактивних акцесорних мінералів облицювальних порід належать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польовий шпат, олівін, амфібол;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магнетит, пірит, кварц;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піроксен, олівін, плагіоклаз;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андалузит, ставроліт, кордієрит;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ортит, ксенотим,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перовськіт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самарськіт</w:t>
            </w:r>
            <w:proofErr w:type="spellEnd"/>
          </w:p>
        </w:tc>
      </w:tr>
      <w:tr w:rsidR="00573810" w:rsidRPr="0083313F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На родовищі мармуру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пробурено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6 свердловин в межах блоку І, в яких потужність покладу становила 5м; 3м; 4,5м; 4м; 6м; 8м. Площа блоку 150000м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. Запаси каменю в блоці становлять :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 xml:space="preserve">1) </w:t>
            </w:r>
            <w:smartTag w:uri="urn:schemas-microsoft-com:office:smarttags" w:element="metricconverter">
              <w:smartTagPr>
                <w:attr w:name="ProductID" w:val="762500 м3"/>
              </w:smartTagPr>
              <w:r w:rsidRPr="0083313F">
                <w:rPr>
                  <w:sz w:val="24"/>
                  <w:szCs w:val="24"/>
                  <w:lang w:val="uk-UA"/>
                </w:rPr>
                <w:t>762500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700000м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smartTag w:uri="urn:schemas-microsoft-com:office:smarttags" w:element="metricconverter">
              <w:smartTagPr>
                <w:attr w:name="ProductID" w:val="550000 м3"/>
              </w:smartTagPr>
              <w:r w:rsidRPr="0083313F">
                <w:rPr>
                  <w:sz w:val="24"/>
                  <w:szCs w:val="24"/>
                  <w:lang w:val="uk-UA"/>
                </w:rPr>
                <w:t>550000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752000м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690000м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.</w:t>
            </w:r>
          </w:p>
        </w:tc>
      </w:tr>
      <w:tr w:rsidR="00573810" w:rsidRPr="00EE4978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80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На родовищі мармуру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пробурено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7 свердловин в межах блоку І, в яких потужність покладу становила 5,5м; 3,5м; 4,5м; 4м; 6м; 8м; 5м. Площа блоку 120000м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. Запаси каменю в блоці становлять :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smartTag w:uri="urn:schemas-microsoft-com:office:smarttags" w:element="metricconverter">
              <w:smartTagPr>
                <w:attr w:name="ProductID" w:val="702000 м3"/>
              </w:smartTagPr>
              <w:r w:rsidRPr="0083313F">
                <w:rPr>
                  <w:sz w:val="24"/>
                  <w:szCs w:val="24"/>
                  <w:lang w:val="uk-UA"/>
                </w:rPr>
                <w:t>702000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600000м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smartTag w:uri="urn:schemas-microsoft-com:office:smarttags" w:element="metricconverter">
              <w:smartTagPr>
                <w:attr w:name="ProductID" w:val="650000 м3"/>
              </w:smartTagPr>
              <w:r w:rsidRPr="0083313F">
                <w:rPr>
                  <w:sz w:val="24"/>
                  <w:szCs w:val="24"/>
                  <w:lang w:val="uk-UA"/>
                </w:rPr>
                <w:t>650000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625714м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573810" w:rsidRPr="00EE4978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675500м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.</w:t>
            </w:r>
          </w:p>
        </w:tc>
      </w:tr>
      <w:tr w:rsidR="00573810" w:rsidRPr="0062190E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якої групи належать родовища (ділянки) простої геологічної будови з великими і дуже великими, рідше середніми за розмірами тілами корисних копалин з непорушеним або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слабопорушеним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заляганням, що характеризуються стійкими потужністю і внутрішньою будовою, витриманою якістю корисних копалин, рівномірним розподілом основних цінних компонентів?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573810" w:rsidRPr="0062190E" w:rsidTr="0083313F">
        <w:tc>
          <w:tcPr>
            <w:tcW w:w="668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групи належать родовища, (ділянки) складної геологічної будови з крупними і середніми за розмірами тілами з порушеним заляганням, що характеризуються нестійкими потужністю і внутрішньою будовою, або невитриманою якістю корисних копалин і нерівномірним розподілом основних цінних компонентів?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573810" w:rsidRPr="0062190E" w:rsidTr="0083313F">
        <w:tc>
          <w:tcPr>
            <w:tcW w:w="668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якої групи належать родовища (ділянки) дуже складної геологічної будови з середніми і дрібними за розмірами тілами корисних копалини з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інтенсивно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порушеним заляганням, що характеризуються дуже мінливими потужністю і внутрішньою будовою або значно невитриманою якістю корисних копалин і дуже нерівномірним розподілом основних цінних компонентів?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573810" w:rsidRPr="0062190E" w:rsidTr="0083313F">
        <w:tc>
          <w:tcPr>
            <w:tcW w:w="668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якої групи належать родовища (ділянки) з дрібними, рідше середніми за розмірами тілами з надзвичайно порушеним заляганням, різкою мінливістю потужності і внутрішньої будови, дуже нерівномірною якістю корисних копалин і переривистим розподілом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основних цінних компонентів?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573810" w:rsidRPr="0062190E" w:rsidTr="0083313F">
        <w:tc>
          <w:tcPr>
            <w:tcW w:w="668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85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називають лінію, яка з'єднує точки ймовірного поширення родовища?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внутрішній контур;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зовнішній контур;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ймовірний контур;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нульовий контур;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сортовий контур</w:t>
            </w:r>
          </w:p>
        </w:tc>
      </w:tr>
      <w:tr w:rsidR="00573810" w:rsidRPr="0062190E" w:rsidTr="0083313F">
        <w:tc>
          <w:tcPr>
            <w:tcW w:w="668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 називають лінію повного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виклинювання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тіла корисних копалин або обмеження області, в межах якої корисний компонент відсутній?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внутрішній контур;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зовнішній контур;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ймовірний контур;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нульовий контур;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сортовий контур</w:t>
            </w:r>
          </w:p>
        </w:tc>
      </w:tr>
      <w:tr w:rsidR="00573810" w:rsidRPr="0062190E" w:rsidTr="0083313F">
        <w:tc>
          <w:tcPr>
            <w:tcW w:w="668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спосіб визначення площі, при якому задану площу розбивають на прості фігури, шукають їх площі, а загальна площа дорівнює сумі площ обраних фігур?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геометричний;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графічний;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за допомогою палетки;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за допомогою планіметра;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механічний</w:t>
            </w:r>
          </w:p>
        </w:tc>
      </w:tr>
      <w:tr w:rsidR="00573810" w:rsidRPr="0062190E" w:rsidTr="0083313F">
        <w:tc>
          <w:tcPr>
            <w:tcW w:w="668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спосіб визначення площі за допомогою планіметра?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геометричний;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графічний;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за допомогою палетки;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координатний;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механічний</w:t>
            </w:r>
          </w:p>
        </w:tc>
      </w:tr>
      <w:tr w:rsidR="00573810" w:rsidRPr="0062190E" w:rsidTr="0083313F">
        <w:tc>
          <w:tcPr>
            <w:tcW w:w="668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спосіб визначення площі за допомогою палетки?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геометричний;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графічний;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координатний;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механічний;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планіметровий</w:t>
            </w:r>
            <w:proofErr w:type="spellEnd"/>
          </w:p>
        </w:tc>
      </w:tr>
      <w:tr w:rsidR="00573810" w:rsidRPr="0062190E" w:rsidTr="0083313F">
        <w:tc>
          <w:tcPr>
            <w:tcW w:w="668" w:type="dxa"/>
          </w:tcPr>
          <w:p w:rsidR="00573810" w:rsidRDefault="00573810" w:rsidP="005738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8677" w:type="dxa"/>
          </w:tcPr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 називаються більш/менш ізометричні ділянки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рудовміщуючих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порід, що оточують родовище, збагачені в процесі рудоутворення рядом хімічних елементів?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вторинні ореоли розсіювання;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літохімічні ореоли розсіювання;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механічні ореоли розсіювання;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первинні ореоли розсіювання;</w:t>
            </w:r>
          </w:p>
          <w:p w:rsidR="00573810" w:rsidRPr="0083313F" w:rsidRDefault="00573810" w:rsidP="00573810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сольові ореоли розсіювання</w:t>
            </w:r>
          </w:p>
        </w:tc>
      </w:tr>
    </w:tbl>
    <w:p w:rsidR="00C233C6" w:rsidRPr="0062190E" w:rsidRDefault="00C233C6">
      <w:pPr>
        <w:rPr>
          <w:lang w:val="uk-UA"/>
        </w:rPr>
      </w:pPr>
    </w:p>
    <w:sectPr w:rsidR="00C233C6" w:rsidRPr="0062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5BC1"/>
    <w:multiLevelType w:val="hybridMultilevel"/>
    <w:tmpl w:val="9B8004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0A45AD"/>
    <w:multiLevelType w:val="hybridMultilevel"/>
    <w:tmpl w:val="663214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C808FA"/>
    <w:multiLevelType w:val="hybridMultilevel"/>
    <w:tmpl w:val="1BD2C9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9D1E6D"/>
    <w:multiLevelType w:val="hybridMultilevel"/>
    <w:tmpl w:val="D03659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906CEE"/>
    <w:multiLevelType w:val="hybridMultilevel"/>
    <w:tmpl w:val="7C4ABE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054D53"/>
    <w:multiLevelType w:val="hybridMultilevel"/>
    <w:tmpl w:val="6E7ADC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DC5EAE"/>
    <w:multiLevelType w:val="hybridMultilevel"/>
    <w:tmpl w:val="1F1009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B00FE3"/>
    <w:multiLevelType w:val="hybridMultilevel"/>
    <w:tmpl w:val="3774DF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9F62B4"/>
    <w:multiLevelType w:val="hybridMultilevel"/>
    <w:tmpl w:val="A4A859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65A37CE"/>
    <w:multiLevelType w:val="hybridMultilevel"/>
    <w:tmpl w:val="0C682D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B3482D"/>
    <w:multiLevelType w:val="hybridMultilevel"/>
    <w:tmpl w:val="6B38D0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0C44D37"/>
    <w:multiLevelType w:val="hybridMultilevel"/>
    <w:tmpl w:val="0070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03719F"/>
    <w:multiLevelType w:val="hybridMultilevel"/>
    <w:tmpl w:val="4CD4E7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41D49DE"/>
    <w:multiLevelType w:val="hybridMultilevel"/>
    <w:tmpl w:val="1A70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8105E16"/>
    <w:multiLevelType w:val="hybridMultilevel"/>
    <w:tmpl w:val="69429C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CF0314"/>
    <w:multiLevelType w:val="hybridMultilevel"/>
    <w:tmpl w:val="8068B0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59235A"/>
    <w:multiLevelType w:val="hybridMultilevel"/>
    <w:tmpl w:val="EEA00E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4"/>
  </w:num>
  <w:num w:numId="5">
    <w:abstractNumId w:val="14"/>
  </w:num>
  <w:num w:numId="6">
    <w:abstractNumId w:val="13"/>
  </w:num>
  <w:num w:numId="7">
    <w:abstractNumId w:val="5"/>
  </w:num>
  <w:num w:numId="8">
    <w:abstractNumId w:val="7"/>
  </w:num>
  <w:num w:numId="9">
    <w:abstractNumId w:val="16"/>
  </w:num>
  <w:num w:numId="10">
    <w:abstractNumId w:val="0"/>
  </w:num>
  <w:num w:numId="11">
    <w:abstractNumId w:val="8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5E"/>
    <w:rsid w:val="00051988"/>
    <w:rsid w:val="00573810"/>
    <w:rsid w:val="0062190E"/>
    <w:rsid w:val="0066575E"/>
    <w:rsid w:val="0083313F"/>
    <w:rsid w:val="00A62B3B"/>
    <w:rsid w:val="00B742A1"/>
    <w:rsid w:val="00C233C6"/>
    <w:rsid w:val="00E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855D2-829F-4837-B40F-CF4D3039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E4978"/>
  </w:style>
  <w:style w:type="table" w:styleId="a3">
    <w:name w:val="Table Grid"/>
    <w:basedOn w:val="a1"/>
    <w:rsid w:val="00EE4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EE4978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a0"/>
    <w:rsid w:val="00EE4978"/>
    <w:rPr>
      <w:rFonts w:ascii="Times New Roman" w:hAnsi="Times New Roman" w:cs="Times New Roman"/>
      <w:sz w:val="12"/>
      <w:szCs w:val="12"/>
    </w:rPr>
  </w:style>
  <w:style w:type="character" w:customStyle="1" w:styleId="FontStyle211">
    <w:name w:val="Font Style211"/>
    <w:basedOn w:val="a0"/>
    <w:rsid w:val="00EE4978"/>
    <w:rPr>
      <w:rFonts w:ascii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rsid w:val="00EE497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E4978"/>
    <w:rPr>
      <w:rFonts w:ascii="Arial" w:eastAsia="Times New Roman" w:hAnsi="Arial" w:cs="Courier New"/>
      <w:sz w:val="20"/>
      <w:szCs w:val="20"/>
      <w:lang w:eastAsia="ru-RU"/>
    </w:rPr>
  </w:style>
  <w:style w:type="character" w:customStyle="1" w:styleId="FontStyle70">
    <w:name w:val="Font Style70"/>
    <w:basedOn w:val="a0"/>
    <w:rsid w:val="00EE4978"/>
    <w:rPr>
      <w:rFonts w:ascii="Georgia" w:hAnsi="Georgia" w:cs="Georgia"/>
      <w:sz w:val="14"/>
      <w:szCs w:val="14"/>
    </w:rPr>
  </w:style>
  <w:style w:type="character" w:customStyle="1" w:styleId="FontStyle86">
    <w:name w:val="Font Style86"/>
    <w:basedOn w:val="a0"/>
    <w:rsid w:val="00EE4978"/>
    <w:rPr>
      <w:rFonts w:ascii="Times New Roman" w:hAnsi="Times New Roman" w:cs="Times New Roman"/>
      <w:b/>
      <w:bCs/>
      <w:sz w:val="10"/>
      <w:szCs w:val="10"/>
    </w:rPr>
  </w:style>
  <w:style w:type="paragraph" w:styleId="a6">
    <w:name w:val="List Paragraph"/>
    <w:basedOn w:val="a"/>
    <w:uiPriority w:val="34"/>
    <w:qFormat/>
    <w:rsid w:val="00B7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4521</Words>
  <Characters>25774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2019-02-19T11:21:00Z</dcterms:created>
  <dcterms:modified xsi:type="dcterms:W3CDTF">2019-02-19T13:58:00Z</dcterms:modified>
</cp:coreProperties>
</file>