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EA0" w:rsidRDefault="00A00EA0" w:rsidP="00A00EA0">
      <w:pPr>
        <w:spacing w:line="240" w:lineRule="auto"/>
        <w:ind w:firstLine="567"/>
        <w:jc w:val="center"/>
        <w:rPr>
          <w:rStyle w:val="a3"/>
          <w:bCs w:val="0"/>
          <w:i/>
          <w:color w:val="000000"/>
          <w:sz w:val="30"/>
          <w:szCs w:val="30"/>
          <w:lang w:val="uk-UA"/>
        </w:rPr>
      </w:pPr>
      <w:r>
        <w:rPr>
          <w:rStyle w:val="a3"/>
          <w:bCs w:val="0"/>
          <w:i/>
          <w:color w:val="000000"/>
          <w:sz w:val="30"/>
          <w:szCs w:val="30"/>
          <w:lang w:val="uk-UA"/>
        </w:rPr>
        <w:t>ПРАКТИЧНЕ ЗАНЯТТЯ 1</w:t>
      </w:r>
    </w:p>
    <w:p w:rsidR="00A00EA0" w:rsidRDefault="00A00EA0" w:rsidP="00A00EA0">
      <w:pPr>
        <w:spacing w:line="240" w:lineRule="auto"/>
        <w:ind w:firstLine="567"/>
        <w:rPr>
          <w:rStyle w:val="a3"/>
          <w:bCs w:val="0"/>
          <w:i/>
          <w:color w:val="000000"/>
          <w:sz w:val="30"/>
          <w:szCs w:val="30"/>
          <w:lang w:val="uk-UA"/>
        </w:rPr>
      </w:pPr>
    </w:p>
    <w:p w:rsidR="00A00EA0" w:rsidRPr="001C370A" w:rsidRDefault="00A00EA0" w:rsidP="00A00EA0">
      <w:pPr>
        <w:spacing w:line="240" w:lineRule="auto"/>
        <w:ind w:firstLine="567"/>
        <w:rPr>
          <w:color w:val="000000"/>
          <w:lang w:val="uk-UA" w:eastAsia="uk-UA"/>
        </w:rPr>
      </w:pPr>
      <w:r>
        <w:rPr>
          <w:rStyle w:val="a3"/>
          <w:bCs w:val="0"/>
          <w:i/>
          <w:color w:val="000000"/>
          <w:sz w:val="30"/>
          <w:szCs w:val="30"/>
          <w:lang w:val="uk-UA"/>
        </w:rPr>
        <w:t>Завдання 1</w:t>
      </w:r>
      <w:r w:rsidRPr="001C370A">
        <w:rPr>
          <w:rStyle w:val="a3"/>
          <w:bCs w:val="0"/>
          <w:i/>
          <w:color w:val="000000"/>
          <w:sz w:val="30"/>
          <w:szCs w:val="30"/>
          <w:lang w:val="uk-UA"/>
        </w:rPr>
        <w:t>.</w:t>
      </w:r>
      <w:r w:rsidRPr="001C370A">
        <w:rPr>
          <w:rStyle w:val="a3"/>
          <w:b w:val="0"/>
          <w:bCs w:val="0"/>
          <w:color w:val="000000"/>
          <w:sz w:val="30"/>
          <w:szCs w:val="30"/>
          <w:lang w:val="uk-UA"/>
        </w:rPr>
        <w:t xml:space="preserve"> Вс</w:t>
      </w:r>
      <w:bookmarkStart w:id="0" w:name="_GoBack"/>
      <w:bookmarkEnd w:id="0"/>
      <w:r w:rsidRPr="001C370A">
        <w:rPr>
          <w:rStyle w:val="a3"/>
          <w:b w:val="0"/>
          <w:bCs w:val="0"/>
          <w:color w:val="000000"/>
          <w:sz w:val="30"/>
          <w:szCs w:val="30"/>
          <w:lang w:val="uk-UA"/>
        </w:rPr>
        <w:t>тановіть відповідність між поняттям та його визначенням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4"/>
        <w:gridCol w:w="6865"/>
      </w:tblGrid>
      <w:tr w:rsidR="00A00EA0" w:rsidRPr="001C370A" w:rsidTr="00CC42E4">
        <w:tc>
          <w:tcPr>
            <w:tcW w:w="1435" w:type="pct"/>
            <w:shd w:val="clear" w:color="auto" w:fill="auto"/>
            <w:vAlign w:val="center"/>
            <w:hideMark/>
          </w:tcPr>
          <w:p w:rsidR="00A00EA0" w:rsidRPr="001C370A" w:rsidRDefault="00A00EA0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3"/>
                <w:szCs w:val="23"/>
                <w:lang w:val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/>
              </w:rPr>
              <w:t>Поняття</w:t>
            </w:r>
          </w:p>
        </w:tc>
        <w:tc>
          <w:tcPr>
            <w:tcW w:w="3565" w:type="pct"/>
            <w:shd w:val="clear" w:color="auto" w:fill="auto"/>
            <w:vAlign w:val="center"/>
            <w:hideMark/>
          </w:tcPr>
          <w:p w:rsidR="00A00EA0" w:rsidRPr="001C370A" w:rsidRDefault="00A00EA0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3"/>
                <w:szCs w:val="23"/>
                <w:lang w:val="uk-UA"/>
              </w:rPr>
            </w:pPr>
            <w:r w:rsidRPr="001C370A">
              <w:rPr>
                <w:rFonts w:eastAsia="Calibri"/>
                <w:color w:val="000000"/>
                <w:sz w:val="23"/>
                <w:szCs w:val="23"/>
                <w:lang w:val="uk-UA"/>
              </w:rPr>
              <w:t>Визначення</w:t>
            </w:r>
          </w:p>
        </w:tc>
      </w:tr>
      <w:tr w:rsidR="00A00EA0" w:rsidRPr="001C370A" w:rsidTr="00CC42E4">
        <w:tc>
          <w:tcPr>
            <w:tcW w:w="1435" w:type="pct"/>
            <w:shd w:val="clear" w:color="auto" w:fill="auto"/>
            <w:vAlign w:val="center"/>
            <w:hideMark/>
          </w:tcPr>
          <w:p w:rsidR="00A00EA0" w:rsidRPr="001C370A" w:rsidRDefault="00A00EA0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1. Зовнішньоекономічна діяльність (ЗЕД)</w:t>
            </w:r>
          </w:p>
        </w:tc>
        <w:tc>
          <w:tcPr>
            <w:tcW w:w="3565" w:type="pct"/>
            <w:shd w:val="clear" w:color="auto" w:fill="auto"/>
            <w:hideMark/>
          </w:tcPr>
          <w:p w:rsidR="00A00EA0" w:rsidRPr="001C370A" w:rsidRDefault="00A00EA0" w:rsidP="00CC42E4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uk-UA"/>
              </w:rPr>
              <w:t>а) с</w:t>
            </w: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укупність відносин у сфері зовнішньоекономічного співробітництва, спрямованих на розвиток інтеграційних процесів з дотриманням національних інтересів.</w:t>
            </w:r>
          </w:p>
        </w:tc>
      </w:tr>
      <w:tr w:rsidR="00A00EA0" w:rsidRPr="001C370A" w:rsidTr="00CC42E4">
        <w:tc>
          <w:tcPr>
            <w:tcW w:w="1435" w:type="pct"/>
            <w:shd w:val="clear" w:color="auto" w:fill="auto"/>
            <w:vAlign w:val="center"/>
            <w:hideMark/>
          </w:tcPr>
          <w:p w:rsidR="00A00EA0" w:rsidRPr="001C370A" w:rsidRDefault="00A00EA0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2. Митна справа</w:t>
            </w:r>
          </w:p>
        </w:tc>
        <w:tc>
          <w:tcPr>
            <w:tcW w:w="3565" w:type="pct"/>
            <w:shd w:val="clear" w:color="auto" w:fill="auto"/>
            <w:hideMark/>
          </w:tcPr>
          <w:p w:rsidR="00A00EA0" w:rsidRPr="001C370A" w:rsidRDefault="00A00EA0" w:rsidP="00CC42E4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б</w:t>
            </w:r>
            <w:r>
              <w:rPr>
                <w:rFonts w:eastAsia="Calibri"/>
                <w:color w:val="000000"/>
                <w:sz w:val="24"/>
                <w:szCs w:val="24"/>
                <w:lang w:val="uk-UA"/>
              </w:rPr>
              <w:t>) м</w:t>
            </w: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ежі митної території України, що збігаються з державним кордоном, за винятком окремих об'єктів у морській економічній зоні.</w:t>
            </w:r>
          </w:p>
        </w:tc>
      </w:tr>
      <w:tr w:rsidR="00A00EA0" w:rsidRPr="001C370A" w:rsidTr="00CC42E4">
        <w:tc>
          <w:tcPr>
            <w:tcW w:w="1435" w:type="pct"/>
            <w:shd w:val="clear" w:color="auto" w:fill="auto"/>
            <w:vAlign w:val="center"/>
            <w:hideMark/>
          </w:tcPr>
          <w:p w:rsidR="00A00EA0" w:rsidRPr="001C370A" w:rsidRDefault="00A00EA0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3. Митна система України</w:t>
            </w:r>
          </w:p>
        </w:tc>
        <w:tc>
          <w:tcPr>
            <w:tcW w:w="3565" w:type="pct"/>
            <w:shd w:val="clear" w:color="auto" w:fill="auto"/>
            <w:hideMark/>
          </w:tcPr>
          <w:p w:rsidR="00A00EA0" w:rsidRPr="001C370A" w:rsidRDefault="00A00EA0" w:rsidP="00CC42E4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uk-UA"/>
              </w:rPr>
              <w:t>в) д</w:t>
            </w: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іяльність суб'єктів господарської діяльності України та іноземних суб'єктів, побудована на взаємовідносинах між ними на території України та за її межами.</w:t>
            </w:r>
          </w:p>
        </w:tc>
      </w:tr>
      <w:tr w:rsidR="00A00EA0" w:rsidRPr="001C370A" w:rsidTr="00CC42E4">
        <w:tc>
          <w:tcPr>
            <w:tcW w:w="1435" w:type="pct"/>
            <w:shd w:val="clear" w:color="auto" w:fill="auto"/>
            <w:vAlign w:val="center"/>
            <w:hideMark/>
          </w:tcPr>
          <w:p w:rsidR="00A00EA0" w:rsidRPr="001C370A" w:rsidRDefault="00A00EA0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4. Митний кордон України</w:t>
            </w:r>
          </w:p>
        </w:tc>
        <w:tc>
          <w:tcPr>
            <w:tcW w:w="3565" w:type="pct"/>
            <w:shd w:val="clear" w:color="auto" w:fill="auto"/>
            <w:hideMark/>
          </w:tcPr>
          <w:p w:rsidR="00A00EA0" w:rsidRPr="001C370A" w:rsidRDefault="00A00EA0" w:rsidP="00CC42E4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uk-UA"/>
              </w:rPr>
              <w:t>г) є</w:t>
            </w: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дина загальна система, що складається з митних органів та спеціалізованих митних установ і організацій.</w:t>
            </w:r>
          </w:p>
        </w:tc>
      </w:tr>
      <w:tr w:rsidR="00A00EA0" w:rsidRPr="001C370A" w:rsidTr="00CC42E4">
        <w:tc>
          <w:tcPr>
            <w:tcW w:w="1435" w:type="pct"/>
            <w:shd w:val="clear" w:color="auto" w:fill="auto"/>
            <w:vAlign w:val="center"/>
            <w:hideMark/>
          </w:tcPr>
          <w:p w:rsidR="00A00EA0" w:rsidRPr="001C370A" w:rsidRDefault="00A00EA0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5. Єдина митна територія</w:t>
            </w:r>
          </w:p>
        </w:tc>
        <w:tc>
          <w:tcPr>
            <w:tcW w:w="3565" w:type="pct"/>
            <w:shd w:val="clear" w:color="auto" w:fill="auto"/>
            <w:hideMark/>
          </w:tcPr>
          <w:p w:rsidR="00A00EA0" w:rsidRPr="001C370A" w:rsidRDefault="00A00EA0" w:rsidP="00CC42E4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uk-UA"/>
              </w:rPr>
              <w:t>д) т</w:t>
            </w: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ериторія України, включаючи штучні острови, установки та споруди в економічній (морській) зоні, над якими Україна має виключну юрисдикцію щодо митної справи.</w:t>
            </w:r>
          </w:p>
        </w:tc>
      </w:tr>
    </w:tbl>
    <w:p w:rsidR="00A00EA0" w:rsidRDefault="00A00EA0" w:rsidP="00A00EA0">
      <w:pPr>
        <w:spacing w:line="240" w:lineRule="auto"/>
        <w:ind w:firstLine="567"/>
        <w:rPr>
          <w:rStyle w:val="a3"/>
          <w:bCs w:val="0"/>
          <w:i/>
          <w:color w:val="000000"/>
          <w:sz w:val="28"/>
          <w:szCs w:val="28"/>
          <w:lang w:val="uk-UA"/>
        </w:rPr>
      </w:pPr>
    </w:p>
    <w:p w:rsidR="00A00EA0" w:rsidRPr="001C370A" w:rsidRDefault="00A00EA0" w:rsidP="00A00EA0">
      <w:pPr>
        <w:spacing w:line="240" w:lineRule="auto"/>
        <w:ind w:firstLine="567"/>
        <w:rPr>
          <w:color w:val="000000"/>
          <w:sz w:val="28"/>
          <w:szCs w:val="28"/>
          <w:lang w:val="uk-UA"/>
        </w:rPr>
      </w:pPr>
      <w:r>
        <w:rPr>
          <w:rStyle w:val="a3"/>
          <w:bCs w:val="0"/>
          <w:i/>
          <w:color w:val="000000"/>
          <w:sz w:val="28"/>
          <w:szCs w:val="28"/>
          <w:lang w:val="uk-UA"/>
        </w:rPr>
        <w:t>Завдання 2</w:t>
      </w:r>
      <w:r w:rsidRPr="001C370A">
        <w:rPr>
          <w:rStyle w:val="a3"/>
          <w:bCs w:val="0"/>
          <w:i/>
          <w:color w:val="000000"/>
          <w:sz w:val="28"/>
          <w:szCs w:val="28"/>
          <w:lang w:val="uk-UA"/>
        </w:rPr>
        <w:t>.</w:t>
      </w:r>
      <w:r w:rsidRPr="001C370A">
        <w:rPr>
          <w:rStyle w:val="a3"/>
          <w:b w:val="0"/>
          <w:bCs w:val="0"/>
          <w:color w:val="000000"/>
          <w:sz w:val="28"/>
          <w:szCs w:val="28"/>
          <w:lang w:val="uk-UA"/>
        </w:rPr>
        <w:t xml:space="preserve"> Заповніть схему "Завдання митної системи України"</w:t>
      </w:r>
    </w:p>
    <w:p w:rsidR="00A00EA0" w:rsidRPr="001C370A" w:rsidRDefault="00A00EA0" w:rsidP="00A00EA0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 xml:space="preserve">На основі матеріалу лекції </w:t>
      </w:r>
      <w:proofErr w:type="spellStart"/>
      <w:r w:rsidRPr="001C370A">
        <w:rPr>
          <w:color w:val="000000"/>
          <w:sz w:val="28"/>
          <w:szCs w:val="28"/>
        </w:rPr>
        <w:t>випишіть</w:t>
      </w:r>
      <w:proofErr w:type="spellEnd"/>
      <w:r w:rsidRPr="001C370A">
        <w:rPr>
          <w:color w:val="000000"/>
          <w:sz w:val="28"/>
          <w:szCs w:val="28"/>
        </w:rPr>
        <w:t> </w:t>
      </w:r>
      <w:r w:rsidRPr="001C370A">
        <w:rPr>
          <w:rStyle w:val="a3"/>
          <w:b w:val="0"/>
          <w:color w:val="000000"/>
          <w:sz w:val="28"/>
          <w:szCs w:val="28"/>
        </w:rPr>
        <w:t>10 ключових завдань</w:t>
      </w:r>
      <w:r w:rsidRPr="001C370A">
        <w:rPr>
          <w:color w:val="000000"/>
          <w:sz w:val="28"/>
          <w:szCs w:val="28"/>
        </w:rPr>
        <w:t> митної системи України. Потім систематизуйте їх, розподіливши за такими умовними </w:t>
      </w:r>
      <w:r w:rsidRPr="001C370A">
        <w:rPr>
          <w:rStyle w:val="a3"/>
          <w:b w:val="0"/>
          <w:color w:val="000000"/>
          <w:sz w:val="28"/>
          <w:szCs w:val="28"/>
        </w:rPr>
        <w:t>напрямами діяльності</w:t>
      </w:r>
      <w:r w:rsidRPr="001C370A">
        <w:rPr>
          <w:color w:val="000000"/>
          <w:sz w:val="28"/>
          <w:szCs w:val="28"/>
        </w:rPr>
        <w:t>:</w:t>
      </w:r>
    </w:p>
    <w:p w:rsidR="00A00EA0" w:rsidRPr="001C370A" w:rsidRDefault="00A00EA0" w:rsidP="00A00EA0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rStyle w:val="a3"/>
          <w:b w:val="0"/>
          <w:color w:val="000000"/>
          <w:sz w:val="28"/>
          <w:szCs w:val="28"/>
        </w:rPr>
        <w:t>Економіко-регулятивний</w:t>
      </w:r>
      <w:r w:rsidRPr="001C370A">
        <w:rPr>
          <w:color w:val="000000"/>
          <w:sz w:val="28"/>
          <w:szCs w:val="28"/>
        </w:rPr>
        <w:t> (вплив на торгівлю, економіку).</w:t>
      </w:r>
    </w:p>
    <w:p w:rsidR="00A00EA0" w:rsidRPr="001C370A" w:rsidRDefault="00A00EA0" w:rsidP="00A00EA0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rStyle w:val="a3"/>
          <w:b w:val="0"/>
          <w:color w:val="000000"/>
          <w:sz w:val="28"/>
          <w:szCs w:val="28"/>
        </w:rPr>
        <w:t>Контрольно-охоронний</w:t>
      </w:r>
      <w:r w:rsidRPr="001C370A">
        <w:rPr>
          <w:color w:val="000000"/>
          <w:sz w:val="28"/>
          <w:szCs w:val="28"/>
        </w:rPr>
        <w:t> (контроль, боротьба з порушеннями).</w:t>
      </w:r>
    </w:p>
    <w:p w:rsidR="00A00EA0" w:rsidRPr="001C370A" w:rsidRDefault="00A00EA0" w:rsidP="00A00EA0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proofErr w:type="spellStart"/>
      <w:r w:rsidRPr="001C370A">
        <w:rPr>
          <w:rStyle w:val="a3"/>
          <w:b w:val="0"/>
          <w:color w:val="000000"/>
          <w:sz w:val="28"/>
          <w:szCs w:val="28"/>
        </w:rPr>
        <w:t>Фіскально</w:t>
      </w:r>
      <w:proofErr w:type="spellEnd"/>
      <w:r w:rsidRPr="001C370A">
        <w:rPr>
          <w:rStyle w:val="a3"/>
          <w:b w:val="0"/>
          <w:color w:val="000000"/>
          <w:sz w:val="28"/>
          <w:szCs w:val="28"/>
        </w:rPr>
        <w:t>-статистичний</w:t>
      </w:r>
      <w:r w:rsidRPr="001C370A">
        <w:rPr>
          <w:color w:val="000000"/>
          <w:sz w:val="28"/>
          <w:szCs w:val="28"/>
        </w:rPr>
        <w:t> (податки, збори, статистика).</w:t>
      </w:r>
    </w:p>
    <w:p w:rsidR="00A00EA0" w:rsidRPr="001C370A" w:rsidRDefault="00A00EA0" w:rsidP="00A00EA0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rStyle w:val="a3"/>
          <w:b w:val="0"/>
          <w:color w:val="000000"/>
          <w:sz w:val="28"/>
          <w:szCs w:val="28"/>
        </w:rPr>
        <w:t>Міжнародно-інтеграційний</w:t>
      </w:r>
      <w:r w:rsidRPr="001C370A">
        <w:rPr>
          <w:color w:val="000000"/>
          <w:sz w:val="28"/>
          <w:szCs w:val="28"/>
        </w:rPr>
        <w:t> (співпраця з іншими країнами).</w:t>
      </w:r>
    </w:p>
    <w:p w:rsidR="00A00EA0" w:rsidRPr="001C370A" w:rsidRDefault="00A00EA0" w:rsidP="00A00EA0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Оформіть у вигляді таблиці або схеми.</w:t>
      </w:r>
    </w:p>
    <w:p w:rsidR="00A00EA0" w:rsidRDefault="00A00EA0" w:rsidP="00A00EA0">
      <w:pPr>
        <w:spacing w:line="240" w:lineRule="auto"/>
        <w:ind w:firstLine="567"/>
        <w:rPr>
          <w:rStyle w:val="a3"/>
          <w:bCs w:val="0"/>
          <w:i/>
          <w:color w:val="000000"/>
          <w:sz w:val="28"/>
          <w:szCs w:val="28"/>
          <w:lang w:val="uk-UA"/>
        </w:rPr>
      </w:pPr>
    </w:p>
    <w:p w:rsidR="00A00EA0" w:rsidRPr="001C370A" w:rsidRDefault="00A00EA0" w:rsidP="00A00EA0">
      <w:pPr>
        <w:spacing w:line="240" w:lineRule="auto"/>
        <w:ind w:firstLine="567"/>
        <w:rPr>
          <w:color w:val="000000"/>
          <w:sz w:val="28"/>
          <w:szCs w:val="28"/>
          <w:lang w:val="uk-UA"/>
        </w:rPr>
      </w:pPr>
      <w:r w:rsidRPr="001C370A">
        <w:rPr>
          <w:rStyle w:val="a3"/>
          <w:bCs w:val="0"/>
          <w:i/>
          <w:color w:val="000000"/>
          <w:sz w:val="28"/>
          <w:szCs w:val="28"/>
          <w:lang w:val="uk-UA"/>
        </w:rPr>
        <w:t>Завда</w:t>
      </w:r>
      <w:r>
        <w:rPr>
          <w:rStyle w:val="a3"/>
          <w:bCs w:val="0"/>
          <w:i/>
          <w:color w:val="000000"/>
          <w:sz w:val="28"/>
          <w:szCs w:val="28"/>
          <w:lang w:val="uk-UA"/>
        </w:rPr>
        <w:t>ння 3</w:t>
      </w:r>
      <w:r w:rsidRPr="001C370A">
        <w:rPr>
          <w:rStyle w:val="a3"/>
          <w:bCs w:val="0"/>
          <w:i/>
          <w:color w:val="000000"/>
          <w:sz w:val="28"/>
          <w:szCs w:val="28"/>
          <w:lang w:val="uk-UA"/>
        </w:rPr>
        <w:t>.</w:t>
      </w:r>
      <w:r w:rsidRPr="001C370A">
        <w:rPr>
          <w:rStyle w:val="a3"/>
          <w:b w:val="0"/>
          <w:bCs w:val="0"/>
          <w:color w:val="000000"/>
          <w:sz w:val="28"/>
          <w:szCs w:val="28"/>
          <w:lang w:val="uk-UA"/>
        </w:rPr>
        <w:t xml:space="preserve"> Аналіз функцій митних органів. </w:t>
      </w:r>
    </w:p>
    <w:p w:rsidR="00A00EA0" w:rsidRPr="001C370A" w:rsidRDefault="00A00EA0" w:rsidP="00A00EA0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На основі матеріалу лекції проаналізуйте </w:t>
      </w:r>
      <w:r w:rsidRPr="001C370A">
        <w:rPr>
          <w:rStyle w:val="a3"/>
          <w:b w:val="0"/>
          <w:color w:val="000000"/>
          <w:sz w:val="28"/>
          <w:szCs w:val="28"/>
        </w:rPr>
        <w:t>функції митних органів</w:t>
      </w:r>
      <w:r w:rsidRPr="001C370A">
        <w:rPr>
          <w:color w:val="000000"/>
          <w:sz w:val="28"/>
          <w:szCs w:val="28"/>
        </w:rPr>
        <w:t>:</w:t>
      </w:r>
      <w:r w:rsidRPr="001C370A">
        <w:rPr>
          <w:color w:val="000000"/>
          <w:sz w:val="28"/>
          <w:szCs w:val="28"/>
        </w:rPr>
        <w:br/>
      </w:r>
      <w:r w:rsidRPr="001C370A">
        <w:rPr>
          <w:i/>
          <w:color w:val="000000"/>
          <w:sz w:val="28"/>
          <w:szCs w:val="28"/>
        </w:rPr>
        <w:t>«Митниця виявила спробу незаконного ввезення на територію України великої партії контрафактних лікарських засобів».</w:t>
      </w:r>
    </w:p>
    <w:p w:rsidR="00A00EA0" w:rsidRPr="001C370A" w:rsidRDefault="00A00EA0" w:rsidP="00A00EA0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Які </w:t>
      </w:r>
      <w:r w:rsidRPr="001C370A">
        <w:rPr>
          <w:rStyle w:val="a3"/>
          <w:b w:val="0"/>
          <w:color w:val="000000"/>
          <w:sz w:val="28"/>
          <w:szCs w:val="28"/>
        </w:rPr>
        <w:t>конкретні функції</w:t>
      </w:r>
      <w:r w:rsidRPr="001C370A">
        <w:rPr>
          <w:color w:val="000000"/>
          <w:sz w:val="28"/>
          <w:szCs w:val="28"/>
        </w:rPr>
        <w:t> митних органів будуть задіяні в процесі виявлення, документування та припинення цього правопорушення? Назвіть не менше трьох.</w:t>
      </w:r>
    </w:p>
    <w:p w:rsidR="00A00EA0" w:rsidRPr="001C370A" w:rsidRDefault="00A00EA0" w:rsidP="00A00EA0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rStyle w:val="a3"/>
          <w:b w:val="0"/>
          <w:color w:val="000000"/>
          <w:sz w:val="28"/>
          <w:szCs w:val="28"/>
        </w:rPr>
        <w:t>Опишіть послідовність дій</w:t>
      </w:r>
      <w:r w:rsidRPr="001C370A">
        <w:rPr>
          <w:color w:val="000000"/>
          <w:sz w:val="28"/>
          <w:szCs w:val="28"/>
        </w:rPr>
        <w:t> митників, пов'язуючи кожну дію з відповідною функцією.</w:t>
      </w:r>
    </w:p>
    <w:p w:rsidR="00A00EA0" w:rsidRPr="001C370A" w:rsidRDefault="00A00EA0" w:rsidP="00A00EA0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Які інші державні органи (не митні) будуть, ймовірно, залучені до цієї справи і чому?</w:t>
      </w:r>
    </w:p>
    <w:p w:rsidR="00A00EA0" w:rsidRDefault="00A00EA0" w:rsidP="00A00EA0">
      <w:pPr>
        <w:pStyle w:val="a4"/>
        <w:rPr>
          <w:rStyle w:val="a3"/>
          <w:bCs w:val="0"/>
          <w:i/>
          <w:color w:val="000000"/>
          <w:sz w:val="28"/>
          <w:szCs w:val="28"/>
          <w:lang w:val="uk-UA"/>
        </w:rPr>
      </w:pPr>
    </w:p>
    <w:p w:rsidR="00A00EA0" w:rsidRDefault="00A00EA0">
      <w:pPr>
        <w:widowControl/>
        <w:adjustRightInd/>
        <w:spacing w:after="160" w:line="259" w:lineRule="auto"/>
        <w:jc w:val="left"/>
        <w:textAlignment w:val="auto"/>
        <w:rPr>
          <w:rStyle w:val="a3"/>
          <w:bCs w:val="0"/>
          <w:i/>
          <w:color w:val="000000"/>
          <w:sz w:val="28"/>
          <w:szCs w:val="28"/>
          <w:lang w:val="uk-UA"/>
        </w:rPr>
      </w:pPr>
      <w:r>
        <w:rPr>
          <w:rStyle w:val="a3"/>
          <w:bCs w:val="0"/>
          <w:i/>
          <w:color w:val="000000"/>
          <w:sz w:val="28"/>
          <w:szCs w:val="28"/>
          <w:lang w:val="uk-UA"/>
        </w:rPr>
        <w:br w:type="page"/>
      </w:r>
    </w:p>
    <w:p w:rsidR="00A00EA0" w:rsidRPr="00A00EA0" w:rsidRDefault="00A00EA0" w:rsidP="00A00EA0">
      <w:pPr>
        <w:pStyle w:val="a4"/>
        <w:rPr>
          <w:color w:val="000000"/>
          <w:sz w:val="28"/>
          <w:szCs w:val="28"/>
          <w:lang w:val="uk-UA"/>
        </w:rPr>
      </w:pPr>
      <w:r w:rsidRPr="00A00EA0">
        <w:rPr>
          <w:rStyle w:val="a3"/>
          <w:bCs w:val="0"/>
          <w:i/>
          <w:color w:val="000000"/>
          <w:sz w:val="28"/>
          <w:szCs w:val="28"/>
          <w:lang w:val="uk-UA"/>
        </w:rPr>
        <w:lastRenderedPageBreak/>
        <w:t xml:space="preserve">Завдання </w:t>
      </w:r>
      <w:r>
        <w:rPr>
          <w:rStyle w:val="a3"/>
          <w:bCs w:val="0"/>
          <w:i/>
          <w:color w:val="000000"/>
          <w:sz w:val="28"/>
          <w:szCs w:val="28"/>
          <w:lang w:val="uk-UA"/>
        </w:rPr>
        <w:t>4</w:t>
      </w:r>
      <w:r w:rsidRPr="00A00EA0">
        <w:rPr>
          <w:rStyle w:val="a3"/>
          <w:bCs w:val="0"/>
          <w:i/>
          <w:color w:val="000000"/>
          <w:sz w:val="28"/>
          <w:szCs w:val="28"/>
          <w:lang w:val="uk-UA"/>
        </w:rPr>
        <w:t>.</w:t>
      </w:r>
      <w:r w:rsidRPr="00A00EA0">
        <w:rPr>
          <w:rStyle w:val="a3"/>
          <w:b w:val="0"/>
          <w:bCs w:val="0"/>
          <w:color w:val="000000"/>
          <w:sz w:val="28"/>
          <w:szCs w:val="28"/>
          <w:lang w:val="uk-UA"/>
        </w:rPr>
        <w:t xml:space="preserve"> </w:t>
      </w:r>
      <w:r w:rsidRPr="00A00EA0">
        <w:rPr>
          <w:color w:val="000000"/>
          <w:sz w:val="28"/>
          <w:szCs w:val="28"/>
          <w:lang w:val="uk-UA"/>
        </w:rPr>
        <w:t>Встановіть відповідність між поняттям та його визначенням: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7224"/>
      </w:tblGrid>
      <w:tr w:rsidR="00A00EA0" w:rsidRPr="001C370A" w:rsidTr="00CC42E4">
        <w:tc>
          <w:tcPr>
            <w:tcW w:w="1249" w:type="pct"/>
            <w:shd w:val="clear" w:color="auto" w:fill="auto"/>
            <w:hideMark/>
          </w:tcPr>
          <w:p w:rsidR="00A00EA0" w:rsidRPr="001C370A" w:rsidRDefault="00A00EA0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Поняття</w:t>
            </w:r>
          </w:p>
        </w:tc>
        <w:tc>
          <w:tcPr>
            <w:tcW w:w="3751" w:type="pct"/>
            <w:shd w:val="clear" w:color="auto" w:fill="auto"/>
            <w:hideMark/>
          </w:tcPr>
          <w:p w:rsidR="00A00EA0" w:rsidRPr="001C370A" w:rsidRDefault="00A00EA0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Визначення</w:t>
            </w:r>
          </w:p>
        </w:tc>
      </w:tr>
      <w:tr w:rsidR="00A00EA0" w:rsidRPr="001C370A" w:rsidTr="00CC42E4">
        <w:tc>
          <w:tcPr>
            <w:tcW w:w="1249" w:type="pct"/>
            <w:shd w:val="clear" w:color="auto" w:fill="auto"/>
            <w:vAlign w:val="center"/>
            <w:hideMark/>
          </w:tcPr>
          <w:p w:rsidR="00A00EA0" w:rsidRPr="001C370A" w:rsidRDefault="00A00EA0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1. Митна система України</w:t>
            </w:r>
          </w:p>
        </w:tc>
        <w:tc>
          <w:tcPr>
            <w:tcW w:w="3751" w:type="pct"/>
            <w:shd w:val="clear" w:color="auto" w:fill="auto"/>
            <w:hideMark/>
          </w:tcPr>
          <w:p w:rsidR="00A00EA0" w:rsidRPr="001C370A" w:rsidRDefault="00A00EA0" w:rsidP="00CC42E4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а) Комплекс об’єктів, необхідних для забезпечення діяльності митної служби (адміністративні будівлі, пункти пропуску, технічні засоби тощо).</w:t>
            </w:r>
          </w:p>
        </w:tc>
      </w:tr>
      <w:tr w:rsidR="00A00EA0" w:rsidRPr="001C370A" w:rsidTr="00CC42E4">
        <w:tc>
          <w:tcPr>
            <w:tcW w:w="1249" w:type="pct"/>
            <w:shd w:val="clear" w:color="auto" w:fill="auto"/>
            <w:vAlign w:val="center"/>
            <w:hideMark/>
          </w:tcPr>
          <w:p w:rsidR="00A00EA0" w:rsidRPr="001C370A" w:rsidRDefault="00A00EA0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2. Митна інфраструктура</w:t>
            </w:r>
          </w:p>
        </w:tc>
        <w:tc>
          <w:tcPr>
            <w:tcW w:w="3751" w:type="pct"/>
            <w:shd w:val="clear" w:color="auto" w:fill="auto"/>
            <w:hideMark/>
          </w:tcPr>
          <w:p w:rsidR="00A00EA0" w:rsidRPr="001C370A" w:rsidRDefault="00A00EA0" w:rsidP="00CC42E4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б) Центральний орган виконавчої влади, що формує та реалізує державну митну політику.</w:t>
            </w:r>
          </w:p>
        </w:tc>
      </w:tr>
      <w:tr w:rsidR="00A00EA0" w:rsidRPr="001C370A" w:rsidTr="00CC42E4">
        <w:tc>
          <w:tcPr>
            <w:tcW w:w="1249" w:type="pct"/>
            <w:shd w:val="clear" w:color="auto" w:fill="auto"/>
            <w:vAlign w:val="center"/>
            <w:hideMark/>
          </w:tcPr>
          <w:p w:rsidR="00A00EA0" w:rsidRPr="001C370A" w:rsidRDefault="00A00EA0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3. Державна митна служба (ДМС)</w:t>
            </w:r>
          </w:p>
        </w:tc>
        <w:tc>
          <w:tcPr>
            <w:tcW w:w="3751" w:type="pct"/>
            <w:shd w:val="clear" w:color="auto" w:fill="auto"/>
            <w:hideMark/>
          </w:tcPr>
          <w:p w:rsidR="00A00EA0" w:rsidRPr="001C370A" w:rsidRDefault="00A00EA0" w:rsidP="00CC42E4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в) Систематизований перелік товарів зовнішньоекономічної діяльності на основі Гармонізованої системи.</w:t>
            </w:r>
          </w:p>
        </w:tc>
      </w:tr>
      <w:tr w:rsidR="00A00EA0" w:rsidRPr="001C370A" w:rsidTr="00CC42E4">
        <w:tc>
          <w:tcPr>
            <w:tcW w:w="1249" w:type="pct"/>
            <w:shd w:val="clear" w:color="auto" w:fill="auto"/>
            <w:vAlign w:val="center"/>
            <w:hideMark/>
          </w:tcPr>
          <w:p w:rsidR="00A00EA0" w:rsidRPr="001C370A" w:rsidRDefault="00A00EA0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4. УКТ ЗЕД</w:t>
            </w:r>
          </w:p>
        </w:tc>
        <w:tc>
          <w:tcPr>
            <w:tcW w:w="3751" w:type="pct"/>
            <w:shd w:val="clear" w:color="auto" w:fill="auto"/>
            <w:hideMark/>
          </w:tcPr>
          <w:p w:rsidR="00A00EA0" w:rsidRPr="001C370A" w:rsidRDefault="00A00EA0" w:rsidP="00CC42E4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г) Єдина система, що складається з митних органів та спеціалізованих установ, призначена для регулювання переміщення товарів через кордон.</w:t>
            </w:r>
          </w:p>
        </w:tc>
      </w:tr>
      <w:tr w:rsidR="00A00EA0" w:rsidRPr="001C370A" w:rsidTr="00CC42E4">
        <w:tc>
          <w:tcPr>
            <w:tcW w:w="1249" w:type="pct"/>
            <w:shd w:val="clear" w:color="auto" w:fill="auto"/>
            <w:vAlign w:val="center"/>
            <w:hideMark/>
          </w:tcPr>
          <w:p w:rsidR="00A00EA0" w:rsidRPr="001C370A" w:rsidRDefault="00A00EA0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5. Інтегроване управління кордонами</w:t>
            </w:r>
          </w:p>
        </w:tc>
        <w:tc>
          <w:tcPr>
            <w:tcW w:w="3751" w:type="pct"/>
            <w:shd w:val="clear" w:color="auto" w:fill="auto"/>
            <w:hideMark/>
          </w:tcPr>
          <w:p w:rsidR="00A00EA0" w:rsidRPr="001C370A" w:rsidRDefault="00A00EA0" w:rsidP="00CC42E4">
            <w:pPr>
              <w:spacing w:line="240" w:lineRule="auto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д) Форма співробітництва з іншими країнами, що включає спільне патрулювання, обмін інформацією та аналіз ризиків.</w:t>
            </w:r>
          </w:p>
        </w:tc>
      </w:tr>
    </w:tbl>
    <w:p w:rsidR="009474AC" w:rsidRDefault="009474AC"/>
    <w:p w:rsidR="00A00EA0" w:rsidRPr="006F5F6E" w:rsidRDefault="00A00EA0" w:rsidP="00A00EA0">
      <w:pPr>
        <w:spacing w:line="240" w:lineRule="auto"/>
        <w:ind w:firstLine="567"/>
        <w:rPr>
          <w:sz w:val="28"/>
          <w:szCs w:val="28"/>
          <w:lang w:val="uk-UA"/>
        </w:rPr>
      </w:pPr>
      <w:r>
        <w:rPr>
          <w:rStyle w:val="a3"/>
          <w:bCs w:val="0"/>
          <w:i/>
          <w:color w:val="000000"/>
          <w:sz w:val="28"/>
          <w:szCs w:val="28"/>
          <w:lang w:val="uk-UA"/>
        </w:rPr>
        <w:t>Завдання 5</w:t>
      </w:r>
      <w:r w:rsidRPr="001C370A">
        <w:rPr>
          <w:rStyle w:val="a3"/>
          <w:bCs w:val="0"/>
          <w:i/>
          <w:color w:val="000000"/>
          <w:sz w:val="28"/>
          <w:szCs w:val="28"/>
          <w:lang w:val="uk-UA"/>
        </w:rPr>
        <w:t>.</w:t>
      </w:r>
      <w:r w:rsidRPr="001C370A">
        <w:rPr>
          <w:rStyle w:val="a3"/>
          <w:b w:val="0"/>
          <w:bCs w:val="0"/>
          <w:color w:val="000000"/>
          <w:sz w:val="28"/>
          <w:szCs w:val="28"/>
          <w:lang w:val="uk-UA"/>
        </w:rPr>
        <w:t xml:space="preserve"> Доповніть речення, вставивши пропущені ключові слова або словосполучення.</w:t>
      </w:r>
    </w:p>
    <w:p w:rsidR="00A00EA0" w:rsidRPr="001C370A" w:rsidRDefault="00A00EA0" w:rsidP="00A00EA0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Основне завдання митної системи — забезпечення узгодженості між товарними, фінансовими й __________ потоками.</w:t>
      </w:r>
    </w:p>
    <w:p w:rsidR="00A00EA0" w:rsidRPr="001C370A" w:rsidRDefault="00A00EA0" w:rsidP="00A00EA0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Функціональна складова митної системи включає митний контроль, митне оформлення, механізми сплати платежів та __________ забезпечення.</w:t>
      </w:r>
    </w:p>
    <w:p w:rsidR="00A00EA0" w:rsidRPr="001C370A" w:rsidRDefault="00A00EA0" w:rsidP="00A00EA0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В умовах воєнного стану був запроваджений __________ порядок декларування та пропуску товарів.</w:t>
      </w:r>
    </w:p>
    <w:p w:rsidR="00A00EA0" w:rsidRPr="001C370A" w:rsidRDefault="00A00EA0" w:rsidP="00A00EA0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Для визначення суми митних платежів необхідно правильно класифікувати товар згідно з __________ та визначити його __________ за підтверджуючими документами.</w:t>
      </w:r>
    </w:p>
    <w:p w:rsidR="00A00EA0" w:rsidRPr="001C370A" w:rsidRDefault="00A00EA0" w:rsidP="00A00EA0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Під час прийняття митної декларації застосовуються нормативно-правові акти, чинні на день її __________ митним органом.</w:t>
      </w:r>
    </w:p>
    <w:p w:rsidR="00A00EA0" w:rsidRPr="001C370A" w:rsidRDefault="00A00EA0" w:rsidP="00A00EA0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Якщо міжнародним договором встановлено інші правила, ніж у Митному кодексі, то застосовуються правила __________.</w:t>
      </w:r>
    </w:p>
    <w:p w:rsidR="00A00EA0" w:rsidRPr="001C370A" w:rsidRDefault="00A00EA0" w:rsidP="00A00EA0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Згідно з законодавством, норми, що пом’якшують відповідальність за порушення митних правил, мають __________ дію в часі.</w:t>
      </w:r>
    </w:p>
    <w:p w:rsidR="00A00EA0" w:rsidRPr="001C370A" w:rsidRDefault="00A00EA0" w:rsidP="00A00EA0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Митні __________ (наприклад, випуск для внутрішнього споживання, транзит, митний склад) визначають умови перебування товару на території України.</w:t>
      </w:r>
    </w:p>
    <w:p w:rsidR="00A00EA0" w:rsidRPr="001C370A" w:rsidRDefault="00A00EA0" w:rsidP="00A00EA0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Митна інфраструктура включає не лише пункти пропуску, а й об’єкти __________ інфраструктури, такі як навчальні центри для фахівців.</w:t>
      </w:r>
    </w:p>
    <w:p w:rsidR="00A00EA0" w:rsidRDefault="00A00EA0"/>
    <w:sectPr w:rsidR="00A00EA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674E2B"/>
    <w:multiLevelType w:val="multilevel"/>
    <w:tmpl w:val="08C0F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A0612E"/>
    <w:multiLevelType w:val="multilevel"/>
    <w:tmpl w:val="B8727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D957EC"/>
    <w:multiLevelType w:val="multilevel"/>
    <w:tmpl w:val="A1282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EA0"/>
    <w:rsid w:val="009474AC"/>
    <w:rsid w:val="00A0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433BE"/>
  <w15:chartTrackingRefBased/>
  <w15:docId w15:val="{7ADC1E29-F9A9-444A-9A31-789FAE3C7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EA0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A00EA0"/>
    <w:rPr>
      <w:b/>
      <w:bCs/>
    </w:rPr>
  </w:style>
  <w:style w:type="paragraph" w:customStyle="1" w:styleId="ds-markdown-paragraph">
    <w:name w:val="ds-markdown-paragraph"/>
    <w:basedOn w:val="a"/>
    <w:rsid w:val="00A00EA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  <w:lang w:val="uk-UA" w:eastAsia="uk-UA"/>
    </w:rPr>
  </w:style>
  <w:style w:type="paragraph" w:styleId="a4">
    <w:name w:val="List Paragraph"/>
    <w:basedOn w:val="a"/>
    <w:uiPriority w:val="34"/>
    <w:qFormat/>
    <w:rsid w:val="00A00E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2552</Words>
  <Characters>1455</Characters>
  <Application>Microsoft Office Word</Application>
  <DocSecurity>0</DocSecurity>
  <Lines>12</Lines>
  <Paragraphs>7</Paragraphs>
  <ScaleCrop>false</ScaleCrop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2026-09-05T08:34:00Z</dcterms:created>
  <dcterms:modified xsi:type="dcterms:W3CDTF">2026-09-05T08:43:00Z</dcterms:modified>
</cp:coreProperties>
</file>