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3BF" w:rsidRDefault="00C803BF" w:rsidP="00C803BF">
      <w:pPr>
        <w:spacing w:line="240" w:lineRule="auto"/>
        <w:jc w:val="center"/>
        <w:rPr>
          <w:b/>
          <w:bCs/>
          <w:smallCaps/>
          <w:sz w:val="28"/>
          <w:szCs w:val="28"/>
          <w:lang w:val="uk-UA"/>
        </w:rPr>
      </w:pPr>
      <w:r w:rsidRPr="00355405">
        <w:rPr>
          <w:b/>
          <w:caps/>
          <w:sz w:val="28"/>
          <w:szCs w:val="28"/>
          <w:lang w:val="uk-UA"/>
        </w:rPr>
        <w:t xml:space="preserve">програма </w:t>
      </w:r>
      <w:r>
        <w:rPr>
          <w:b/>
          <w:bCs/>
          <w:smallCaps/>
          <w:sz w:val="28"/>
          <w:szCs w:val="28"/>
        </w:rPr>
        <w:t>ОСВІТНЬОГО КОМПОНЕНТА</w:t>
      </w:r>
      <w:r>
        <w:rPr>
          <w:b/>
          <w:bCs/>
          <w:smallCaps/>
          <w:sz w:val="28"/>
          <w:szCs w:val="28"/>
          <w:lang w:val="uk-UA"/>
        </w:rPr>
        <w:t xml:space="preserve"> </w:t>
      </w:r>
    </w:p>
    <w:p w:rsidR="00C803BF" w:rsidRPr="00D11B91" w:rsidRDefault="00C803BF" w:rsidP="00C803BF">
      <w:pPr>
        <w:spacing w:line="240" w:lineRule="auto"/>
        <w:jc w:val="center"/>
        <w:rPr>
          <w:b/>
          <w:caps/>
          <w:sz w:val="28"/>
          <w:szCs w:val="28"/>
          <w:lang w:val="uk-UA"/>
        </w:rPr>
      </w:pPr>
      <w:r w:rsidRPr="00355405">
        <w:rPr>
          <w:b/>
          <w:caps/>
          <w:sz w:val="28"/>
          <w:szCs w:val="28"/>
          <w:lang w:val="uk-UA"/>
        </w:rPr>
        <w:t>«</w:t>
      </w:r>
      <w:r w:rsidRPr="00CB711F">
        <w:rPr>
          <w:b/>
          <w:caps/>
          <w:sz w:val="28"/>
          <w:szCs w:val="28"/>
          <w:lang w:val="uk-UA"/>
        </w:rPr>
        <w:t>Обліково-аналітичне забезпечення підприємницької діяльності</w:t>
      </w:r>
      <w:r w:rsidRPr="00D11B91">
        <w:rPr>
          <w:b/>
          <w:caps/>
          <w:sz w:val="28"/>
          <w:szCs w:val="28"/>
          <w:lang w:val="uk-UA"/>
        </w:rPr>
        <w:t>»</w:t>
      </w:r>
    </w:p>
    <w:p w:rsidR="00C803BF" w:rsidRPr="00D11B91" w:rsidRDefault="00C803BF" w:rsidP="00C803BF">
      <w:pPr>
        <w:spacing w:line="240" w:lineRule="auto"/>
        <w:jc w:val="center"/>
        <w:rPr>
          <w:b/>
          <w:caps/>
          <w:sz w:val="28"/>
          <w:szCs w:val="28"/>
          <w:lang w:val="uk-UA"/>
        </w:rPr>
      </w:pPr>
    </w:p>
    <w:p w:rsidR="00C803BF" w:rsidRPr="00355405" w:rsidRDefault="00C803BF" w:rsidP="00C803BF">
      <w:pPr>
        <w:spacing w:line="240" w:lineRule="auto"/>
        <w:jc w:val="center"/>
        <w:rPr>
          <w:sz w:val="28"/>
          <w:szCs w:val="28"/>
          <w:lang w:val="uk-UA"/>
        </w:rPr>
      </w:pPr>
      <w:r w:rsidRPr="00355405">
        <w:rPr>
          <w:sz w:val="28"/>
          <w:szCs w:val="28"/>
          <w:lang w:val="uk-UA"/>
        </w:rPr>
        <w:t>для здобувачів вищої освіти освітнього ступеня «</w:t>
      </w:r>
      <w:r>
        <w:rPr>
          <w:sz w:val="28"/>
          <w:szCs w:val="28"/>
          <w:lang w:val="uk-UA"/>
        </w:rPr>
        <w:t>бакалавр</w:t>
      </w:r>
      <w:r w:rsidRPr="00355405">
        <w:rPr>
          <w:sz w:val="28"/>
          <w:szCs w:val="28"/>
          <w:lang w:val="uk-UA"/>
        </w:rPr>
        <w:t>»</w:t>
      </w:r>
    </w:p>
    <w:p w:rsidR="00C803BF" w:rsidRPr="00355405" w:rsidRDefault="00C803BF" w:rsidP="00C803BF">
      <w:pPr>
        <w:spacing w:line="240" w:lineRule="auto"/>
        <w:jc w:val="center"/>
        <w:rPr>
          <w:sz w:val="28"/>
          <w:szCs w:val="28"/>
          <w:lang w:val="uk-UA"/>
        </w:rPr>
      </w:pPr>
      <w:r w:rsidRPr="00355405">
        <w:rPr>
          <w:sz w:val="28"/>
          <w:szCs w:val="28"/>
          <w:lang w:val="uk-UA"/>
        </w:rPr>
        <w:t xml:space="preserve">спеціальності </w:t>
      </w:r>
      <w:r>
        <w:rPr>
          <w:rFonts w:eastAsia="Calibri"/>
          <w:sz w:val="28"/>
          <w:szCs w:val="28"/>
          <w:lang w:val="pl-PL" w:eastAsia="uk-UA"/>
        </w:rPr>
        <w:t>D</w:t>
      </w:r>
      <w:r w:rsidRPr="00D11B91">
        <w:rPr>
          <w:rFonts w:eastAsia="Calibri"/>
          <w:sz w:val="28"/>
          <w:szCs w:val="28"/>
          <w:lang w:val="uk-UA" w:eastAsia="uk-UA"/>
        </w:rPr>
        <w:t>5</w:t>
      </w:r>
      <w:r w:rsidRPr="00355405">
        <w:rPr>
          <w:rFonts w:eastAsia="Calibri"/>
          <w:sz w:val="28"/>
          <w:szCs w:val="28"/>
          <w:lang w:val="uk-UA" w:eastAsia="uk-UA"/>
        </w:rPr>
        <w:t xml:space="preserve"> «</w:t>
      </w:r>
      <w:r>
        <w:rPr>
          <w:rFonts w:eastAsia="Calibri"/>
          <w:sz w:val="28"/>
          <w:szCs w:val="28"/>
          <w:lang w:val="uk-UA" w:eastAsia="uk-UA"/>
        </w:rPr>
        <w:t>Маркетинг</w:t>
      </w:r>
      <w:r w:rsidRPr="00355405">
        <w:rPr>
          <w:rFonts w:eastAsia="Calibri"/>
          <w:sz w:val="28"/>
          <w:szCs w:val="28"/>
          <w:lang w:val="uk-UA" w:eastAsia="uk-UA"/>
        </w:rPr>
        <w:t>»</w:t>
      </w:r>
    </w:p>
    <w:p w:rsidR="00C803BF" w:rsidRPr="00355405" w:rsidRDefault="00C803BF" w:rsidP="00C803BF">
      <w:pPr>
        <w:spacing w:line="24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освітня</w:t>
      </w:r>
      <w:r w:rsidRPr="00355405">
        <w:rPr>
          <w:sz w:val="28"/>
          <w:szCs w:val="28"/>
          <w:lang w:val="uk-UA"/>
        </w:rPr>
        <w:t xml:space="preserve"> програма «</w:t>
      </w:r>
      <w:r>
        <w:rPr>
          <w:rFonts w:eastAsia="Calibri"/>
          <w:sz w:val="28"/>
          <w:szCs w:val="28"/>
          <w:lang w:val="uk-UA" w:eastAsia="uk-UA"/>
        </w:rPr>
        <w:t>Маркетинг</w:t>
      </w:r>
      <w:r w:rsidRPr="00355405">
        <w:rPr>
          <w:sz w:val="28"/>
          <w:szCs w:val="28"/>
          <w:lang w:val="uk-UA"/>
        </w:rPr>
        <w:t>»</w:t>
      </w:r>
    </w:p>
    <w:p w:rsidR="00C803BF" w:rsidRPr="00156A5A" w:rsidRDefault="00C803BF" w:rsidP="00C803BF">
      <w:pPr>
        <w:spacing w:line="240" w:lineRule="auto"/>
        <w:jc w:val="center"/>
        <w:rPr>
          <w:sz w:val="28"/>
          <w:szCs w:val="28"/>
          <w:u w:val="single"/>
          <w:lang w:val="uk-UA"/>
        </w:rPr>
      </w:pPr>
      <w:r w:rsidRPr="0080040E">
        <w:rPr>
          <w:sz w:val="28"/>
          <w:szCs w:val="28"/>
          <w:lang w:val="uk-UA" w:eastAsia="uk-UA"/>
        </w:rPr>
        <w:t xml:space="preserve">факультет </w:t>
      </w:r>
      <w:r w:rsidRPr="00156A5A">
        <w:rPr>
          <w:sz w:val="28"/>
          <w:szCs w:val="28"/>
          <w:u w:val="single"/>
          <w:lang w:val="uk-UA"/>
        </w:rPr>
        <w:t>бізнесу та сфери обслуговування</w:t>
      </w:r>
    </w:p>
    <w:p w:rsidR="00C803BF" w:rsidRPr="00156A5A" w:rsidRDefault="00C803BF" w:rsidP="00C803BF">
      <w:pPr>
        <w:spacing w:line="240" w:lineRule="auto"/>
        <w:jc w:val="center"/>
        <w:rPr>
          <w:sz w:val="28"/>
          <w:szCs w:val="28"/>
          <w:u w:val="single"/>
          <w:lang w:val="uk-UA"/>
        </w:rPr>
      </w:pPr>
      <w:r w:rsidRPr="00355405">
        <w:rPr>
          <w:sz w:val="28"/>
          <w:szCs w:val="28"/>
          <w:lang w:val="uk-UA"/>
        </w:rPr>
        <w:t xml:space="preserve">кафедра </w:t>
      </w:r>
      <w:r>
        <w:rPr>
          <w:sz w:val="28"/>
          <w:szCs w:val="28"/>
          <w:u w:val="single"/>
          <w:lang w:val="uk-UA"/>
        </w:rPr>
        <w:t>маркетингу</w:t>
      </w:r>
    </w:p>
    <w:p w:rsidR="00C803BF" w:rsidRDefault="00C803BF" w:rsidP="00767DD3">
      <w:pPr>
        <w:jc w:val="center"/>
        <w:rPr>
          <w:b/>
          <w:bCs/>
          <w:sz w:val="28"/>
          <w:szCs w:val="28"/>
          <w:lang w:val="uk-UA"/>
        </w:rPr>
      </w:pPr>
    </w:p>
    <w:p w:rsidR="00C803BF" w:rsidRDefault="00C803BF" w:rsidP="00767DD3">
      <w:pPr>
        <w:jc w:val="center"/>
        <w:rPr>
          <w:b/>
          <w:bCs/>
          <w:sz w:val="28"/>
          <w:szCs w:val="28"/>
          <w:lang w:val="uk-UA"/>
        </w:rPr>
      </w:pPr>
    </w:p>
    <w:p w:rsidR="00767DD3" w:rsidRDefault="00767DD3" w:rsidP="00767DD3">
      <w:pPr>
        <w:jc w:val="center"/>
        <w:rPr>
          <w:b/>
          <w:bCs/>
          <w:sz w:val="28"/>
          <w:szCs w:val="28"/>
          <w:lang w:val="uk-UA"/>
        </w:rPr>
      </w:pPr>
      <w:r w:rsidRPr="00EF2EA7">
        <w:rPr>
          <w:b/>
          <w:bCs/>
          <w:sz w:val="28"/>
          <w:szCs w:val="28"/>
          <w:lang w:val="uk-UA"/>
        </w:rPr>
        <w:t>Тематичний план навчальної</w:t>
      </w:r>
      <w:r w:rsidRPr="00355405">
        <w:rPr>
          <w:b/>
          <w:bCs/>
          <w:sz w:val="28"/>
          <w:szCs w:val="28"/>
          <w:lang w:val="uk-UA"/>
        </w:rPr>
        <w:t xml:space="preserve"> дисципліни</w:t>
      </w:r>
    </w:p>
    <w:p w:rsidR="00767DD3" w:rsidRDefault="00767DD3" w:rsidP="00767DD3">
      <w:pPr>
        <w:jc w:val="center"/>
      </w:pPr>
    </w:p>
    <w:tbl>
      <w:tblPr>
        <w:tblW w:w="48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20"/>
      </w:tblGrid>
      <w:tr w:rsidR="00767DD3" w:rsidRPr="00050FDB" w:rsidTr="00767DD3">
        <w:trPr>
          <w:trHeight w:val="340"/>
        </w:trPr>
        <w:tc>
          <w:tcPr>
            <w:tcW w:w="5000" w:type="pct"/>
            <w:shd w:val="clear" w:color="auto" w:fill="auto"/>
            <w:vAlign w:val="center"/>
          </w:tcPr>
          <w:p w:rsidR="00767DD3" w:rsidRPr="00050FDB" w:rsidRDefault="00767DD3" w:rsidP="00284DAB">
            <w:pPr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050FDB">
              <w:rPr>
                <w:sz w:val="24"/>
                <w:szCs w:val="24"/>
                <w:lang w:val="uk-UA"/>
              </w:rPr>
              <w:t xml:space="preserve">Тема 1. </w:t>
            </w:r>
            <w:r w:rsidRPr="00CB711F">
              <w:rPr>
                <w:sz w:val="24"/>
                <w:szCs w:val="24"/>
                <w:lang w:val="uk-UA"/>
              </w:rPr>
              <w:t>Облік як інформаційна система бізнесу</w:t>
            </w:r>
          </w:p>
        </w:tc>
      </w:tr>
      <w:tr w:rsidR="00767DD3" w:rsidRPr="00050FDB" w:rsidTr="00767DD3">
        <w:trPr>
          <w:trHeight w:val="340"/>
        </w:trPr>
        <w:tc>
          <w:tcPr>
            <w:tcW w:w="5000" w:type="pct"/>
            <w:shd w:val="clear" w:color="auto" w:fill="auto"/>
            <w:vAlign w:val="center"/>
          </w:tcPr>
          <w:p w:rsidR="00767DD3" w:rsidRPr="00050FDB" w:rsidRDefault="00767DD3" w:rsidP="00284DAB">
            <w:pPr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050FDB">
              <w:rPr>
                <w:sz w:val="24"/>
                <w:szCs w:val="24"/>
                <w:lang w:val="uk-UA"/>
              </w:rPr>
              <w:t xml:space="preserve">Тема 2. </w:t>
            </w:r>
            <w:r w:rsidRPr="00CB711F">
              <w:rPr>
                <w:sz w:val="24"/>
                <w:szCs w:val="24"/>
                <w:lang w:val="uk-UA"/>
              </w:rPr>
              <w:t>Фінансова звітність</w:t>
            </w:r>
          </w:p>
        </w:tc>
      </w:tr>
      <w:tr w:rsidR="00767DD3" w:rsidRPr="00050FDB" w:rsidTr="00767DD3">
        <w:trPr>
          <w:trHeight w:val="340"/>
        </w:trPr>
        <w:tc>
          <w:tcPr>
            <w:tcW w:w="5000" w:type="pct"/>
            <w:shd w:val="clear" w:color="auto" w:fill="auto"/>
            <w:vAlign w:val="center"/>
          </w:tcPr>
          <w:p w:rsidR="00767DD3" w:rsidRPr="00050FDB" w:rsidRDefault="00767DD3" w:rsidP="00284DAB">
            <w:pPr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050FDB">
              <w:rPr>
                <w:sz w:val="24"/>
                <w:szCs w:val="24"/>
                <w:lang w:val="uk-UA"/>
              </w:rPr>
              <w:t xml:space="preserve">Тема 3. </w:t>
            </w:r>
            <w:r>
              <w:rPr>
                <w:sz w:val="24"/>
                <w:szCs w:val="24"/>
                <w:lang w:val="uk-UA"/>
              </w:rPr>
              <w:t>Поняття та к</w:t>
            </w:r>
            <w:r w:rsidRPr="00CB711F">
              <w:rPr>
                <w:sz w:val="24"/>
                <w:szCs w:val="24"/>
                <w:lang w:val="uk-UA"/>
              </w:rPr>
              <w:t>ласифікація витрат для управлінських рішень</w:t>
            </w:r>
          </w:p>
        </w:tc>
      </w:tr>
      <w:tr w:rsidR="00767DD3" w:rsidRPr="00050FDB" w:rsidTr="00767DD3">
        <w:trPr>
          <w:trHeight w:val="340"/>
        </w:trPr>
        <w:tc>
          <w:tcPr>
            <w:tcW w:w="5000" w:type="pct"/>
            <w:shd w:val="clear" w:color="auto" w:fill="auto"/>
            <w:vAlign w:val="center"/>
          </w:tcPr>
          <w:p w:rsidR="00767DD3" w:rsidRPr="00050FDB" w:rsidRDefault="00767DD3" w:rsidP="00284DAB">
            <w:pPr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bookmarkStart w:id="0" w:name="_GoBack"/>
            <w:bookmarkEnd w:id="0"/>
            <w:r w:rsidRPr="00050FDB">
              <w:rPr>
                <w:color w:val="000000"/>
                <w:sz w:val="24"/>
                <w:szCs w:val="24"/>
                <w:lang w:val="uk-UA"/>
              </w:rPr>
              <w:t xml:space="preserve">Тема 4. </w:t>
            </w:r>
            <w:r w:rsidRPr="00CB711F">
              <w:rPr>
                <w:sz w:val="24"/>
                <w:szCs w:val="24"/>
                <w:lang w:val="uk-UA"/>
              </w:rPr>
              <w:t>CVP-аналіз</w:t>
            </w:r>
          </w:p>
        </w:tc>
      </w:tr>
      <w:tr w:rsidR="00767DD3" w:rsidRPr="00050FDB" w:rsidTr="00767DD3">
        <w:trPr>
          <w:trHeight w:val="340"/>
        </w:trPr>
        <w:tc>
          <w:tcPr>
            <w:tcW w:w="5000" w:type="pct"/>
            <w:shd w:val="clear" w:color="auto" w:fill="auto"/>
            <w:vAlign w:val="center"/>
          </w:tcPr>
          <w:p w:rsidR="00767DD3" w:rsidRPr="00050FDB" w:rsidRDefault="00767DD3" w:rsidP="00284DAB">
            <w:pPr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050FDB">
              <w:rPr>
                <w:color w:val="000000"/>
                <w:sz w:val="24"/>
                <w:szCs w:val="24"/>
                <w:lang w:val="uk-UA"/>
              </w:rPr>
              <w:t xml:space="preserve">Тема 5. </w:t>
            </w:r>
            <w:r w:rsidRPr="00CB711F">
              <w:rPr>
                <w:sz w:val="24"/>
                <w:szCs w:val="24"/>
                <w:lang w:val="uk-UA"/>
              </w:rPr>
              <w:t>Собівартість і ціноутворення</w:t>
            </w:r>
          </w:p>
        </w:tc>
      </w:tr>
      <w:tr w:rsidR="00767DD3" w:rsidRPr="00050FDB" w:rsidTr="00767DD3">
        <w:trPr>
          <w:trHeight w:val="340"/>
        </w:trPr>
        <w:tc>
          <w:tcPr>
            <w:tcW w:w="5000" w:type="pct"/>
            <w:shd w:val="clear" w:color="auto" w:fill="auto"/>
            <w:vAlign w:val="center"/>
          </w:tcPr>
          <w:p w:rsidR="00767DD3" w:rsidRPr="00050FDB" w:rsidRDefault="00767DD3" w:rsidP="00284DAB">
            <w:pPr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050FDB">
              <w:rPr>
                <w:color w:val="000000"/>
                <w:spacing w:val="-8"/>
                <w:sz w:val="24"/>
                <w:szCs w:val="24"/>
                <w:lang w:val="uk-UA"/>
              </w:rPr>
              <w:t xml:space="preserve">Тема 6. </w:t>
            </w:r>
            <w:r w:rsidRPr="00CB711F">
              <w:rPr>
                <w:sz w:val="24"/>
                <w:szCs w:val="24"/>
                <w:lang w:val="uk-UA"/>
              </w:rPr>
              <w:t>Бюджетування маркетингової діяльності та план-факт аналіз</w:t>
            </w:r>
          </w:p>
        </w:tc>
      </w:tr>
      <w:tr w:rsidR="00767DD3" w:rsidRPr="00050FDB" w:rsidTr="00767DD3">
        <w:trPr>
          <w:trHeight w:val="340"/>
        </w:trPr>
        <w:tc>
          <w:tcPr>
            <w:tcW w:w="5000" w:type="pct"/>
            <w:shd w:val="clear" w:color="auto" w:fill="auto"/>
            <w:vAlign w:val="center"/>
          </w:tcPr>
          <w:p w:rsidR="00767DD3" w:rsidRPr="00050FDB" w:rsidRDefault="00767DD3" w:rsidP="00284DAB">
            <w:pPr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050FDB">
              <w:rPr>
                <w:color w:val="000000"/>
                <w:spacing w:val="-4"/>
                <w:sz w:val="24"/>
                <w:szCs w:val="24"/>
                <w:lang w:val="uk-UA"/>
              </w:rPr>
              <w:t xml:space="preserve">Тема 7. </w:t>
            </w:r>
            <w:r w:rsidRPr="00CB711F">
              <w:rPr>
                <w:sz w:val="24"/>
                <w:szCs w:val="24"/>
                <w:lang w:val="uk-UA"/>
              </w:rPr>
              <w:t>Метрики ефективності маркетингу</w:t>
            </w:r>
          </w:p>
        </w:tc>
      </w:tr>
      <w:tr w:rsidR="00767DD3" w:rsidRPr="00050FDB" w:rsidTr="00767DD3">
        <w:trPr>
          <w:trHeight w:val="340"/>
        </w:trPr>
        <w:tc>
          <w:tcPr>
            <w:tcW w:w="5000" w:type="pct"/>
            <w:shd w:val="clear" w:color="auto" w:fill="auto"/>
            <w:vAlign w:val="center"/>
          </w:tcPr>
          <w:p w:rsidR="00767DD3" w:rsidRPr="00050FDB" w:rsidRDefault="00767DD3" w:rsidP="00284DAB">
            <w:pPr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050FDB">
              <w:rPr>
                <w:color w:val="000000"/>
                <w:sz w:val="24"/>
                <w:szCs w:val="24"/>
                <w:lang w:val="uk-UA"/>
              </w:rPr>
              <w:t xml:space="preserve">Тема 8. </w:t>
            </w:r>
            <w:r>
              <w:rPr>
                <w:color w:val="000000"/>
                <w:sz w:val="24"/>
                <w:szCs w:val="24"/>
                <w:lang w:val="uk-UA"/>
              </w:rPr>
              <w:t>Облік і звітність суб’єкта малого підприємництва</w:t>
            </w:r>
            <w:r w:rsidRPr="00050FDB">
              <w:rPr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</w:tr>
    </w:tbl>
    <w:p w:rsidR="00A10B34" w:rsidRDefault="00A10B34">
      <w:pPr>
        <w:rPr>
          <w:lang w:val="uk-UA"/>
        </w:rPr>
      </w:pPr>
    </w:p>
    <w:p w:rsidR="00767DD3" w:rsidRDefault="00767DD3">
      <w:pPr>
        <w:rPr>
          <w:lang w:val="uk-UA"/>
        </w:rPr>
      </w:pPr>
    </w:p>
    <w:p w:rsidR="00767DD3" w:rsidRPr="00767DD3" w:rsidRDefault="00767DD3" w:rsidP="00767D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60" w:hanging="360"/>
        <w:jc w:val="center"/>
        <w:rPr>
          <w:b/>
          <w:bCs/>
          <w:color w:val="000000"/>
          <w:sz w:val="26"/>
          <w:szCs w:val="26"/>
        </w:rPr>
      </w:pPr>
      <w:r w:rsidRPr="00767DD3">
        <w:rPr>
          <w:color w:val="000000"/>
          <w:sz w:val="26"/>
          <w:szCs w:val="26"/>
        </w:rPr>
        <w:t xml:space="preserve">8. </w:t>
      </w:r>
      <w:r w:rsidRPr="00767DD3">
        <w:rPr>
          <w:b/>
          <w:bCs/>
          <w:color w:val="000000"/>
          <w:sz w:val="26"/>
          <w:szCs w:val="26"/>
        </w:rPr>
        <w:t>ОЦІНЮВАННЯ РЕЗУЛЬТАТІВ НАВЧАННЯ ОСВІТНЬОГО КОМПОНЕНТА</w:t>
      </w:r>
    </w:p>
    <w:p w:rsidR="00767DD3" w:rsidRPr="00767DD3" w:rsidRDefault="00767DD3" w:rsidP="00767D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60" w:hanging="360"/>
        <w:rPr>
          <w:b/>
          <w:bCs/>
          <w:color w:val="000000"/>
          <w:sz w:val="26"/>
          <w:szCs w:val="26"/>
        </w:rPr>
      </w:pPr>
    </w:p>
    <w:p w:rsidR="00767DD3" w:rsidRPr="00767DD3" w:rsidRDefault="00767DD3" w:rsidP="00767DD3">
      <w:pPr>
        <w:pStyle w:val="2"/>
        <w:spacing w:before="0"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bookmarkStart w:id="1" w:name="bookmark=id.8qj2rrtom51p" w:colFirst="0" w:colLast="0"/>
      <w:bookmarkStart w:id="2" w:name="bookmark=id.yixle7wujk6z" w:colFirst="0" w:colLast="0"/>
      <w:bookmarkEnd w:id="1"/>
      <w:bookmarkEnd w:id="2"/>
      <w:r w:rsidRPr="00767DD3">
        <w:rPr>
          <w:rFonts w:ascii="Times New Roman" w:eastAsia="Times New Roman" w:hAnsi="Times New Roman" w:cs="Times New Roman"/>
          <w:sz w:val="26"/>
          <w:szCs w:val="26"/>
        </w:rPr>
        <w:t>8.1. Загальна модель оцінювання</w:t>
      </w:r>
    </w:p>
    <w:p w:rsidR="00767DD3" w:rsidRPr="00767DD3" w:rsidRDefault="00767DD3" w:rsidP="00767D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color w:val="000000"/>
          <w:sz w:val="26"/>
          <w:szCs w:val="26"/>
        </w:rPr>
      </w:pPr>
      <w:proofErr w:type="spellStart"/>
      <w:r w:rsidRPr="00767DD3">
        <w:rPr>
          <w:color w:val="000000"/>
          <w:sz w:val="26"/>
          <w:szCs w:val="26"/>
        </w:rPr>
        <w:t>Оцінювання</w:t>
      </w:r>
      <w:proofErr w:type="spellEnd"/>
      <w:r w:rsidRPr="00767DD3">
        <w:rPr>
          <w:color w:val="000000"/>
          <w:sz w:val="26"/>
          <w:szCs w:val="26"/>
        </w:rPr>
        <w:t xml:space="preserve"> </w:t>
      </w:r>
      <w:proofErr w:type="spellStart"/>
      <w:r w:rsidRPr="00767DD3">
        <w:rPr>
          <w:color w:val="000000"/>
          <w:sz w:val="26"/>
          <w:szCs w:val="26"/>
        </w:rPr>
        <w:t>результатів</w:t>
      </w:r>
      <w:proofErr w:type="spellEnd"/>
      <w:r w:rsidRPr="00767DD3">
        <w:rPr>
          <w:color w:val="000000"/>
          <w:sz w:val="26"/>
          <w:szCs w:val="26"/>
        </w:rPr>
        <w:t xml:space="preserve"> </w:t>
      </w:r>
      <w:proofErr w:type="spellStart"/>
      <w:r w:rsidRPr="00767DD3">
        <w:rPr>
          <w:color w:val="000000"/>
          <w:sz w:val="26"/>
          <w:szCs w:val="26"/>
        </w:rPr>
        <w:t>навчання</w:t>
      </w:r>
      <w:proofErr w:type="spellEnd"/>
      <w:r w:rsidRPr="00767DD3">
        <w:rPr>
          <w:color w:val="000000"/>
          <w:sz w:val="26"/>
          <w:szCs w:val="26"/>
        </w:rPr>
        <w:t xml:space="preserve"> за </w:t>
      </w:r>
      <w:proofErr w:type="spellStart"/>
      <w:r w:rsidRPr="00767DD3">
        <w:rPr>
          <w:color w:val="000000"/>
          <w:sz w:val="26"/>
          <w:szCs w:val="26"/>
        </w:rPr>
        <w:t>освітнім</w:t>
      </w:r>
      <w:proofErr w:type="spellEnd"/>
      <w:r w:rsidRPr="00767DD3">
        <w:rPr>
          <w:color w:val="000000"/>
          <w:sz w:val="26"/>
          <w:szCs w:val="26"/>
        </w:rPr>
        <w:t xml:space="preserve"> компонентом </w:t>
      </w:r>
      <w:proofErr w:type="spellStart"/>
      <w:r w:rsidRPr="00767DD3">
        <w:rPr>
          <w:color w:val="000000"/>
          <w:sz w:val="26"/>
          <w:szCs w:val="26"/>
        </w:rPr>
        <w:t>здійснюється</w:t>
      </w:r>
      <w:proofErr w:type="spellEnd"/>
      <w:r w:rsidRPr="00767DD3">
        <w:rPr>
          <w:color w:val="000000"/>
          <w:sz w:val="26"/>
          <w:szCs w:val="26"/>
        </w:rPr>
        <w:t xml:space="preserve"> за 100-бальною шкалою.</w:t>
      </w:r>
    </w:p>
    <w:p w:rsidR="00767DD3" w:rsidRPr="00767DD3" w:rsidRDefault="00767DD3" w:rsidP="00767D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color w:val="000000"/>
          <w:sz w:val="26"/>
          <w:szCs w:val="26"/>
        </w:rPr>
      </w:pPr>
      <w:r w:rsidRPr="00767DD3">
        <w:rPr>
          <w:b/>
          <w:bCs/>
          <w:color w:val="000000"/>
          <w:sz w:val="26"/>
          <w:szCs w:val="26"/>
        </w:rPr>
        <w:t xml:space="preserve">Форма семестрового контролю: </w:t>
      </w:r>
      <w:proofErr w:type="spellStart"/>
      <w:r w:rsidRPr="00767DD3">
        <w:rPr>
          <w:color w:val="000000"/>
          <w:sz w:val="26"/>
          <w:szCs w:val="26"/>
        </w:rPr>
        <w:t>залік</w:t>
      </w:r>
      <w:proofErr w:type="spellEnd"/>
      <w:r w:rsidRPr="00767DD3">
        <w:rPr>
          <w:color w:val="000000"/>
          <w:sz w:val="26"/>
          <w:szCs w:val="26"/>
        </w:rPr>
        <w:t>.</w:t>
      </w:r>
    </w:p>
    <w:p w:rsidR="00767DD3" w:rsidRPr="00767DD3" w:rsidRDefault="00767DD3" w:rsidP="00767D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color w:val="000000"/>
          <w:sz w:val="26"/>
          <w:szCs w:val="26"/>
        </w:rPr>
      </w:pPr>
      <w:bookmarkStart w:id="3" w:name="bookmark=id.2rer7849h1ge" w:colFirst="0" w:colLast="0"/>
      <w:bookmarkEnd w:id="3"/>
      <w:proofErr w:type="spellStart"/>
      <w:r w:rsidRPr="00767DD3">
        <w:rPr>
          <w:color w:val="000000"/>
          <w:sz w:val="26"/>
          <w:szCs w:val="26"/>
        </w:rPr>
        <w:t>Підсумковий</w:t>
      </w:r>
      <w:proofErr w:type="spellEnd"/>
      <w:r w:rsidRPr="00767DD3">
        <w:rPr>
          <w:color w:val="000000"/>
          <w:sz w:val="26"/>
          <w:szCs w:val="26"/>
        </w:rPr>
        <w:t xml:space="preserve"> результат </w:t>
      </w:r>
      <w:proofErr w:type="spellStart"/>
      <w:r w:rsidRPr="00767DD3">
        <w:rPr>
          <w:color w:val="000000"/>
          <w:sz w:val="26"/>
          <w:szCs w:val="26"/>
        </w:rPr>
        <w:t>формується</w:t>
      </w:r>
      <w:proofErr w:type="spellEnd"/>
      <w:r w:rsidRPr="00767DD3">
        <w:rPr>
          <w:color w:val="000000"/>
          <w:sz w:val="26"/>
          <w:szCs w:val="26"/>
        </w:rPr>
        <w:t xml:space="preserve"> за результатами поточного </w:t>
      </w:r>
      <w:proofErr w:type="spellStart"/>
      <w:r w:rsidRPr="00767DD3">
        <w:rPr>
          <w:color w:val="000000"/>
          <w:sz w:val="26"/>
          <w:szCs w:val="26"/>
        </w:rPr>
        <w:t>оцінювання</w:t>
      </w:r>
      <w:proofErr w:type="spellEnd"/>
      <w:r w:rsidRPr="00767DD3">
        <w:rPr>
          <w:color w:val="000000"/>
          <w:sz w:val="26"/>
          <w:szCs w:val="26"/>
        </w:rPr>
        <w:t xml:space="preserve"> </w:t>
      </w:r>
      <w:proofErr w:type="spellStart"/>
      <w:r w:rsidRPr="00767DD3">
        <w:rPr>
          <w:color w:val="000000"/>
          <w:sz w:val="26"/>
          <w:szCs w:val="26"/>
        </w:rPr>
        <w:t>протягом</w:t>
      </w:r>
      <w:proofErr w:type="spellEnd"/>
      <w:r w:rsidRPr="00767DD3">
        <w:rPr>
          <w:color w:val="000000"/>
          <w:sz w:val="26"/>
          <w:szCs w:val="26"/>
        </w:rPr>
        <w:t xml:space="preserve"> семестру.</w:t>
      </w:r>
    </w:p>
    <w:p w:rsidR="00767DD3" w:rsidRPr="00767DD3" w:rsidRDefault="00767DD3" w:rsidP="00767D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6"/>
          <w:szCs w:val="26"/>
        </w:rPr>
      </w:pPr>
    </w:p>
    <w:tbl>
      <w:tblPr>
        <w:tblW w:w="10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4463"/>
        <w:gridCol w:w="5783"/>
      </w:tblGrid>
      <w:tr w:rsidR="00767DD3" w:rsidTr="00284DAB">
        <w:trPr>
          <w:tblHeader/>
        </w:trPr>
        <w:tc>
          <w:tcPr>
            <w:tcW w:w="4463" w:type="dxa"/>
            <w:tcBorders>
              <w:bottom w:val="nil"/>
            </w:tcBorders>
            <w:shd w:val="clear" w:color="auto" w:fill="C6D9F1"/>
          </w:tcPr>
          <w:p w:rsid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Складова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оцінювання</w:t>
            </w:r>
            <w:proofErr w:type="spellEnd"/>
          </w:p>
        </w:tc>
        <w:tc>
          <w:tcPr>
            <w:tcW w:w="5783" w:type="dxa"/>
            <w:tcBorders>
              <w:bottom w:val="nil"/>
            </w:tcBorders>
            <w:shd w:val="clear" w:color="auto" w:fill="C6D9F1"/>
          </w:tcPr>
          <w:p w:rsid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Максимальна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кількість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балів</w:t>
            </w:r>
            <w:proofErr w:type="spellEnd"/>
          </w:p>
        </w:tc>
      </w:tr>
      <w:tr w:rsidR="00767DD3" w:rsidTr="00284DAB">
        <w:tc>
          <w:tcPr>
            <w:tcW w:w="4463" w:type="dxa"/>
          </w:tcPr>
          <w:p w:rsid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Поточне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оцінювання</w:t>
            </w:r>
            <w:proofErr w:type="spellEnd"/>
          </w:p>
        </w:tc>
        <w:tc>
          <w:tcPr>
            <w:tcW w:w="5783" w:type="dxa"/>
          </w:tcPr>
          <w:p w:rsid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767DD3" w:rsidTr="00284DAB">
        <w:tc>
          <w:tcPr>
            <w:tcW w:w="4463" w:type="dxa"/>
          </w:tcPr>
          <w:p w:rsid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Усього</w:t>
            </w:r>
            <w:proofErr w:type="spellEnd"/>
          </w:p>
        </w:tc>
        <w:tc>
          <w:tcPr>
            <w:tcW w:w="5783" w:type="dxa"/>
          </w:tcPr>
          <w:p w:rsid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767DD3" w:rsidRDefault="00767DD3" w:rsidP="00767DD3">
      <w:pPr>
        <w:pStyle w:val="3"/>
        <w:spacing w:before="0" w:after="0"/>
        <w:rPr>
          <w:rFonts w:ascii="Times New Roman" w:eastAsia="Times New Roman" w:hAnsi="Times New Roman" w:cs="Times New Roman"/>
        </w:rPr>
      </w:pPr>
      <w:bookmarkStart w:id="4" w:name="bookmark=id.dq17v8rcflo" w:colFirst="0" w:colLast="0"/>
      <w:bookmarkEnd w:id="4"/>
    </w:p>
    <w:p w:rsidR="00C803BF" w:rsidRDefault="00C803BF">
      <w:pPr>
        <w:widowControl/>
        <w:adjustRightInd/>
        <w:spacing w:after="160" w:line="259" w:lineRule="auto"/>
        <w:jc w:val="left"/>
        <w:textAlignment w:val="auto"/>
        <w:rPr>
          <w:b/>
          <w:bCs/>
          <w:color w:val="000000"/>
          <w:sz w:val="26"/>
          <w:szCs w:val="26"/>
          <w:lang w:val="uk" w:eastAsia="en-US"/>
        </w:rPr>
      </w:pPr>
      <w:r>
        <w:rPr>
          <w:sz w:val="26"/>
          <w:szCs w:val="26"/>
        </w:rPr>
        <w:br w:type="page"/>
      </w:r>
    </w:p>
    <w:p w:rsidR="00767DD3" w:rsidRPr="000C74D5" w:rsidRDefault="00767DD3" w:rsidP="000C74D5">
      <w:pPr>
        <w:pStyle w:val="2"/>
        <w:spacing w:before="0"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C74D5">
        <w:rPr>
          <w:rFonts w:ascii="Times New Roman" w:eastAsia="Times New Roman" w:hAnsi="Times New Roman" w:cs="Times New Roman"/>
          <w:sz w:val="26"/>
          <w:szCs w:val="26"/>
        </w:rPr>
        <w:lastRenderedPageBreak/>
        <w:t>8.2. Поточне оцінювання</w:t>
      </w:r>
    </w:p>
    <w:p w:rsidR="00767DD3" w:rsidRPr="00767DD3" w:rsidRDefault="00767DD3" w:rsidP="00767D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rPr>
          <w:color w:val="000000"/>
          <w:sz w:val="26"/>
          <w:szCs w:val="26"/>
        </w:rPr>
      </w:pPr>
      <w:proofErr w:type="spellStart"/>
      <w:r w:rsidRPr="00767DD3">
        <w:rPr>
          <w:color w:val="000000"/>
          <w:sz w:val="26"/>
          <w:szCs w:val="26"/>
        </w:rPr>
        <w:t>Поточне</w:t>
      </w:r>
      <w:proofErr w:type="spellEnd"/>
      <w:r w:rsidRPr="00767DD3">
        <w:rPr>
          <w:color w:val="000000"/>
          <w:sz w:val="26"/>
          <w:szCs w:val="26"/>
        </w:rPr>
        <w:t xml:space="preserve"> </w:t>
      </w:r>
      <w:proofErr w:type="spellStart"/>
      <w:r w:rsidRPr="00767DD3">
        <w:rPr>
          <w:color w:val="000000"/>
          <w:sz w:val="26"/>
          <w:szCs w:val="26"/>
        </w:rPr>
        <w:t>оцінювання</w:t>
      </w:r>
      <w:proofErr w:type="spellEnd"/>
      <w:r w:rsidRPr="00767DD3">
        <w:rPr>
          <w:color w:val="000000"/>
          <w:sz w:val="26"/>
          <w:szCs w:val="26"/>
        </w:rPr>
        <w:t xml:space="preserve"> </w:t>
      </w:r>
      <w:proofErr w:type="spellStart"/>
      <w:r w:rsidRPr="00767DD3">
        <w:rPr>
          <w:color w:val="000000"/>
          <w:sz w:val="26"/>
          <w:szCs w:val="26"/>
        </w:rPr>
        <w:t>здійснюється</w:t>
      </w:r>
      <w:proofErr w:type="spellEnd"/>
      <w:r w:rsidRPr="00767DD3">
        <w:rPr>
          <w:color w:val="000000"/>
          <w:sz w:val="26"/>
          <w:szCs w:val="26"/>
        </w:rPr>
        <w:t xml:space="preserve"> </w:t>
      </w:r>
      <w:proofErr w:type="spellStart"/>
      <w:r w:rsidRPr="00767DD3">
        <w:rPr>
          <w:color w:val="000000"/>
          <w:sz w:val="26"/>
          <w:szCs w:val="26"/>
        </w:rPr>
        <w:t>протягом</w:t>
      </w:r>
      <w:proofErr w:type="spellEnd"/>
      <w:r w:rsidRPr="00767DD3">
        <w:rPr>
          <w:color w:val="000000"/>
          <w:sz w:val="26"/>
          <w:szCs w:val="26"/>
        </w:rPr>
        <w:t xml:space="preserve"> семестру шляхом </w:t>
      </w:r>
      <w:proofErr w:type="spellStart"/>
      <w:r w:rsidRPr="00767DD3">
        <w:rPr>
          <w:color w:val="000000"/>
          <w:sz w:val="26"/>
          <w:szCs w:val="26"/>
        </w:rPr>
        <w:t>виконання</w:t>
      </w:r>
      <w:proofErr w:type="spellEnd"/>
      <w:r w:rsidRPr="00767DD3">
        <w:rPr>
          <w:color w:val="000000"/>
          <w:sz w:val="26"/>
          <w:szCs w:val="26"/>
        </w:rPr>
        <w:t xml:space="preserve"> </w:t>
      </w:r>
      <w:proofErr w:type="spellStart"/>
      <w:r w:rsidRPr="00767DD3">
        <w:rPr>
          <w:color w:val="000000"/>
          <w:sz w:val="26"/>
          <w:szCs w:val="26"/>
        </w:rPr>
        <w:t>оцінювальних</w:t>
      </w:r>
      <w:proofErr w:type="spellEnd"/>
      <w:r w:rsidRPr="00767DD3">
        <w:rPr>
          <w:color w:val="000000"/>
          <w:sz w:val="26"/>
          <w:szCs w:val="26"/>
        </w:rPr>
        <w:t xml:space="preserve"> </w:t>
      </w:r>
      <w:proofErr w:type="spellStart"/>
      <w:r w:rsidRPr="00767DD3">
        <w:rPr>
          <w:color w:val="000000"/>
          <w:sz w:val="26"/>
          <w:szCs w:val="26"/>
        </w:rPr>
        <w:t>завдань</w:t>
      </w:r>
      <w:proofErr w:type="spellEnd"/>
      <w:r w:rsidRPr="00767DD3">
        <w:rPr>
          <w:color w:val="000000"/>
          <w:sz w:val="26"/>
          <w:szCs w:val="26"/>
        </w:rPr>
        <w:t xml:space="preserve">, </w:t>
      </w:r>
      <w:proofErr w:type="spellStart"/>
      <w:r w:rsidRPr="00767DD3">
        <w:rPr>
          <w:color w:val="000000"/>
          <w:sz w:val="26"/>
          <w:szCs w:val="26"/>
        </w:rPr>
        <w:t>спрямованих</w:t>
      </w:r>
      <w:proofErr w:type="spellEnd"/>
      <w:r w:rsidRPr="00767DD3">
        <w:rPr>
          <w:color w:val="000000"/>
          <w:sz w:val="26"/>
          <w:szCs w:val="26"/>
        </w:rPr>
        <w:t xml:space="preserve"> на </w:t>
      </w:r>
      <w:proofErr w:type="spellStart"/>
      <w:r w:rsidRPr="00767DD3">
        <w:rPr>
          <w:color w:val="000000"/>
          <w:sz w:val="26"/>
          <w:szCs w:val="26"/>
        </w:rPr>
        <w:t>перевірку</w:t>
      </w:r>
      <w:proofErr w:type="spellEnd"/>
      <w:r w:rsidRPr="00767DD3">
        <w:rPr>
          <w:color w:val="000000"/>
          <w:sz w:val="26"/>
          <w:szCs w:val="26"/>
        </w:rPr>
        <w:t xml:space="preserve"> </w:t>
      </w:r>
      <w:proofErr w:type="spellStart"/>
      <w:r w:rsidRPr="00767DD3">
        <w:rPr>
          <w:color w:val="000000"/>
          <w:sz w:val="26"/>
          <w:szCs w:val="26"/>
        </w:rPr>
        <w:t>результатів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навчання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освітнього</w:t>
      </w:r>
      <w:proofErr w:type="spellEnd"/>
      <w:r>
        <w:rPr>
          <w:color w:val="000000"/>
          <w:sz w:val="26"/>
          <w:szCs w:val="26"/>
        </w:rPr>
        <w:t xml:space="preserve"> компонента</w:t>
      </w:r>
      <w:r>
        <w:rPr>
          <w:color w:val="000000"/>
          <w:sz w:val="26"/>
          <w:szCs w:val="26"/>
          <w:lang w:val="uk-UA"/>
        </w:rPr>
        <w:t xml:space="preserve"> і </w:t>
      </w:r>
      <w:r w:rsidRPr="00767DD3">
        <w:rPr>
          <w:color w:val="000000"/>
          <w:sz w:val="26"/>
          <w:szCs w:val="26"/>
        </w:rPr>
        <w:t xml:space="preserve">становить 100 </w:t>
      </w:r>
      <w:proofErr w:type="spellStart"/>
      <w:r w:rsidRPr="00767DD3">
        <w:rPr>
          <w:color w:val="000000"/>
          <w:sz w:val="26"/>
          <w:szCs w:val="26"/>
        </w:rPr>
        <w:t>балів</w:t>
      </w:r>
      <w:proofErr w:type="spellEnd"/>
      <w:r w:rsidRPr="00767DD3">
        <w:rPr>
          <w:color w:val="000000"/>
          <w:sz w:val="26"/>
          <w:szCs w:val="26"/>
        </w:rPr>
        <w:t>.</w:t>
      </w:r>
    </w:p>
    <w:p w:rsidR="00767DD3" w:rsidRDefault="00767DD3" w:rsidP="00767DD3">
      <w:pPr>
        <w:pBdr>
          <w:top w:val="nil"/>
          <w:left w:val="nil"/>
          <w:bottom w:val="nil"/>
          <w:right w:val="nil"/>
          <w:between w:val="nil"/>
        </w:pBdr>
        <w:ind w:firstLine="567"/>
        <w:rPr>
          <w:color w:val="000000"/>
        </w:rPr>
      </w:pPr>
    </w:p>
    <w:tbl>
      <w:tblPr>
        <w:tblW w:w="9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417"/>
        <w:gridCol w:w="6808"/>
        <w:gridCol w:w="2280"/>
      </w:tblGrid>
      <w:tr w:rsidR="00767DD3" w:rsidRPr="00767DD3" w:rsidTr="00767DD3">
        <w:trPr>
          <w:tblHeader/>
        </w:trPr>
        <w:tc>
          <w:tcPr>
            <w:tcW w:w="417" w:type="dxa"/>
            <w:shd w:val="clear" w:color="auto" w:fill="C6D9F1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67DD3"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808" w:type="dxa"/>
            <w:shd w:val="clear" w:color="auto" w:fill="C6D9F1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67DD3">
              <w:rPr>
                <w:b/>
                <w:bCs/>
                <w:color w:val="000000"/>
                <w:sz w:val="24"/>
                <w:szCs w:val="24"/>
              </w:rPr>
              <w:t>Оцінювальне</w:t>
            </w:r>
            <w:proofErr w:type="spellEnd"/>
            <w:r w:rsidRPr="00767DD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7DD3">
              <w:rPr>
                <w:b/>
                <w:bCs/>
                <w:color w:val="000000"/>
                <w:sz w:val="24"/>
                <w:szCs w:val="24"/>
              </w:rPr>
              <w:t>завдання</w:t>
            </w:r>
            <w:proofErr w:type="spellEnd"/>
          </w:p>
        </w:tc>
        <w:tc>
          <w:tcPr>
            <w:tcW w:w="2280" w:type="dxa"/>
            <w:shd w:val="clear" w:color="auto" w:fill="C6D9F1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uk-UA"/>
              </w:rPr>
              <w:t>% в загальному балі</w:t>
            </w:r>
          </w:p>
        </w:tc>
      </w:tr>
      <w:tr w:rsidR="00767DD3" w:rsidRPr="00767DD3" w:rsidTr="00767DD3">
        <w:tc>
          <w:tcPr>
            <w:tcW w:w="417" w:type="dxa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767DD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808" w:type="dxa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767DD3">
              <w:rPr>
                <w:color w:val="000000"/>
                <w:sz w:val="24"/>
                <w:szCs w:val="24"/>
              </w:rPr>
              <w:t>Тестування</w:t>
            </w:r>
            <w:proofErr w:type="spellEnd"/>
          </w:p>
        </w:tc>
        <w:tc>
          <w:tcPr>
            <w:tcW w:w="2280" w:type="dxa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15</w:t>
            </w:r>
          </w:p>
        </w:tc>
      </w:tr>
      <w:tr w:rsidR="00767DD3" w:rsidRPr="00767DD3" w:rsidTr="00767DD3">
        <w:tc>
          <w:tcPr>
            <w:tcW w:w="417" w:type="dxa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767DD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808" w:type="dxa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color w:val="000000"/>
                <w:sz w:val="24"/>
                <w:szCs w:val="24"/>
                <w:lang w:val="uk-UA"/>
              </w:rPr>
            </w:pPr>
            <w:proofErr w:type="spellStart"/>
            <w:r w:rsidRPr="00767DD3">
              <w:rPr>
                <w:color w:val="000000"/>
                <w:sz w:val="24"/>
                <w:szCs w:val="24"/>
              </w:rPr>
              <w:t>Виконання</w:t>
            </w:r>
            <w:proofErr w:type="spellEnd"/>
            <w:r w:rsidRPr="00767DD3">
              <w:rPr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767DD3">
              <w:rPr>
                <w:color w:val="000000"/>
                <w:sz w:val="24"/>
                <w:szCs w:val="24"/>
              </w:rPr>
              <w:t>захист</w:t>
            </w:r>
            <w:proofErr w:type="spellEnd"/>
            <w:r w:rsidRPr="00767DD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7DD3">
              <w:rPr>
                <w:color w:val="000000"/>
                <w:sz w:val="24"/>
                <w:szCs w:val="24"/>
              </w:rPr>
              <w:t>пр</w:t>
            </w:r>
            <w:r>
              <w:rPr>
                <w:color w:val="000000"/>
                <w:sz w:val="24"/>
                <w:szCs w:val="24"/>
              </w:rPr>
              <w:t>актичних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завдань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вправ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кейсів</w:t>
            </w:r>
            <w:proofErr w:type="spellEnd"/>
            <w:r>
              <w:rPr>
                <w:color w:val="000000"/>
                <w:sz w:val="24"/>
                <w:szCs w:val="24"/>
                <w:lang w:val="uk-UA"/>
              </w:rPr>
              <w:t xml:space="preserve">, </w:t>
            </w:r>
          </w:p>
        </w:tc>
        <w:tc>
          <w:tcPr>
            <w:tcW w:w="2280" w:type="dxa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30</w:t>
            </w:r>
          </w:p>
        </w:tc>
      </w:tr>
      <w:tr w:rsidR="00767DD3" w:rsidRPr="00767DD3" w:rsidTr="00767DD3">
        <w:tc>
          <w:tcPr>
            <w:tcW w:w="417" w:type="dxa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6808" w:type="dxa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Відповіді та виступи на заняттях</w:t>
            </w:r>
          </w:p>
        </w:tc>
        <w:tc>
          <w:tcPr>
            <w:tcW w:w="2280" w:type="dxa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10</w:t>
            </w:r>
          </w:p>
        </w:tc>
      </w:tr>
      <w:tr w:rsidR="00767DD3" w:rsidRPr="00767DD3" w:rsidTr="00767DD3">
        <w:tc>
          <w:tcPr>
            <w:tcW w:w="417" w:type="dxa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6808" w:type="dxa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 xml:space="preserve">Домашні завдання </w:t>
            </w:r>
          </w:p>
        </w:tc>
        <w:tc>
          <w:tcPr>
            <w:tcW w:w="2280" w:type="dxa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767DD3">
              <w:rPr>
                <w:color w:val="000000"/>
                <w:sz w:val="24"/>
                <w:szCs w:val="24"/>
              </w:rPr>
              <w:t>15</w:t>
            </w:r>
          </w:p>
        </w:tc>
      </w:tr>
      <w:tr w:rsidR="00767DD3" w:rsidRPr="00767DD3" w:rsidTr="00767DD3">
        <w:tc>
          <w:tcPr>
            <w:tcW w:w="417" w:type="dxa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6808" w:type="dxa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767DD3">
              <w:rPr>
                <w:color w:val="000000"/>
                <w:sz w:val="24"/>
                <w:szCs w:val="24"/>
              </w:rPr>
              <w:t>Підсумкове</w:t>
            </w:r>
            <w:proofErr w:type="spellEnd"/>
            <w:r w:rsidRPr="00767DD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7DD3">
              <w:rPr>
                <w:color w:val="000000"/>
                <w:sz w:val="24"/>
                <w:szCs w:val="24"/>
              </w:rPr>
              <w:t>поточне</w:t>
            </w:r>
            <w:proofErr w:type="spellEnd"/>
            <w:r w:rsidRPr="00767DD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7DD3">
              <w:rPr>
                <w:color w:val="000000"/>
                <w:sz w:val="24"/>
                <w:szCs w:val="24"/>
              </w:rPr>
              <w:t>завдання</w:t>
            </w:r>
            <w:proofErr w:type="spellEnd"/>
            <w:r w:rsidRPr="00767DD3">
              <w:rPr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767DD3">
              <w:rPr>
                <w:color w:val="000000"/>
                <w:sz w:val="24"/>
                <w:szCs w:val="24"/>
              </w:rPr>
              <w:t>контрольна</w:t>
            </w:r>
            <w:proofErr w:type="spellEnd"/>
            <w:r w:rsidRPr="00767DD3">
              <w:rPr>
                <w:color w:val="000000"/>
                <w:sz w:val="24"/>
                <w:szCs w:val="24"/>
              </w:rPr>
              <w:t xml:space="preserve"> точка</w:t>
            </w:r>
          </w:p>
        </w:tc>
        <w:tc>
          <w:tcPr>
            <w:tcW w:w="2280" w:type="dxa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30</w:t>
            </w:r>
          </w:p>
        </w:tc>
      </w:tr>
      <w:tr w:rsidR="00767DD3" w:rsidRPr="00767DD3" w:rsidTr="00F91D54">
        <w:tc>
          <w:tcPr>
            <w:tcW w:w="7225" w:type="dxa"/>
            <w:gridSpan w:val="2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000000"/>
                <w:sz w:val="24"/>
                <w:szCs w:val="24"/>
                <w:lang w:val="uk-UA"/>
              </w:rPr>
            </w:pPr>
            <w:r w:rsidRPr="00767DD3">
              <w:rPr>
                <w:b/>
                <w:color w:val="000000"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2280" w:type="dxa"/>
            <w:vAlign w:val="center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100 %</w:t>
            </w:r>
          </w:p>
        </w:tc>
      </w:tr>
    </w:tbl>
    <w:p w:rsidR="00767DD3" w:rsidRDefault="00767DD3" w:rsidP="00767DD3">
      <w:pPr>
        <w:pStyle w:val="2"/>
        <w:spacing w:before="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67DD3" w:rsidRPr="000C74D5" w:rsidRDefault="00767DD3" w:rsidP="00767DD3">
      <w:pPr>
        <w:pStyle w:val="2"/>
        <w:spacing w:before="0"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C74D5">
        <w:rPr>
          <w:rFonts w:ascii="Times New Roman" w:eastAsia="Times New Roman" w:hAnsi="Times New Roman" w:cs="Times New Roman"/>
          <w:sz w:val="26"/>
          <w:szCs w:val="26"/>
        </w:rPr>
        <w:t>8.3. Порядок формування підсумкового результату</w:t>
      </w:r>
    </w:p>
    <w:p w:rsidR="00767DD3" w:rsidRDefault="00767DD3" w:rsidP="00767D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  <w:lang w:val="uk-UA"/>
        </w:rPr>
      </w:pPr>
      <w:bookmarkStart w:id="5" w:name="bookmark=id.c0b6t4mujzr4" w:colFirst="0" w:colLast="0"/>
      <w:bookmarkEnd w:id="5"/>
      <w:proofErr w:type="spellStart"/>
      <w:r>
        <w:rPr>
          <w:color w:val="000000"/>
          <w:sz w:val="24"/>
          <w:szCs w:val="24"/>
        </w:rPr>
        <w:t>Здобувач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отримує</w:t>
      </w:r>
      <w:proofErr w:type="spellEnd"/>
      <w:r>
        <w:rPr>
          <w:color w:val="000000"/>
          <w:sz w:val="24"/>
          <w:szCs w:val="24"/>
        </w:rPr>
        <w:t xml:space="preserve"> результат </w:t>
      </w:r>
      <w:r>
        <w:rPr>
          <w:b/>
          <w:bCs/>
          <w:color w:val="000000"/>
          <w:sz w:val="24"/>
          <w:szCs w:val="24"/>
        </w:rPr>
        <w:t>«</w:t>
      </w:r>
      <w:proofErr w:type="spellStart"/>
      <w:r>
        <w:rPr>
          <w:b/>
          <w:bCs/>
          <w:color w:val="000000"/>
          <w:sz w:val="24"/>
          <w:szCs w:val="24"/>
        </w:rPr>
        <w:t>зараховано</w:t>
      </w:r>
      <w:proofErr w:type="spellEnd"/>
      <w:r>
        <w:rPr>
          <w:b/>
          <w:bCs/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якщо</w:t>
      </w:r>
      <w:proofErr w:type="spellEnd"/>
      <w:r>
        <w:rPr>
          <w:color w:val="000000"/>
          <w:sz w:val="24"/>
          <w:szCs w:val="24"/>
        </w:rPr>
        <w:t xml:space="preserve"> за результатами поточного </w:t>
      </w:r>
      <w:proofErr w:type="spellStart"/>
      <w:r>
        <w:rPr>
          <w:color w:val="000000"/>
          <w:sz w:val="24"/>
          <w:szCs w:val="24"/>
        </w:rPr>
        <w:t>оцінювання</w:t>
      </w:r>
      <w:proofErr w:type="spellEnd"/>
      <w:r>
        <w:rPr>
          <w:color w:val="000000"/>
          <w:sz w:val="24"/>
          <w:szCs w:val="24"/>
        </w:rPr>
        <w:t xml:space="preserve"> набрав не </w:t>
      </w:r>
      <w:proofErr w:type="spellStart"/>
      <w:r>
        <w:rPr>
          <w:color w:val="000000"/>
          <w:sz w:val="24"/>
          <w:szCs w:val="24"/>
        </w:rPr>
        <w:t>менше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60 </w:t>
      </w:r>
      <w:proofErr w:type="spellStart"/>
      <w:r>
        <w:rPr>
          <w:b/>
          <w:bCs/>
          <w:color w:val="000000"/>
          <w:sz w:val="24"/>
          <w:szCs w:val="24"/>
        </w:rPr>
        <w:t>балів</w:t>
      </w:r>
      <w:proofErr w:type="spellEnd"/>
      <w:r>
        <w:rPr>
          <w:color w:val="000000"/>
          <w:sz w:val="24"/>
          <w:szCs w:val="24"/>
          <w:lang w:val="uk-UA"/>
        </w:rPr>
        <w:t>, із них не менше 15 балів – за п</w:t>
      </w:r>
      <w:proofErr w:type="spellStart"/>
      <w:r>
        <w:rPr>
          <w:color w:val="000000"/>
          <w:sz w:val="24"/>
          <w:szCs w:val="24"/>
        </w:rPr>
        <w:t>ідсумкове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поточне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завдання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  <w:lang w:val="uk-UA"/>
        </w:rPr>
        <w:t>(</w:t>
      </w:r>
      <w:proofErr w:type="spellStart"/>
      <w:r>
        <w:rPr>
          <w:color w:val="000000"/>
          <w:sz w:val="24"/>
          <w:szCs w:val="24"/>
        </w:rPr>
        <w:t>контрольн</w:t>
      </w:r>
      <w:proofErr w:type="spellEnd"/>
      <w:r>
        <w:rPr>
          <w:color w:val="000000"/>
          <w:sz w:val="24"/>
          <w:szCs w:val="24"/>
          <w:lang w:val="uk-UA"/>
        </w:rPr>
        <w:t>у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точк</w:t>
      </w:r>
      <w:proofErr w:type="spellEnd"/>
      <w:r>
        <w:rPr>
          <w:color w:val="000000"/>
          <w:sz w:val="24"/>
          <w:szCs w:val="24"/>
          <w:lang w:val="uk-UA"/>
        </w:rPr>
        <w:t>у).</w:t>
      </w:r>
    </w:p>
    <w:p w:rsidR="00767DD3" w:rsidRPr="00767DD3" w:rsidRDefault="00767DD3" w:rsidP="00767D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  <w:lang w:val="uk-UA"/>
        </w:rPr>
      </w:pPr>
    </w:p>
    <w:tbl>
      <w:tblPr>
        <w:tblW w:w="10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20" w:firstRow="1" w:lastRow="0" w:firstColumn="0" w:lastColumn="0" w:noHBand="0" w:noVBand="0"/>
      </w:tblPr>
      <w:tblGrid>
        <w:gridCol w:w="5299"/>
        <w:gridCol w:w="4947"/>
      </w:tblGrid>
      <w:tr w:rsidR="00767DD3" w:rsidRPr="00767DD3" w:rsidTr="00284DAB">
        <w:trPr>
          <w:tblHeader/>
        </w:trPr>
        <w:tc>
          <w:tcPr>
            <w:tcW w:w="5299" w:type="dxa"/>
            <w:tcBorders>
              <w:bottom w:val="nil"/>
            </w:tcBorders>
            <w:shd w:val="clear" w:color="auto" w:fill="C6D9F1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67DD3">
              <w:rPr>
                <w:b/>
                <w:bCs/>
                <w:color w:val="000000"/>
                <w:sz w:val="24"/>
                <w:szCs w:val="24"/>
              </w:rPr>
              <w:t>Кількість</w:t>
            </w:r>
            <w:proofErr w:type="spellEnd"/>
            <w:r w:rsidRPr="00767DD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7DD3">
              <w:rPr>
                <w:b/>
                <w:bCs/>
                <w:color w:val="000000"/>
                <w:sz w:val="24"/>
                <w:szCs w:val="24"/>
              </w:rPr>
              <w:t>балів</w:t>
            </w:r>
            <w:proofErr w:type="spellEnd"/>
          </w:p>
        </w:tc>
        <w:tc>
          <w:tcPr>
            <w:tcW w:w="4947" w:type="dxa"/>
            <w:tcBorders>
              <w:bottom w:val="nil"/>
            </w:tcBorders>
            <w:shd w:val="clear" w:color="auto" w:fill="C6D9F1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67DD3">
              <w:rPr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767DD3" w:rsidRPr="00767DD3" w:rsidTr="00284DAB">
        <w:tc>
          <w:tcPr>
            <w:tcW w:w="5299" w:type="dxa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767DD3">
              <w:rPr>
                <w:color w:val="000000"/>
                <w:sz w:val="24"/>
                <w:szCs w:val="24"/>
              </w:rPr>
              <w:t>60–100</w:t>
            </w:r>
          </w:p>
        </w:tc>
        <w:tc>
          <w:tcPr>
            <w:tcW w:w="4947" w:type="dxa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67DD3">
              <w:rPr>
                <w:color w:val="000000"/>
                <w:sz w:val="24"/>
                <w:szCs w:val="24"/>
              </w:rPr>
              <w:t>зараховано</w:t>
            </w:r>
            <w:proofErr w:type="spellEnd"/>
          </w:p>
        </w:tc>
      </w:tr>
      <w:tr w:rsidR="00767DD3" w:rsidRPr="00767DD3" w:rsidTr="00284DAB">
        <w:tc>
          <w:tcPr>
            <w:tcW w:w="5299" w:type="dxa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767DD3">
              <w:rPr>
                <w:color w:val="000000"/>
                <w:sz w:val="24"/>
                <w:szCs w:val="24"/>
              </w:rPr>
              <w:t>0–59</w:t>
            </w:r>
          </w:p>
        </w:tc>
        <w:tc>
          <w:tcPr>
            <w:tcW w:w="4947" w:type="dxa"/>
          </w:tcPr>
          <w:p w:rsidR="00767DD3" w:rsidRPr="00767DD3" w:rsidRDefault="00767DD3" w:rsidP="00767D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767DD3">
              <w:rPr>
                <w:color w:val="000000"/>
                <w:sz w:val="24"/>
                <w:szCs w:val="24"/>
              </w:rPr>
              <w:t xml:space="preserve">не </w:t>
            </w:r>
            <w:proofErr w:type="spellStart"/>
            <w:r w:rsidRPr="00767DD3">
              <w:rPr>
                <w:color w:val="000000"/>
                <w:sz w:val="24"/>
                <w:szCs w:val="24"/>
              </w:rPr>
              <w:t>зараховано</w:t>
            </w:r>
            <w:proofErr w:type="spellEnd"/>
          </w:p>
        </w:tc>
      </w:tr>
    </w:tbl>
    <w:p w:rsidR="000C74D5" w:rsidRDefault="000C74D5" w:rsidP="000C74D5">
      <w:pPr>
        <w:pStyle w:val="2"/>
        <w:spacing w:before="0"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C74D5" w:rsidRDefault="000C74D5" w:rsidP="000C74D5">
      <w:pPr>
        <w:pStyle w:val="2"/>
        <w:spacing w:before="0"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0C74D5">
        <w:rPr>
          <w:rFonts w:ascii="Times New Roman" w:eastAsia="Times New Roman" w:hAnsi="Times New Roman" w:cs="Times New Roman"/>
          <w:sz w:val="26"/>
          <w:szCs w:val="26"/>
        </w:rPr>
        <w:t>8.4. Підсумкова шкала оцінювання результатів навчання</w:t>
      </w:r>
    </w:p>
    <w:p w:rsidR="00A11185" w:rsidRPr="00A11185" w:rsidRDefault="00A11185" w:rsidP="00A11185">
      <w:pPr>
        <w:rPr>
          <w:lang w:val="uk" w:eastAsia="en-US"/>
        </w:rPr>
      </w:pPr>
    </w:p>
    <w:tbl>
      <w:tblPr>
        <w:tblW w:w="83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75"/>
        <w:gridCol w:w="2482"/>
        <w:gridCol w:w="3402"/>
      </w:tblGrid>
      <w:tr w:rsidR="000C74D5" w:rsidRPr="000C74D5" w:rsidTr="000C74D5">
        <w:trPr>
          <w:trHeight w:val="458"/>
          <w:jc w:val="center"/>
        </w:trPr>
        <w:tc>
          <w:tcPr>
            <w:tcW w:w="2475" w:type="dxa"/>
            <w:shd w:val="clear" w:color="auto" w:fill="C6D9F1"/>
            <w:vAlign w:val="center"/>
          </w:tcPr>
          <w:p w:rsidR="000C74D5" w:rsidRPr="000C74D5" w:rsidRDefault="000C74D5" w:rsidP="000C74D5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C74D5">
              <w:rPr>
                <w:b/>
                <w:bCs/>
                <w:color w:val="000000"/>
                <w:sz w:val="24"/>
                <w:szCs w:val="24"/>
              </w:rPr>
              <w:t>100-бальна шкала</w:t>
            </w:r>
          </w:p>
        </w:tc>
        <w:tc>
          <w:tcPr>
            <w:tcW w:w="2482" w:type="dxa"/>
            <w:shd w:val="clear" w:color="auto" w:fill="C6D9F1"/>
            <w:vAlign w:val="center"/>
          </w:tcPr>
          <w:p w:rsidR="000C74D5" w:rsidRPr="000C74D5" w:rsidRDefault="000C74D5" w:rsidP="000C74D5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C74D5">
              <w:rPr>
                <w:b/>
                <w:bCs/>
                <w:color w:val="000000"/>
                <w:sz w:val="24"/>
                <w:szCs w:val="24"/>
              </w:rPr>
              <w:t>Словесна</w:t>
            </w:r>
            <w:proofErr w:type="spellEnd"/>
            <w:r w:rsidRPr="000C74D5">
              <w:rPr>
                <w:b/>
                <w:bCs/>
                <w:color w:val="000000"/>
                <w:sz w:val="24"/>
                <w:szCs w:val="24"/>
              </w:rPr>
              <w:t xml:space="preserve"> шкала</w:t>
            </w:r>
          </w:p>
        </w:tc>
        <w:tc>
          <w:tcPr>
            <w:tcW w:w="3402" w:type="dxa"/>
            <w:shd w:val="clear" w:color="auto" w:fill="C6D9F1"/>
            <w:vAlign w:val="center"/>
          </w:tcPr>
          <w:p w:rsidR="000C74D5" w:rsidRPr="000C74D5" w:rsidRDefault="000C74D5" w:rsidP="000C74D5">
            <w:pPr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C74D5">
              <w:rPr>
                <w:b/>
                <w:bCs/>
                <w:color w:val="000000"/>
                <w:sz w:val="24"/>
                <w:szCs w:val="24"/>
              </w:rPr>
              <w:t>Літерний</w:t>
            </w:r>
            <w:proofErr w:type="spellEnd"/>
            <w:r w:rsidRPr="000C74D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74D5">
              <w:rPr>
                <w:b/>
                <w:bCs/>
                <w:color w:val="000000"/>
                <w:sz w:val="24"/>
                <w:szCs w:val="24"/>
              </w:rPr>
              <w:t>еквівалент</w:t>
            </w:r>
            <w:proofErr w:type="spellEnd"/>
            <w:r w:rsidRPr="000C74D5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74D5">
              <w:rPr>
                <w:b/>
                <w:bCs/>
                <w:color w:val="000000"/>
                <w:sz w:val="24"/>
                <w:szCs w:val="24"/>
              </w:rPr>
              <w:t>оцінки</w:t>
            </w:r>
            <w:proofErr w:type="spellEnd"/>
          </w:p>
        </w:tc>
      </w:tr>
      <w:tr w:rsidR="000C74D5" w:rsidRPr="000C74D5" w:rsidTr="000C74D5">
        <w:trPr>
          <w:trHeight w:val="340"/>
          <w:jc w:val="center"/>
        </w:trPr>
        <w:tc>
          <w:tcPr>
            <w:tcW w:w="2475" w:type="dxa"/>
            <w:vAlign w:val="center"/>
          </w:tcPr>
          <w:p w:rsidR="000C74D5" w:rsidRPr="000C74D5" w:rsidRDefault="000C74D5" w:rsidP="000C74D5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C74D5">
              <w:rPr>
                <w:color w:val="000000"/>
                <w:sz w:val="24"/>
                <w:szCs w:val="24"/>
              </w:rPr>
              <w:t>90-100</w:t>
            </w:r>
          </w:p>
        </w:tc>
        <w:tc>
          <w:tcPr>
            <w:tcW w:w="2482" w:type="dxa"/>
            <w:vAlign w:val="center"/>
          </w:tcPr>
          <w:p w:rsidR="000C74D5" w:rsidRPr="000C74D5" w:rsidRDefault="000C74D5" w:rsidP="000C74D5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C74D5">
              <w:rPr>
                <w:color w:val="000000"/>
                <w:sz w:val="24"/>
                <w:szCs w:val="24"/>
              </w:rPr>
              <w:t>Зараховано</w:t>
            </w:r>
            <w:proofErr w:type="spellEnd"/>
            <w:r w:rsidRPr="000C74D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0C74D5" w:rsidRPr="000C74D5" w:rsidRDefault="000C74D5" w:rsidP="000C74D5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C74D5">
              <w:rPr>
                <w:color w:val="000000"/>
                <w:sz w:val="24"/>
                <w:szCs w:val="24"/>
              </w:rPr>
              <w:t>A</w:t>
            </w:r>
          </w:p>
        </w:tc>
      </w:tr>
      <w:tr w:rsidR="000C74D5" w:rsidRPr="000C74D5" w:rsidTr="000C74D5">
        <w:trPr>
          <w:trHeight w:val="340"/>
          <w:jc w:val="center"/>
        </w:trPr>
        <w:tc>
          <w:tcPr>
            <w:tcW w:w="2475" w:type="dxa"/>
            <w:vAlign w:val="center"/>
          </w:tcPr>
          <w:p w:rsidR="000C74D5" w:rsidRPr="000C74D5" w:rsidRDefault="000C74D5" w:rsidP="000C74D5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C74D5">
              <w:rPr>
                <w:color w:val="000000"/>
                <w:sz w:val="24"/>
                <w:szCs w:val="24"/>
              </w:rPr>
              <w:t>82-89</w:t>
            </w:r>
          </w:p>
        </w:tc>
        <w:tc>
          <w:tcPr>
            <w:tcW w:w="2482" w:type="dxa"/>
            <w:vAlign w:val="center"/>
          </w:tcPr>
          <w:p w:rsidR="000C74D5" w:rsidRPr="000C74D5" w:rsidRDefault="000C74D5" w:rsidP="000C74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C74D5" w:rsidRPr="000C74D5" w:rsidRDefault="000C74D5" w:rsidP="000C74D5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C74D5">
              <w:rPr>
                <w:color w:val="000000"/>
                <w:sz w:val="24"/>
                <w:szCs w:val="24"/>
              </w:rPr>
              <w:t>B</w:t>
            </w:r>
          </w:p>
        </w:tc>
      </w:tr>
      <w:tr w:rsidR="000C74D5" w:rsidRPr="000C74D5" w:rsidTr="000C74D5">
        <w:trPr>
          <w:trHeight w:val="340"/>
          <w:jc w:val="center"/>
        </w:trPr>
        <w:tc>
          <w:tcPr>
            <w:tcW w:w="2475" w:type="dxa"/>
            <w:vAlign w:val="center"/>
          </w:tcPr>
          <w:p w:rsidR="000C74D5" w:rsidRPr="000C74D5" w:rsidRDefault="000C74D5" w:rsidP="000C74D5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C74D5">
              <w:rPr>
                <w:color w:val="000000"/>
                <w:sz w:val="24"/>
                <w:szCs w:val="24"/>
              </w:rPr>
              <w:t>74-81</w:t>
            </w:r>
          </w:p>
        </w:tc>
        <w:tc>
          <w:tcPr>
            <w:tcW w:w="2482" w:type="dxa"/>
            <w:vAlign w:val="center"/>
          </w:tcPr>
          <w:p w:rsidR="000C74D5" w:rsidRPr="000C74D5" w:rsidRDefault="000C74D5" w:rsidP="000C74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C74D5" w:rsidRPr="000C74D5" w:rsidRDefault="000C74D5" w:rsidP="000C74D5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C74D5">
              <w:rPr>
                <w:color w:val="000000"/>
                <w:sz w:val="24"/>
                <w:szCs w:val="24"/>
              </w:rPr>
              <w:t>C</w:t>
            </w:r>
          </w:p>
        </w:tc>
      </w:tr>
      <w:tr w:rsidR="000C74D5" w:rsidRPr="000C74D5" w:rsidTr="000C74D5">
        <w:trPr>
          <w:trHeight w:val="340"/>
          <w:jc w:val="center"/>
        </w:trPr>
        <w:tc>
          <w:tcPr>
            <w:tcW w:w="2475" w:type="dxa"/>
            <w:vAlign w:val="center"/>
          </w:tcPr>
          <w:p w:rsidR="000C74D5" w:rsidRPr="000C74D5" w:rsidRDefault="000C74D5" w:rsidP="000C74D5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C74D5">
              <w:rPr>
                <w:color w:val="000000"/>
                <w:sz w:val="24"/>
                <w:szCs w:val="24"/>
              </w:rPr>
              <w:t>64-73</w:t>
            </w:r>
          </w:p>
        </w:tc>
        <w:tc>
          <w:tcPr>
            <w:tcW w:w="2482" w:type="dxa"/>
            <w:vAlign w:val="center"/>
          </w:tcPr>
          <w:p w:rsidR="000C74D5" w:rsidRPr="000C74D5" w:rsidRDefault="000C74D5" w:rsidP="000C74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C74D5" w:rsidRPr="000C74D5" w:rsidRDefault="000C74D5" w:rsidP="000C74D5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C74D5">
              <w:rPr>
                <w:color w:val="000000"/>
                <w:sz w:val="24"/>
                <w:szCs w:val="24"/>
              </w:rPr>
              <w:t>D</w:t>
            </w:r>
          </w:p>
        </w:tc>
      </w:tr>
      <w:tr w:rsidR="000C74D5" w:rsidRPr="000C74D5" w:rsidTr="000C74D5">
        <w:trPr>
          <w:trHeight w:val="340"/>
          <w:jc w:val="center"/>
        </w:trPr>
        <w:tc>
          <w:tcPr>
            <w:tcW w:w="2475" w:type="dxa"/>
            <w:vAlign w:val="center"/>
          </w:tcPr>
          <w:p w:rsidR="000C74D5" w:rsidRPr="000C74D5" w:rsidRDefault="000C74D5" w:rsidP="000C74D5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C74D5">
              <w:rPr>
                <w:color w:val="000000"/>
                <w:sz w:val="24"/>
                <w:szCs w:val="24"/>
              </w:rPr>
              <w:t>60-63</w:t>
            </w:r>
          </w:p>
        </w:tc>
        <w:tc>
          <w:tcPr>
            <w:tcW w:w="2482" w:type="dxa"/>
            <w:vAlign w:val="center"/>
          </w:tcPr>
          <w:p w:rsidR="000C74D5" w:rsidRPr="000C74D5" w:rsidRDefault="000C74D5" w:rsidP="000C74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C74D5" w:rsidRPr="000C74D5" w:rsidRDefault="000C74D5" w:rsidP="000C74D5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C74D5">
              <w:rPr>
                <w:color w:val="000000"/>
                <w:sz w:val="24"/>
                <w:szCs w:val="24"/>
              </w:rPr>
              <w:t>E</w:t>
            </w:r>
          </w:p>
        </w:tc>
      </w:tr>
      <w:tr w:rsidR="000C74D5" w:rsidRPr="000C74D5" w:rsidTr="000C74D5">
        <w:trPr>
          <w:trHeight w:val="340"/>
          <w:jc w:val="center"/>
        </w:trPr>
        <w:tc>
          <w:tcPr>
            <w:tcW w:w="2475" w:type="dxa"/>
            <w:vAlign w:val="center"/>
          </w:tcPr>
          <w:p w:rsidR="000C74D5" w:rsidRPr="000C74D5" w:rsidRDefault="000C74D5" w:rsidP="000C74D5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C74D5">
              <w:rPr>
                <w:color w:val="000000"/>
                <w:sz w:val="24"/>
                <w:szCs w:val="24"/>
              </w:rPr>
              <w:t>35-59</w:t>
            </w:r>
          </w:p>
        </w:tc>
        <w:tc>
          <w:tcPr>
            <w:tcW w:w="2482" w:type="dxa"/>
            <w:vAlign w:val="center"/>
          </w:tcPr>
          <w:p w:rsidR="000C74D5" w:rsidRPr="000C74D5" w:rsidRDefault="000C74D5" w:rsidP="000C74D5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C74D5">
              <w:rPr>
                <w:color w:val="000000"/>
                <w:sz w:val="24"/>
                <w:szCs w:val="24"/>
              </w:rPr>
              <w:t xml:space="preserve">Не </w:t>
            </w:r>
            <w:proofErr w:type="spellStart"/>
            <w:r w:rsidRPr="000C74D5">
              <w:rPr>
                <w:color w:val="000000"/>
                <w:sz w:val="24"/>
                <w:szCs w:val="24"/>
              </w:rPr>
              <w:t>зараховано</w:t>
            </w:r>
            <w:proofErr w:type="spellEnd"/>
          </w:p>
        </w:tc>
        <w:tc>
          <w:tcPr>
            <w:tcW w:w="3402" w:type="dxa"/>
            <w:vAlign w:val="center"/>
          </w:tcPr>
          <w:p w:rsidR="000C74D5" w:rsidRPr="000C74D5" w:rsidRDefault="000C74D5" w:rsidP="000C74D5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C74D5">
              <w:rPr>
                <w:color w:val="000000"/>
                <w:sz w:val="24"/>
                <w:szCs w:val="24"/>
              </w:rPr>
              <w:t>FX</w:t>
            </w:r>
          </w:p>
        </w:tc>
      </w:tr>
      <w:tr w:rsidR="000C74D5" w:rsidRPr="000C74D5" w:rsidTr="000C74D5">
        <w:trPr>
          <w:trHeight w:val="340"/>
          <w:jc w:val="center"/>
        </w:trPr>
        <w:tc>
          <w:tcPr>
            <w:tcW w:w="2475" w:type="dxa"/>
            <w:vAlign w:val="center"/>
          </w:tcPr>
          <w:p w:rsidR="000C74D5" w:rsidRPr="000C74D5" w:rsidRDefault="000C74D5" w:rsidP="000C74D5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C74D5">
              <w:rPr>
                <w:color w:val="000000"/>
                <w:sz w:val="24"/>
                <w:szCs w:val="24"/>
              </w:rPr>
              <w:t>0-34</w:t>
            </w:r>
          </w:p>
        </w:tc>
        <w:tc>
          <w:tcPr>
            <w:tcW w:w="2482" w:type="dxa"/>
            <w:vAlign w:val="center"/>
          </w:tcPr>
          <w:p w:rsidR="000C74D5" w:rsidRPr="000C74D5" w:rsidRDefault="000C74D5" w:rsidP="000C74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0C74D5" w:rsidRPr="000C74D5" w:rsidRDefault="000C74D5" w:rsidP="000C74D5">
            <w:pPr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0C74D5">
              <w:rPr>
                <w:color w:val="000000"/>
                <w:sz w:val="24"/>
                <w:szCs w:val="24"/>
              </w:rPr>
              <w:t>F</w:t>
            </w:r>
          </w:p>
        </w:tc>
      </w:tr>
    </w:tbl>
    <w:p w:rsidR="00767DD3" w:rsidRPr="00767DD3" w:rsidRDefault="00767DD3">
      <w:pPr>
        <w:rPr>
          <w:lang w:val="uk-UA"/>
        </w:rPr>
      </w:pPr>
    </w:p>
    <w:sectPr w:rsidR="00767DD3" w:rsidRPr="00767D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DD3"/>
    <w:rsid w:val="000C74D5"/>
    <w:rsid w:val="003A2B5F"/>
    <w:rsid w:val="00767DD3"/>
    <w:rsid w:val="007802B1"/>
    <w:rsid w:val="0083623C"/>
    <w:rsid w:val="00A10B34"/>
    <w:rsid w:val="00A11185"/>
    <w:rsid w:val="00C8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718433-DCB6-47F0-BAB7-8F1E29E3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DD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rsid w:val="00767DD3"/>
    <w:pPr>
      <w:keepNext/>
      <w:keepLines/>
      <w:widowControl/>
      <w:adjustRightInd/>
      <w:spacing w:before="120" w:after="80" w:line="240" w:lineRule="auto"/>
      <w:jc w:val="left"/>
      <w:textAlignment w:val="auto"/>
      <w:outlineLvl w:val="1"/>
    </w:pPr>
    <w:rPr>
      <w:rFonts w:ascii="Calibri" w:eastAsia="Calibri" w:hAnsi="Calibri" w:cs="Calibri"/>
      <w:b/>
      <w:bCs/>
      <w:color w:val="000000"/>
      <w:sz w:val="25"/>
      <w:szCs w:val="25"/>
      <w:lang w:val="uk" w:eastAsia="en-US"/>
    </w:rPr>
  </w:style>
  <w:style w:type="paragraph" w:styleId="3">
    <w:name w:val="heading 3"/>
    <w:basedOn w:val="a"/>
    <w:next w:val="a"/>
    <w:link w:val="30"/>
    <w:rsid w:val="00767DD3"/>
    <w:pPr>
      <w:keepNext/>
      <w:keepLines/>
      <w:widowControl/>
      <w:adjustRightInd/>
      <w:spacing w:before="120" w:after="80" w:line="240" w:lineRule="auto"/>
      <w:jc w:val="left"/>
      <w:textAlignment w:val="auto"/>
      <w:outlineLvl w:val="2"/>
    </w:pPr>
    <w:rPr>
      <w:rFonts w:ascii="Calibri" w:eastAsia="Calibri" w:hAnsi="Calibri" w:cs="Calibri"/>
      <w:b/>
      <w:bCs/>
      <w:color w:val="000000"/>
      <w:sz w:val="24"/>
      <w:szCs w:val="24"/>
      <w:lang w:val="uk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67DD3"/>
    <w:rPr>
      <w:rFonts w:ascii="Calibri" w:eastAsia="Calibri" w:hAnsi="Calibri" w:cs="Calibri"/>
      <w:b/>
      <w:bCs/>
      <w:color w:val="000000"/>
      <w:sz w:val="25"/>
      <w:szCs w:val="25"/>
      <w:lang w:val="uk"/>
    </w:rPr>
  </w:style>
  <w:style w:type="character" w:customStyle="1" w:styleId="30">
    <w:name w:val="Заголовок 3 Знак"/>
    <w:basedOn w:val="a0"/>
    <w:link w:val="3"/>
    <w:rsid w:val="00767DD3"/>
    <w:rPr>
      <w:rFonts w:ascii="Calibri" w:eastAsia="Calibri" w:hAnsi="Calibri" w:cs="Calibri"/>
      <w:b/>
      <w:bCs/>
      <w:color w:val="000000"/>
      <w:sz w:val="24"/>
      <w:szCs w:val="24"/>
      <w:lang w:val="u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Жиглей Ірина Вікторівна</dc:creator>
  <cp:keywords/>
  <dc:description/>
  <cp:lastModifiedBy>Жиглей Ірина Вікторівна</cp:lastModifiedBy>
  <cp:revision>4</cp:revision>
  <dcterms:created xsi:type="dcterms:W3CDTF">2026-09-03T09:34:00Z</dcterms:created>
  <dcterms:modified xsi:type="dcterms:W3CDTF">2026-09-03T10:03:00Z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8cf579d1-2cc7-47da-b080-5a1fdb9c0ea9</vt:lpwstr>
  </property>
</Properties>
</file>