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9"/>
        <w:gridCol w:w="4861"/>
        <w:gridCol w:w="2250"/>
      </w:tblGrid>
      <w:tr w:rsidR="00C859F0" w:rsidRPr="005B79F8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rPr>
                <w:sz w:val="20"/>
                <w:szCs w:val="28"/>
              </w:rPr>
            </w:pPr>
            <w:r w:rsidRPr="005B79F8">
              <w:rPr>
                <w:sz w:val="20"/>
                <w:szCs w:val="28"/>
              </w:rPr>
              <w:t>Житомирська політехніка</w:t>
            </w:r>
          </w:p>
        </w:tc>
        <w:tc>
          <w:tcPr>
            <w:tcW w:w="5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jc w:val="center"/>
              <w:rPr>
                <w:sz w:val="20"/>
                <w:szCs w:val="28"/>
              </w:rPr>
            </w:pPr>
            <w:r w:rsidRPr="005B79F8">
              <w:rPr>
                <w:sz w:val="20"/>
                <w:szCs w:val="28"/>
              </w:rPr>
              <w:t>МІНІСТЕРСТВО ОСВІТИ І НАУКИ УКРАЇНИ ДЕРЖАВНИЙ УНІВЕРСИТЕТ «ЖИТОМИРСЬКА ПОЛІТЕХНІКА» Система управління якістю відповідає ДСТУ ISO 9001:2015</w:t>
            </w:r>
          </w:p>
        </w:tc>
        <w:tc>
          <w:tcPr>
            <w:tcW w:w="15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jc w:val="center"/>
              <w:rPr>
                <w:sz w:val="20"/>
                <w:szCs w:val="28"/>
              </w:rPr>
            </w:pPr>
            <w:r w:rsidRPr="005B79F8">
              <w:rPr>
                <w:sz w:val="20"/>
                <w:szCs w:val="28"/>
              </w:rPr>
              <w:t>Ф-31</w:t>
            </w:r>
            <w:r w:rsidR="005B79F8">
              <w:rPr>
                <w:sz w:val="20"/>
                <w:szCs w:val="28"/>
              </w:rPr>
              <w:t>.08-05.01/С7.00.01/Б/ОК16-1-2026</w:t>
            </w:r>
          </w:p>
        </w:tc>
      </w:tr>
    </w:tbl>
    <w:p w:rsidR="00C859F0" w:rsidRPr="005B79F8" w:rsidRDefault="00C859F0" w:rsidP="005B79F8">
      <w:pPr>
        <w:spacing w:line="360" w:lineRule="auto"/>
        <w:ind w:left="4962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ind w:left="4962"/>
        <w:jc w:val="both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ЗАТВЕРДЖЕНО</w:t>
      </w:r>
    </w:p>
    <w:p w:rsidR="005B79F8" w:rsidRPr="005B79F8" w:rsidRDefault="00D0778B" w:rsidP="005B79F8">
      <w:pPr>
        <w:spacing w:line="360" w:lineRule="auto"/>
        <w:ind w:left="4962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Науково-методичною радою</w:t>
      </w:r>
    </w:p>
    <w:p w:rsidR="00C859F0" w:rsidRPr="005B79F8" w:rsidRDefault="00D0778B" w:rsidP="005B79F8">
      <w:pPr>
        <w:spacing w:line="360" w:lineRule="auto"/>
        <w:ind w:left="4962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Державного університету «Житомирська політехніка»</w:t>
      </w:r>
    </w:p>
    <w:p w:rsidR="00C859F0" w:rsidRPr="005B79F8" w:rsidRDefault="00E56CD8" w:rsidP="005B79F8">
      <w:pPr>
        <w:spacing w:line="360" w:lineRule="auto"/>
        <w:ind w:left="4962"/>
        <w:jc w:val="both"/>
        <w:rPr>
          <w:sz w:val="28"/>
          <w:szCs w:val="28"/>
        </w:rPr>
      </w:pPr>
      <w:r w:rsidRPr="00E56CD8">
        <w:rPr>
          <w:sz w:val="28"/>
          <w:szCs w:val="28"/>
        </w:rPr>
        <w:t>від 24 червня 2026 р. протокол № 5</w:t>
      </w:r>
      <w:bookmarkStart w:id="0" w:name="_GoBack"/>
      <w:bookmarkEnd w:id="0"/>
    </w:p>
    <w:p w:rsidR="005B79F8" w:rsidRDefault="005B79F8" w:rsidP="005B79F8">
      <w:pPr>
        <w:spacing w:line="360" w:lineRule="auto"/>
        <w:jc w:val="center"/>
        <w:rPr>
          <w:b/>
          <w:bCs/>
          <w:sz w:val="28"/>
          <w:szCs w:val="28"/>
        </w:rPr>
      </w:pPr>
    </w:p>
    <w:p w:rsidR="005B79F8" w:rsidRDefault="005B79F8" w:rsidP="005B79F8">
      <w:pPr>
        <w:spacing w:line="360" w:lineRule="auto"/>
        <w:jc w:val="center"/>
        <w:rPr>
          <w:b/>
          <w:bCs/>
          <w:sz w:val="28"/>
          <w:szCs w:val="28"/>
        </w:rPr>
      </w:pP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МЕТОДИЧНІ РЕКОМЕНДАЦІЇ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для проведення практичних занять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 навчальної дисципліни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«ОСНОВИ ЖУРНАЛІСТСЬКОЇ ТА РЕКЛАМНОЇ ДІЯЛЬНОСТІ»</w:t>
      </w:r>
    </w:p>
    <w:p w:rsidR="005B79F8" w:rsidRDefault="005B79F8" w:rsidP="005B79F8">
      <w:pPr>
        <w:spacing w:line="360" w:lineRule="auto"/>
        <w:jc w:val="center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sz w:val="28"/>
          <w:szCs w:val="28"/>
        </w:rPr>
        <w:t>для здобувачів вищої освіти освітнього ступеня «Бакалавр»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sz w:val="28"/>
          <w:szCs w:val="28"/>
        </w:rPr>
        <w:t>спеціальності С7 «Журналістика»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sz w:val="28"/>
          <w:szCs w:val="28"/>
        </w:rPr>
        <w:t>освітньо-професійна програма «Журналістика, реклама та цифрові медіа»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sz w:val="28"/>
          <w:szCs w:val="28"/>
        </w:rPr>
        <w:t>факультет педагогічних технологій та освіти впродовж життя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sz w:val="28"/>
          <w:szCs w:val="28"/>
        </w:rPr>
        <w:t>кафедра журналістики та філософських студій</w:t>
      </w:r>
    </w:p>
    <w:p w:rsidR="005B79F8" w:rsidRDefault="005B79F8" w:rsidP="005B79F8">
      <w:pPr>
        <w:spacing w:line="360" w:lineRule="auto"/>
        <w:jc w:val="center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sz w:val="28"/>
          <w:szCs w:val="28"/>
        </w:rPr>
        <w:t xml:space="preserve">Розробники: завідувач кафедри журналістики та філософських студій, д. </w:t>
      </w:r>
      <w:proofErr w:type="spellStart"/>
      <w:r w:rsidRPr="005B79F8">
        <w:rPr>
          <w:sz w:val="28"/>
          <w:szCs w:val="28"/>
        </w:rPr>
        <w:t>філос</w:t>
      </w:r>
      <w:proofErr w:type="spellEnd"/>
      <w:r w:rsidRPr="005B79F8">
        <w:rPr>
          <w:sz w:val="28"/>
          <w:szCs w:val="28"/>
        </w:rPr>
        <w:t>. н., доц. Вадим СЛЮСАР, асистент кафедри міжнародних відносин та політичного менеджменту Микола СЛЮСАР</w:t>
      </w:r>
    </w:p>
    <w:p w:rsidR="005B79F8" w:rsidRDefault="005B79F8" w:rsidP="005B79F8">
      <w:pPr>
        <w:spacing w:line="360" w:lineRule="auto"/>
        <w:jc w:val="center"/>
        <w:rPr>
          <w:sz w:val="28"/>
          <w:szCs w:val="28"/>
        </w:rPr>
      </w:pPr>
    </w:p>
    <w:p w:rsidR="005B79F8" w:rsidRDefault="005B79F8" w:rsidP="005B79F8">
      <w:pPr>
        <w:spacing w:line="360" w:lineRule="auto"/>
        <w:jc w:val="center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sz w:val="28"/>
          <w:szCs w:val="28"/>
        </w:rPr>
        <w:t>Житомир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sz w:val="28"/>
          <w:szCs w:val="28"/>
        </w:rPr>
        <w:t>202</w:t>
      </w:r>
      <w:r w:rsidR="00EF0795">
        <w:rPr>
          <w:sz w:val="28"/>
          <w:szCs w:val="28"/>
        </w:rPr>
        <w:t>6</w:t>
      </w:r>
      <w:r w:rsidRPr="005B79F8">
        <w:rPr>
          <w:sz w:val="28"/>
          <w:szCs w:val="28"/>
        </w:rPr>
        <w:t xml:space="preserve"> – 202</w:t>
      </w:r>
      <w:r w:rsidR="00EF0795">
        <w:rPr>
          <w:sz w:val="28"/>
          <w:szCs w:val="28"/>
        </w:rPr>
        <w:t>7</w:t>
      </w:r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н.р</w:t>
      </w:r>
      <w:proofErr w:type="spellEnd"/>
      <w:r w:rsidRPr="005B79F8">
        <w:rPr>
          <w:sz w:val="28"/>
          <w:szCs w:val="28"/>
        </w:rPr>
        <w:t>.</w:t>
      </w:r>
    </w:p>
    <w:p w:rsidR="00C859F0" w:rsidRPr="005B79F8" w:rsidRDefault="00D0778B" w:rsidP="005B79F8">
      <w:pPr>
        <w:pageBreakBefore/>
        <w:spacing w:line="360" w:lineRule="auto"/>
        <w:rPr>
          <w:sz w:val="28"/>
          <w:szCs w:val="28"/>
        </w:rPr>
      </w:pPr>
      <w:r w:rsidRPr="005B79F8">
        <w:rPr>
          <w:sz w:val="28"/>
          <w:szCs w:val="28"/>
        </w:rPr>
        <w:lastRenderedPageBreak/>
        <w:br/>
      </w: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ЗМІСТ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Вступ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1. Журналістика як соціальний інститут і професія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2. Види діяльності журналіста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3. Робота журналіста з інформацією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4. Теорії масових комунікацій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5. Новина як базовий жанр журналістики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6. Техніка журналістського письма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7. Репортаж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8. Інтерв’ю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9. Реклама як вид соціальної комунікації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10. Види та засоби розповсюдження реклами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11. Рекламне звернення: технологія створення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Тема 12. Рекламна кампанія. Правове та етичне регулювання реклами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Список рекомендованих джерел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ВСТУП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Методичні рекомендації для проведення практичних занять з навчальної дисципліни «Основи журналістської та рекламної діяльності» розроблено відповідно до робочої програми навчальної дисципліни для здобувачів вищої освіти освітнього ступеня «бакалавр» спеціальності С7 «Журналістика», освітньо-професійна програма «Журналістика, реклама та цифрові медіа».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Метою вивчення навчальної дисципліни є формування у здобувачів вищої освіти базових теоретичних знань і практичних навичок журналістської та рекламної діяльності, здатності створювати інформаційний контент і </w:t>
      </w:r>
      <w:proofErr w:type="spellStart"/>
      <w:r w:rsidRPr="005B79F8">
        <w:rPr>
          <w:sz w:val="28"/>
          <w:szCs w:val="28"/>
        </w:rPr>
        <w:t>медіапродукт</w:t>
      </w:r>
      <w:proofErr w:type="spellEnd"/>
      <w:r w:rsidRPr="005B79F8">
        <w:rPr>
          <w:sz w:val="28"/>
          <w:szCs w:val="28"/>
        </w:rPr>
        <w:t>, у тому числі рекламний, з урахуванням професійних стандартів, етичних і правових норм.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Предметом дисципліни є засади журналістської та рекламної діяльності: природа й функції журналістики як соціального інституту, технологія роботи з інформацією, жанри журналістики, а також сутність, види й технологія створення реклами.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Завданнями навчальної дисципліни є: ознайомлення з журналістикою як соціальним інститутом, фахом і системою масово-інформаційної діяльності; формування навичок збору, перевірки та опрацювання інформації з дотриманням професійних стандартів; опанування технології створення журналістських матеріалів основних жанрів (новина, репортаж, інтерв’ю); формування уявлень про рекламу як вид соціальної комунікації, її види, засоби та технологію створення; розвиток умінь розробляти рекламне звернення й планувати рекламну кампанію з урахуванням правових та етичних норм.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Практичні заняття структуровані відповідно до трьох змістових модулів дисципліни: «Журналістика як соціальний інститут і фах», «Технологія створення журналістського </w:t>
      </w:r>
      <w:proofErr w:type="spellStart"/>
      <w:r w:rsidRPr="005B79F8">
        <w:rPr>
          <w:sz w:val="28"/>
          <w:szCs w:val="28"/>
        </w:rPr>
        <w:t>медіапродукту</w:t>
      </w:r>
      <w:proofErr w:type="spellEnd"/>
      <w:r w:rsidRPr="005B79F8">
        <w:rPr>
          <w:sz w:val="28"/>
          <w:szCs w:val="28"/>
        </w:rPr>
        <w:t xml:space="preserve">» та «Основи рекламної діяльності». Кожне практичне заняття містить перелік теоретичних питань для підготовки, питання для обговорення, завдання на засвоєння термінологічного апарату теми у формі таблиці відповідності термінів, а також кейс для аналізу із </w:t>
      </w:r>
      <w:r w:rsidRPr="005B79F8">
        <w:rPr>
          <w:sz w:val="28"/>
          <w:szCs w:val="28"/>
        </w:rPr>
        <w:lastRenderedPageBreak/>
        <w:t>завданнями, що сприяють розвитку критичного мислення та практичних навичок здобувачів.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Виконання запропонованих завдань сприятиме формуванню загальних і фахових </w:t>
      </w:r>
      <w:proofErr w:type="spellStart"/>
      <w:r w:rsidRPr="005B79F8">
        <w:rPr>
          <w:sz w:val="28"/>
          <w:szCs w:val="28"/>
        </w:rPr>
        <w:t>компетентностей</w:t>
      </w:r>
      <w:proofErr w:type="spellEnd"/>
      <w:r w:rsidRPr="005B79F8">
        <w:rPr>
          <w:sz w:val="28"/>
          <w:szCs w:val="28"/>
        </w:rPr>
        <w:t xml:space="preserve"> здобувачів вищої освіти, визначених стандартом вищої освіти зі спеціальності 061 «Журналістика», зокрема здатності застосовувати знання в практичних ситуаціях, здійснювати пошук, опрацювання та аналіз інформації, формувати інформаційний контент і створювати </w:t>
      </w:r>
      <w:proofErr w:type="spellStart"/>
      <w:r w:rsidRPr="005B79F8">
        <w:rPr>
          <w:sz w:val="28"/>
          <w:szCs w:val="28"/>
        </w:rPr>
        <w:t>медіапродукт</w:t>
      </w:r>
      <w:proofErr w:type="spellEnd"/>
      <w:r w:rsidRPr="005B79F8">
        <w:rPr>
          <w:sz w:val="28"/>
          <w:szCs w:val="28"/>
        </w:rPr>
        <w:t>, розробляти рекламні кампанії та оцінювати їх відповідність правовим і етичним нормам.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1. Журналістика як соціальний інститут і професія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1–2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Журналістика як суспільне явище та соціальний інститут.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Функції журналістики в демократичному суспільстві.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Журналістика як система масово-інформаційної діяльності: преса, радіо, телебачення, інтернет-медіа.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Журналістика як фах і професія: </w:t>
      </w:r>
      <w:proofErr w:type="spellStart"/>
      <w:r w:rsidRPr="005B79F8">
        <w:rPr>
          <w:sz w:val="28"/>
          <w:szCs w:val="28"/>
        </w:rPr>
        <w:t>професіограма</w:t>
      </w:r>
      <w:proofErr w:type="spellEnd"/>
      <w:r w:rsidRPr="005B79F8">
        <w:rPr>
          <w:sz w:val="28"/>
          <w:szCs w:val="28"/>
        </w:rPr>
        <w:t xml:space="preserve"> журналіста, кваліфікаційні вимоги, рольовий репертуар.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Свобода слова та соціальна відповідальність журналіста.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Місце журналіста в системі соціальних комунікацій.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можна вважати журналістику «четвертою владою» в сучасному суспільстві?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функції журналістики найбільш актуальні в умовах інформаційної війни?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співвідносяться свобода слова та соціальна відповідальність журналіста?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Чи змінюється </w:t>
      </w:r>
      <w:proofErr w:type="spellStart"/>
      <w:r w:rsidRPr="005B79F8">
        <w:rPr>
          <w:sz w:val="28"/>
          <w:szCs w:val="28"/>
        </w:rPr>
        <w:t>професіограма</w:t>
      </w:r>
      <w:proofErr w:type="spellEnd"/>
      <w:r w:rsidRPr="005B79F8">
        <w:rPr>
          <w:sz w:val="28"/>
          <w:szCs w:val="28"/>
        </w:rPr>
        <w:t xml:space="preserve"> журналіста в епоху цифрових медіа?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У чому полягає роль журналіста як «сторожового пса демократії» (</w:t>
      </w:r>
      <w:proofErr w:type="spellStart"/>
      <w:r w:rsidRPr="005B79F8">
        <w:rPr>
          <w:sz w:val="28"/>
          <w:szCs w:val="28"/>
        </w:rPr>
        <w:t>watchdog</w:t>
      </w:r>
      <w:proofErr w:type="spellEnd"/>
      <w:r w:rsidRPr="005B79F8">
        <w:rPr>
          <w:sz w:val="28"/>
          <w:szCs w:val="28"/>
        </w:rPr>
        <w:t>)?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Соціальний інститут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Стійка форма організації суспільної діяльності, що виконує важливі для суспільства функції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Функції журналістики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Інформаційна, комунікативна, регулятивна, культурно-просвітницька, рекреативна складові впливу журналістики на суспільство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Професіограма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Опис вимог професії до особистісних і фахових якостей працівника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Свобода слова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Право вільно висловлювати думки, шукати, отримувати та поширювати інформацію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Соціальна відповідальність журналіста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Усвідомлення журналістом наслідків своєї діяльності для суспільства та дотримання професійних і етичних норм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««Журналіст як сторожовий пес демократії» (</w:t>
      </w:r>
      <w:proofErr w:type="spellStart"/>
      <w:r w:rsidRPr="005B79F8">
        <w:rPr>
          <w:b/>
          <w:bCs/>
          <w:sz w:val="28"/>
          <w:szCs w:val="28"/>
        </w:rPr>
        <w:t>watchdog</w:t>
      </w:r>
      <w:proofErr w:type="spellEnd"/>
      <w:r w:rsidRPr="005B79F8">
        <w:rPr>
          <w:b/>
          <w:bCs/>
          <w:sz w:val="28"/>
          <w:szCs w:val="28"/>
        </w:rPr>
        <w:t xml:space="preserve"> </w:t>
      </w:r>
      <w:proofErr w:type="spellStart"/>
      <w:r w:rsidRPr="005B79F8">
        <w:rPr>
          <w:b/>
          <w:bCs/>
          <w:sz w:val="28"/>
          <w:szCs w:val="28"/>
        </w:rPr>
        <w:t>journalism</w:t>
      </w:r>
      <w:proofErr w:type="spellEnd"/>
      <w:r w:rsidRPr="005B79F8">
        <w:rPr>
          <w:b/>
          <w:bCs/>
          <w:sz w:val="28"/>
          <w:szCs w:val="28"/>
        </w:rPr>
        <w:t>)»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Короткий опис: Концепція </w:t>
      </w:r>
      <w:proofErr w:type="spellStart"/>
      <w:r w:rsidRPr="005B79F8">
        <w:rPr>
          <w:sz w:val="28"/>
          <w:szCs w:val="28"/>
        </w:rPr>
        <w:t>watchdog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journalism</w:t>
      </w:r>
      <w:proofErr w:type="spellEnd"/>
      <w:r w:rsidRPr="005B79F8">
        <w:rPr>
          <w:sz w:val="28"/>
          <w:szCs w:val="28"/>
        </w:rPr>
        <w:t xml:space="preserve"> розглядає журналістику як інструмент суспільного контролю за владою, бізнесом та іншими інституціями. Журналіст-</w:t>
      </w:r>
      <w:proofErr w:type="spellStart"/>
      <w:r w:rsidRPr="005B79F8">
        <w:rPr>
          <w:sz w:val="28"/>
          <w:szCs w:val="28"/>
        </w:rPr>
        <w:t>розслідувач</w:t>
      </w:r>
      <w:proofErr w:type="spellEnd"/>
      <w:r w:rsidRPr="005B79F8">
        <w:rPr>
          <w:sz w:val="28"/>
          <w:szCs w:val="28"/>
        </w:rPr>
        <w:t xml:space="preserve"> діє в інтересах суспільства, викриваючи корупцію, зловживання та порушення прав, навіть коли це суперечить інтересам впливових груп.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Як, на Вашу думку, концепція </w:t>
      </w:r>
      <w:proofErr w:type="spellStart"/>
      <w:r w:rsidRPr="005B79F8">
        <w:rPr>
          <w:sz w:val="28"/>
          <w:szCs w:val="28"/>
        </w:rPr>
        <w:t>watchdog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journalism</w:t>
      </w:r>
      <w:proofErr w:type="spellEnd"/>
      <w:r w:rsidRPr="005B79F8">
        <w:rPr>
          <w:sz w:val="28"/>
          <w:szCs w:val="28"/>
        </w:rPr>
        <w:t xml:space="preserve"> узгоджується з принципом об’єктивності та неупередженості?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можуть українські медіа повноцінно виконувати цю функцію в умовах війни та обмежень безпеки?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2. Види діяльності журналіста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3–4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Авторська, редакторська та організаторська діяльність журналіста.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Редакція як творчий колектив: структура, розподіл обов’язків, посади.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Етапи створення </w:t>
      </w:r>
      <w:proofErr w:type="spellStart"/>
      <w:r w:rsidRPr="005B79F8">
        <w:rPr>
          <w:sz w:val="28"/>
          <w:szCs w:val="28"/>
        </w:rPr>
        <w:t>медіапродукту</w:t>
      </w:r>
      <w:proofErr w:type="spellEnd"/>
      <w:r w:rsidRPr="005B79F8">
        <w:rPr>
          <w:sz w:val="28"/>
          <w:szCs w:val="28"/>
        </w:rPr>
        <w:t>: задум, збір матеріалу, написання, редагування, оприлюднення.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Командна робота та координація завдань у редакції.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Чим відрізняється авторська діяльність журналіста від редакторської?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Яка роль організаторської функції журналіста у сучасній мультимедійній редакції?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змінюється структура редакції в умовах конвергентної журналістики?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може один журналіст ефективно поєднувати кілька ролей у малій редакції?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навички командної роботи найважливіші для журналіста-початківця?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Авторська діяльність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 xml:space="preserve">Створення журналістом власних матеріалів — текстових, аудіо- чи </w:t>
            </w:r>
            <w:proofErr w:type="spellStart"/>
            <w:r w:rsidRPr="005B79F8">
              <w:rPr>
                <w:sz w:val="28"/>
                <w:szCs w:val="28"/>
              </w:rPr>
              <w:t>відеоконтенту</w:t>
            </w:r>
            <w:proofErr w:type="spellEnd"/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Редакторська діяльність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Опрацювання, перевірка та підготовка матеріалів інших авторів до публікації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Організаторська діяльність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 xml:space="preserve">Планування роботи редакції, координація завдань, організація заходів і </w:t>
            </w:r>
            <w:proofErr w:type="spellStart"/>
            <w:r w:rsidRPr="005B79F8">
              <w:rPr>
                <w:sz w:val="28"/>
                <w:szCs w:val="28"/>
              </w:rPr>
              <w:t>проєктів</w:t>
            </w:r>
            <w:proofErr w:type="spellEnd"/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Редакція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 xml:space="preserve">Творчий колектив, що здійснює підготовку та випуск </w:t>
            </w:r>
            <w:proofErr w:type="spellStart"/>
            <w:r w:rsidRPr="005B79F8">
              <w:rPr>
                <w:sz w:val="28"/>
                <w:szCs w:val="28"/>
              </w:rPr>
              <w:t>медіапродукту</w:t>
            </w:r>
            <w:proofErr w:type="spellEnd"/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Конвергентна редакція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 xml:space="preserve">Редакція, що поєднує виробництво контенту для різних </w:t>
            </w:r>
            <w:proofErr w:type="spellStart"/>
            <w:r w:rsidRPr="005B79F8">
              <w:rPr>
                <w:sz w:val="28"/>
                <w:szCs w:val="28"/>
              </w:rPr>
              <w:t>медіаплатформ</w:t>
            </w:r>
            <w:proofErr w:type="spellEnd"/>
            <w:r w:rsidRPr="005B79F8">
              <w:rPr>
                <w:sz w:val="28"/>
                <w:szCs w:val="28"/>
              </w:rPr>
              <w:t xml:space="preserve"> (друк, онлайн, відео, </w:t>
            </w:r>
            <w:proofErr w:type="spellStart"/>
            <w:r w:rsidRPr="005B79F8">
              <w:rPr>
                <w:sz w:val="28"/>
                <w:szCs w:val="28"/>
              </w:rPr>
              <w:t>соцмережі</w:t>
            </w:r>
            <w:proofErr w:type="spellEnd"/>
            <w:r w:rsidRPr="005B79F8">
              <w:rPr>
                <w:sz w:val="28"/>
                <w:szCs w:val="28"/>
              </w:rPr>
              <w:t>)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«Робота редакції конвергентного медіа в умовах багатоканального випуску»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Короткий опис: Сучасна редакція часто працює одночасно на кілька платформ: сайт, соціальні мережі, </w:t>
      </w:r>
      <w:proofErr w:type="spellStart"/>
      <w:r w:rsidRPr="005B79F8">
        <w:rPr>
          <w:sz w:val="28"/>
          <w:szCs w:val="28"/>
        </w:rPr>
        <w:t>відеоканал</w:t>
      </w:r>
      <w:proofErr w:type="spellEnd"/>
      <w:r w:rsidRPr="005B79F8">
        <w:rPr>
          <w:sz w:val="28"/>
          <w:szCs w:val="28"/>
        </w:rPr>
        <w:t xml:space="preserve">. Це вимагає від журналіста універсальності — вміння писати текст, знімати відео, монтувати, вести </w:t>
      </w:r>
      <w:proofErr w:type="spellStart"/>
      <w:r w:rsidRPr="005B79F8">
        <w:rPr>
          <w:sz w:val="28"/>
          <w:szCs w:val="28"/>
        </w:rPr>
        <w:t>соцмережі</w:t>
      </w:r>
      <w:proofErr w:type="spellEnd"/>
      <w:r w:rsidRPr="005B79F8">
        <w:rPr>
          <w:sz w:val="28"/>
          <w:szCs w:val="28"/>
        </w:rPr>
        <w:t>. Така модель змінює традиційний розподіл ролей у редакції.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Як, на Вашу думку, конвергенція медіа впливає на якість журналістського продукту?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виправдане поєднання кількох ролей одним журналістом з погляду професійних стандартів?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3. Робота журналіста з інформацією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5–6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Поняття інформації в журналістиці. Види та властивості інформації.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Джерела інформації: відкриті, закриті, офіційні, неофіційні. Робота з джерелами.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Методи збору інформації: спостереження, опрацювання документів, опитування, експеримент.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Перевірка інформації та </w:t>
      </w:r>
      <w:proofErr w:type="spellStart"/>
      <w:r w:rsidRPr="005B79F8">
        <w:rPr>
          <w:sz w:val="28"/>
          <w:szCs w:val="28"/>
        </w:rPr>
        <w:t>фактчекінг</w:t>
      </w:r>
      <w:proofErr w:type="spellEnd"/>
      <w:r w:rsidRPr="005B79F8">
        <w:rPr>
          <w:sz w:val="28"/>
          <w:szCs w:val="28"/>
        </w:rPr>
        <w:t>. Професійні стандарти достовірності, точності, балансу думок.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Чому перевірка джерел є ключовим етапом журналістської роботи?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ризики пов’язані з використанням анонімних джерел?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Як технології </w:t>
      </w:r>
      <w:proofErr w:type="spellStart"/>
      <w:r w:rsidRPr="005B79F8">
        <w:rPr>
          <w:sz w:val="28"/>
          <w:szCs w:val="28"/>
        </w:rPr>
        <w:t>фактчекінгу</w:t>
      </w:r>
      <w:proofErr w:type="spellEnd"/>
      <w:r w:rsidRPr="005B79F8">
        <w:rPr>
          <w:sz w:val="28"/>
          <w:szCs w:val="28"/>
        </w:rPr>
        <w:t xml:space="preserve"> допомагають боротися з дезінформацією?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можливий баланс думок у висвітленні воєнних подій?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Яка роль соціальних мереж як джерела інформації для сучасного журналіста?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Фактчекінг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Процес перевірки достовірності фактів, цитат і даних перед публікацією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Відкриті джерела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Інформація, доступна широкому колу осіб без обмежень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Закриті джерела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Інформація з обмеженим доступом, отримана конфіденційно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Баланс думок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Стандарт журналістики, що передбачає представлення різних поглядів на спірне питання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Достовірність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Відповідність інформації реальним фактам та подіям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</w:t>
      </w:r>
      <w:proofErr w:type="spellStart"/>
      <w:r w:rsidRPr="005B79F8">
        <w:rPr>
          <w:b/>
          <w:bCs/>
          <w:sz w:val="28"/>
          <w:szCs w:val="28"/>
        </w:rPr>
        <w:t>Фактчекінг</w:t>
      </w:r>
      <w:proofErr w:type="spellEnd"/>
      <w:r w:rsidRPr="005B79F8">
        <w:rPr>
          <w:b/>
          <w:bCs/>
          <w:sz w:val="28"/>
          <w:szCs w:val="28"/>
        </w:rPr>
        <w:t xml:space="preserve"> в умовах інформаційної війни»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Короткий опис: Українські </w:t>
      </w:r>
      <w:proofErr w:type="spellStart"/>
      <w:r w:rsidRPr="005B79F8">
        <w:rPr>
          <w:sz w:val="28"/>
          <w:szCs w:val="28"/>
        </w:rPr>
        <w:t>фактчекінгові</w:t>
      </w:r>
      <w:proofErr w:type="spellEnd"/>
      <w:r w:rsidRPr="005B79F8">
        <w:rPr>
          <w:sz w:val="28"/>
          <w:szCs w:val="28"/>
        </w:rPr>
        <w:t xml:space="preserve"> організації (наприклад, </w:t>
      </w:r>
      <w:proofErr w:type="spellStart"/>
      <w:r w:rsidRPr="005B79F8">
        <w:rPr>
          <w:sz w:val="28"/>
          <w:szCs w:val="28"/>
        </w:rPr>
        <w:t>StopFake</w:t>
      </w:r>
      <w:proofErr w:type="spellEnd"/>
      <w:r w:rsidRPr="005B79F8">
        <w:rPr>
          <w:sz w:val="28"/>
          <w:szCs w:val="28"/>
        </w:rPr>
        <w:t xml:space="preserve">, </w:t>
      </w:r>
      <w:proofErr w:type="spellStart"/>
      <w:r w:rsidRPr="005B79F8">
        <w:rPr>
          <w:sz w:val="28"/>
          <w:szCs w:val="28"/>
        </w:rPr>
        <w:t>VoxCheck</w:t>
      </w:r>
      <w:proofErr w:type="spellEnd"/>
      <w:r w:rsidRPr="005B79F8">
        <w:rPr>
          <w:sz w:val="28"/>
          <w:szCs w:val="28"/>
        </w:rPr>
        <w:t xml:space="preserve">) систематично перевіряють інформацію, що поширюється в медіа та </w:t>
      </w:r>
      <w:proofErr w:type="spellStart"/>
      <w:r w:rsidRPr="005B79F8">
        <w:rPr>
          <w:sz w:val="28"/>
          <w:szCs w:val="28"/>
        </w:rPr>
        <w:t>соцмережах</w:t>
      </w:r>
      <w:proofErr w:type="spellEnd"/>
      <w:r w:rsidRPr="005B79F8">
        <w:rPr>
          <w:sz w:val="28"/>
          <w:szCs w:val="28"/>
        </w:rPr>
        <w:t>, виявляючи дезінформацію та маніпуляції. Це передбачає перевірку первинних джерел, верифікацію фото й відео, аналіз контексту повідомлення.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Як, на Вашу думку, </w:t>
      </w:r>
      <w:proofErr w:type="spellStart"/>
      <w:r w:rsidRPr="005B79F8">
        <w:rPr>
          <w:sz w:val="28"/>
          <w:szCs w:val="28"/>
        </w:rPr>
        <w:t>фактчекінг</w:t>
      </w:r>
      <w:proofErr w:type="spellEnd"/>
      <w:r w:rsidRPr="005B79F8">
        <w:rPr>
          <w:sz w:val="28"/>
          <w:szCs w:val="28"/>
        </w:rPr>
        <w:t xml:space="preserve"> впливає на довіру аудиторії до медіа?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Які методи перевірки інформації найефективніші в умовах швидкого поширення </w:t>
      </w:r>
      <w:proofErr w:type="spellStart"/>
      <w:r w:rsidRPr="005B79F8">
        <w:rPr>
          <w:sz w:val="28"/>
          <w:szCs w:val="28"/>
        </w:rPr>
        <w:t>фейків</w:t>
      </w:r>
      <w:proofErr w:type="spellEnd"/>
      <w:r w:rsidRPr="005B79F8">
        <w:rPr>
          <w:sz w:val="28"/>
          <w:szCs w:val="28"/>
        </w:rPr>
        <w:t>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4. Теорії масових комунікацій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7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Поняття масової комунікації. Моделі комунікації (Г. </w:t>
      </w:r>
      <w:proofErr w:type="spellStart"/>
      <w:r w:rsidRPr="005B79F8">
        <w:rPr>
          <w:sz w:val="28"/>
          <w:szCs w:val="28"/>
        </w:rPr>
        <w:t>Лассвелла</w:t>
      </w:r>
      <w:proofErr w:type="spellEnd"/>
      <w:r w:rsidRPr="005B79F8">
        <w:rPr>
          <w:sz w:val="28"/>
          <w:szCs w:val="28"/>
        </w:rPr>
        <w:t xml:space="preserve">, К. </w:t>
      </w:r>
      <w:proofErr w:type="spellStart"/>
      <w:r w:rsidRPr="005B79F8">
        <w:rPr>
          <w:sz w:val="28"/>
          <w:szCs w:val="28"/>
        </w:rPr>
        <w:t>Шеннона</w:t>
      </w:r>
      <w:proofErr w:type="spellEnd"/>
      <w:r w:rsidRPr="005B79F8">
        <w:rPr>
          <w:sz w:val="28"/>
          <w:szCs w:val="28"/>
        </w:rPr>
        <w:t xml:space="preserve"> – В. Вівера та ін.).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Теорії впливу медіа: «магічної кулі», обмежених ефектів, порядку денного (</w:t>
      </w:r>
      <w:proofErr w:type="spellStart"/>
      <w:r w:rsidRPr="005B79F8">
        <w:rPr>
          <w:sz w:val="28"/>
          <w:szCs w:val="28"/>
        </w:rPr>
        <w:t>agenda-setting</w:t>
      </w:r>
      <w:proofErr w:type="spellEnd"/>
      <w:r w:rsidRPr="005B79F8">
        <w:rPr>
          <w:sz w:val="28"/>
          <w:szCs w:val="28"/>
        </w:rPr>
        <w:t>), культивації.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Теорії «використання й задоволення», «спіралі мовчання», «прив’язників» (</w:t>
      </w:r>
      <w:proofErr w:type="spellStart"/>
      <w:r w:rsidRPr="005B79F8">
        <w:rPr>
          <w:sz w:val="28"/>
          <w:szCs w:val="28"/>
        </w:rPr>
        <w:t>gatekeeping</w:t>
      </w:r>
      <w:proofErr w:type="spellEnd"/>
      <w:r w:rsidRPr="005B79F8">
        <w:rPr>
          <w:sz w:val="28"/>
          <w:szCs w:val="28"/>
        </w:rPr>
        <w:t>).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Аудиторія масової комунікації: типологія, потреби, зворотний зв’язок.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Яка з теорій впливу медіа найкраще описує сучасний інформаційний простір?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Як працює механізм </w:t>
      </w:r>
      <w:proofErr w:type="spellStart"/>
      <w:r w:rsidRPr="005B79F8">
        <w:rPr>
          <w:sz w:val="28"/>
          <w:szCs w:val="28"/>
        </w:rPr>
        <w:t>agenda-setting</w:t>
      </w:r>
      <w:proofErr w:type="spellEnd"/>
      <w:r w:rsidRPr="005B79F8">
        <w:rPr>
          <w:sz w:val="28"/>
          <w:szCs w:val="28"/>
        </w:rPr>
        <w:t xml:space="preserve"> у соціальних мережах?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застосовна теорія «спіралі мовчання» до коментарів в інтернеті?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Яку роль виконують «прив’язники» (</w:t>
      </w:r>
      <w:proofErr w:type="spellStart"/>
      <w:r w:rsidRPr="005B79F8">
        <w:rPr>
          <w:sz w:val="28"/>
          <w:szCs w:val="28"/>
        </w:rPr>
        <w:t>gatekeepers</w:t>
      </w:r>
      <w:proofErr w:type="spellEnd"/>
      <w:r w:rsidRPr="005B79F8">
        <w:rPr>
          <w:sz w:val="28"/>
          <w:szCs w:val="28"/>
        </w:rPr>
        <w:t>) у цифрову епоху?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змінюється типологія аудиторії в умовах персоналізованих медіа?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 xml:space="preserve">Модель </w:t>
            </w:r>
            <w:proofErr w:type="spellStart"/>
            <w:r w:rsidRPr="005B79F8">
              <w:rPr>
                <w:sz w:val="28"/>
                <w:szCs w:val="28"/>
              </w:rPr>
              <w:t>Лассвелла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Формула комунікації «хто – що – яким каналом – кому – з яким ефектом»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Agenda-setting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Теорія порядку денного: здатність медіа визначати, які теми є важливими для аудиторії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Gatekeeping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Контроль доступу інформації до аудиторії через відбір та фільтрацію повідомлень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Спіраль мовчання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 xml:space="preserve">Теорія, за якою люди з </w:t>
            </w:r>
            <w:proofErr w:type="spellStart"/>
            <w:r w:rsidRPr="005B79F8">
              <w:rPr>
                <w:sz w:val="28"/>
                <w:szCs w:val="28"/>
              </w:rPr>
              <w:t>меншістними</w:t>
            </w:r>
            <w:proofErr w:type="spellEnd"/>
            <w:r w:rsidRPr="005B79F8">
              <w:rPr>
                <w:sz w:val="28"/>
                <w:szCs w:val="28"/>
              </w:rPr>
              <w:t xml:space="preserve"> поглядами утримуються від їх публічного висловлення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Теорія культивації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 xml:space="preserve">Концепція про формування у аудиторії картини світу під впливом тривалого споживання </w:t>
            </w:r>
            <w:proofErr w:type="spellStart"/>
            <w:r w:rsidRPr="005B79F8">
              <w:rPr>
                <w:sz w:val="28"/>
                <w:szCs w:val="28"/>
              </w:rPr>
              <w:t>медіаконтенту</w:t>
            </w:r>
            <w:proofErr w:type="spellEnd"/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«Порядок денний соціальних мереж і традиційних медіа»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Короткий опис: У цифрову епоху функцію формування порядку денного частково перебирають алгоритми соціальних мереж, які визначають, який контент бачить користувач. Це створює конкуренцію між традиційними </w:t>
      </w:r>
      <w:proofErr w:type="spellStart"/>
      <w:r w:rsidRPr="005B79F8">
        <w:rPr>
          <w:sz w:val="28"/>
          <w:szCs w:val="28"/>
        </w:rPr>
        <w:t>gatekeepers</w:t>
      </w:r>
      <w:proofErr w:type="spellEnd"/>
      <w:r w:rsidRPr="005B79F8">
        <w:rPr>
          <w:sz w:val="28"/>
          <w:szCs w:val="28"/>
        </w:rPr>
        <w:t xml:space="preserve"> (редакціями) та алгоритмічними системами рекомендацій.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Як, на Вашу думку, алгоритмічне формування порядку денного впливає на суспільну дискусію?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Чи можуть традиційні медіа конкурувати з </w:t>
      </w:r>
      <w:proofErr w:type="spellStart"/>
      <w:r w:rsidRPr="005B79F8">
        <w:rPr>
          <w:sz w:val="28"/>
          <w:szCs w:val="28"/>
        </w:rPr>
        <w:t>соцмережами</w:t>
      </w:r>
      <w:proofErr w:type="spellEnd"/>
      <w:r w:rsidRPr="005B79F8">
        <w:rPr>
          <w:sz w:val="28"/>
          <w:szCs w:val="28"/>
        </w:rPr>
        <w:t xml:space="preserve"> у визначенні важливих тем?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5. Новина як базовий жанр журналістики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8–9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Поняття новини. Критерії новинної вартості (</w:t>
      </w:r>
      <w:proofErr w:type="spellStart"/>
      <w:r w:rsidRPr="005B79F8">
        <w:rPr>
          <w:sz w:val="28"/>
          <w:szCs w:val="28"/>
        </w:rPr>
        <w:t>newsworthiness</w:t>
      </w:r>
      <w:proofErr w:type="spellEnd"/>
      <w:r w:rsidRPr="005B79F8">
        <w:rPr>
          <w:sz w:val="28"/>
          <w:szCs w:val="28"/>
        </w:rPr>
        <w:t>).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Структура новинного повідомлення: «перевернута піраміда», лід, бекграунд.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Правило 5W+H. Заголовок та підзаголовок новини.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Стандарти новинної журналістики: оперативність, точність, неупередженість.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критерії новинної вартості найважливіші у воєнний час?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завжди структура «перевернутої піраміди» доцільна для онлайн-новин?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скласти заголовок, що приваблює увагу, але не порушує стандартів?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Яка межа між оперативністю і точністю в новинній журналістиці?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можлива повна неупередженість у висвітленні конфліктних подій?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Новинна вартість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Сукупність критеріїв (актуальність, важливість, конфлікт, новизна тощо), що визначають цінність події для новини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Перевернута піраміда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Принцип побудови новини від найважливішої інформації до деталей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Лід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Перший абзац новини, що містить найважливішу інформацію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5W+H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 xml:space="preserve">Питання </w:t>
            </w:r>
            <w:proofErr w:type="spellStart"/>
            <w:r w:rsidRPr="005B79F8">
              <w:rPr>
                <w:sz w:val="28"/>
                <w:szCs w:val="28"/>
              </w:rPr>
              <w:t>Who</w:t>
            </w:r>
            <w:proofErr w:type="spellEnd"/>
            <w:r w:rsidRPr="005B79F8">
              <w:rPr>
                <w:sz w:val="28"/>
                <w:szCs w:val="28"/>
              </w:rPr>
              <w:t xml:space="preserve">, </w:t>
            </w:r>
            <w:proofErr w:type="spellStart"/>
            <w:r w:rsidRPr="005B79F8">
              <w:rPr>
                <w:sz w:val="28"/>
                <w:szCs w:val="28"/>
              </w:rPr>
              <w:t>What</w:t>
            </w:r>
            <w:proofErr w:type="spellEnd"/>
            <w:r w:rsidRPr="005B79F8">
              <w:rPr>
                <w:sz w:val="28"/>
                <w:szCs w:val="28"/>
              </w:rPr>
              <w:t xml:space="preserve">, </w:t>
            </w:r>
            <w:proofErr w:type="spellStart"/>
            <w:r w:rsidRPr="005B79F8">
              <w:rPr>
                <w:sz w:val="28"/>
                <w:szCs w:val="28"/>
              </w:rPr>
              <w:t>Where</w:t>
            </w:r>
            <w:proofErr w:type="spellEnd"/>
            <w:r w:rsidRPr="005B79F8">
              <w:rPr>
                <w:sz w:val="28"/>
                <w:szCs w:val="28"/>
              </w:rPr>
              <w:t xml:space="preserve">, </w:t>
            </w:r>
            <w:proofErr w:type="spellStart"/>
            <w:r w:rsidRPr="005B79F8">
              <w:rPr>
                <w:sz w:val="28"/>
                <w:szCs w:val="28"/>
              </w:rPr>
              <w:t>When</w:t>
            </w:r>
            <w:proofErr w:type="spellEnd"/>
            <w:r w:rsidRPr="005B79F8">
              <w:rPr>
                <w:sz w:val="28"/>
                <w:szCs w:val="28"/>
              </w:rPr>
              <w:t xml:space="preserve">, </w:t>
            </w:r>
            <w:proofErr w:type="spellStart"/>
            <w:r w:rsidRPr="005B79F8">
              <w:rPr>
                <w:sz w:val="28"/>
                <w:szCs w:val="28"/>
              </w:rPr>
              <w:t>Why</w:t>
            </w:r>
            <w:proofErr w:type="spellEnd"/>
            <w:r w:rsidRPr="005B79F8">
              <w:rPr>
                <w:sz w:val="28"/>
                <w:szCs w:val="28"/>
              </w:rPr>
              <w:t xml:space="preserve">, </w:t>
            </w:r>
            <w:proofErr w:type="spellStart"/>
            <w:r w:rsidRPr="005B79F8">
              <w:rPr>
                <w:sz w:val="28"/>
                <w:szCs w:val="28"/>
              </w:rPr>
              <w:t>How</w:t>
            </w:r>
            <w:proofErr w:type="spellEnd"/>
            <w:r w:rsidRPr="005B79F8">
              <w:rPr>
                <w:sz w:val="28"/>
                <w:szCs w:val="28"/>
              </w:rPr>
              <w:t xml:space="preserve"> — основа новинного повідомлення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Оперативність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Швидкість підготовки та публікації журналістського матеріалу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«Структура новини за принципом «перевернутої піраміди»»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Короткий опис: Класична модель новини передбачає виклад інформації за зменшенням важливості: спочатку головний факт (хто, що, де, коли), потім деталі та контекст. Це дозволяє читачеві отримати суть навіть переглянувши лише перший абзац, а редактору — скорочувати текст знизу без втрати ключової інформації.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Як, на Вашу думку, принцип «перевернутої піраміди» адаптується до формату соціальних мереж?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доцільно відходити від цієї структури в матеріалах із сильним емоційним складником?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6. Техніка журналістського письма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10–11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Мова й стиль журналістського тексту. Вимоги до тексту: ясність, лаконічність, виразність.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Композиція матеріалу. Типові помилки та способи їх уникнення.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Робота над текстом: редагування, скорочення, перевірка.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Адаптація тексту до каналу поширення (друк, онлайн, </w:t>
      </w:r>
      <w:proofErr w:type="spellStart"/>
      <w:r w:rsidRPr="005B79F8">
        <w:rPr>
          <w:sz w:val="28"/>
          <w:szCs w:val="28"/>
        </w:rPr>
        <w:t>соцмережі</w:t>
      </w:r>
      <w:proofErr w:type="spellEnd"/>
      <w:r w:rsidRPr="005B79F8">
        <w:rPr>
          <w:sz w:val="28"/>
          <w:szCs w:val="28"/>
        </w:rPr>
        <w:t>).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Які </w:t>
      </w:r>
      <w:proofErr w:type="spellStart"/>
      <w:r w:rsidRPr="005B79F8">
        <w:rPr>
          <w:sz w:val="28"/>
          <w:szCs w:val="28"/>
        </w:rPr>
        <w:t>мовні</w:t>
      </w:r>
      <w:proofErr w:type="spellEnd"/>
      <w:r w:rsidRPr="005B79F8">
        <w:rPr>
          <w:sz w:val="28"/>
          <w:szCs w:val="28"/>
        </w:rPr>
        <w:t xml:space="preserve"> засоби роблять журналістський текст виразним без втрати об’єктивності?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Чим відрізняється редагування тексту для друку від редагування для онлайн-видання?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типові стилістичні помилки найчастіше зустрічаються в журналістських текстах?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адаптувати довгий матеріал для публікації в соціальних мережах?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впливає формат каналу поширення на зміст журналістського повідомлення?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Журналістський стиль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Функціональний стиль мови, що поєднує інформативність із доступністю та образністю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Лаконічність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Стислість і точність викладу думки без зайвих деталей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Композиція тексту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Побудова та послідовність розташування частин журналістського матеріалу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Редагування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Процес перевірки, виправлення та вдосконалення тексту перед публікацією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Адаптація контенту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Пристосування тексту до особливостей конкретного каналу поширення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 xml:space="preserve">Опрацювання кейсу «Адаптація журналістського тексту для різних </w:t>
      </w:r>
      <w:proofErr w:type="spellStart"/>
      <w:r w:rsidRPr="005B79F8">
        <w:rPr>
          <w:b/>
          <w:bCs/>
          <w:sz w:val="28"/>
          <w:szCs w:val="28"/>
        </w:rPr>
        <w:t>медіаплатформ</w:t>
      </w:r>
      <w:proofErr w:type="spellEnd"/>
      <w:r w:rsidRPr="005B79F8">
        <w:rPr>
          <w:b/>
          <w:bCs/>
          <w:sz w:val="28"/>
          <w:szCs w:val="28"/>
        </w:rPr>
        <w:t>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Короткий опис: Один і той самий інформаційний привід може вимагати кардинально різного подання: розгорнутий аналітичний текст для сайту, короткий пост із фото для </w:t>
      </w:r>
      <w:proofErr w:type="spellStart"/>
      <w:r w:rsidRPr="005B79F8">
        <w:rPr>
          <w:sz w:val="28"/>
          <w:szCs w:val="28"/>
        </w:rPr>
        <w:t>соцмережі</w:t>
      </w:r>
      <w:proofErr w:type="spellEnd"/>
      <w:r w:rsidRPr="005B79F8">
        <w:rPr>
          <w:sz w:val="28"/>
          <w:szCs w:val="28"/>
        </w:rPr>
        <w:t xml:space="preserve">, сценарій для відео. Журналіст має вміти </w:t>
      </w:r>
      <w:proofErr w:type="spellStart"/>
      <w:r w:rsidRPr="005B79F8">
        <w:rPr>
          <w:sz w:val="28"/>
          <w:szCs w:val="28"/>
        </w:rPr>
        <w:t>переформатувати</w:t>
      </w:r>
      <w:proofErr w:type="spellEnd"/>
      <w:r w:rsidRPr="005B79F8">
        <w:rPr>
          <w:sz w:val="28"/>
          <w:szCs w:val="28"/>
        </w:rPr>
        <w:t xml:space="preserve"> зміст без втрати точності та з урахуванням специфіки аудиторії кожної платформи.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Як, на Вашу думку, зміна формату впливає на повноту та точність інформації?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навички найважливіші для журналіста, що готує контент одночасно для кількох каналів?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7. Репортаж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12–13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Репортаж як жанр: ознаки, різновиди (</w:t>
      </w:r>
      <w:proofErr w:type="spellStart"/>
      <w:r w:rsidRPr="005B79F8">
        <w:rPr>
          <w:sz w:val="28"/>
          <w:szCs w:val="28"/>
        </w:rPr>
        <w:t>подієвий</w:t>
      </w:r>
      <w:proofErr w:type="spellEnd"/>
      <w:r w:rsidRPr="005B79F8">
        <w:rPr>
          <w:sz w:val="28"/>
          <w:szCs w:val="28"/>
        </w:rPr>
        <w:t>, проблемний, пізнавальний).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Ефект присутності та авторське «я» в репортажі.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Технологія підготовки репортажу: збір деталей, спостереження, фіксація.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Мультимедійний репортаж: поєднання тексту, фото, відео.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Чим репортаж відрізняється від новини за способом викладу?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Яка роль авторського «я» в репортажі та чи не суперечить це об’єктивності?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деталі допомагають створити «ефект присутності» у тексті?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мультимедійні елементи посилюють вплив репортажу на аудиторію?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можливий якісний репортаж без присутності журналіста на місці події?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Репортаж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Жанр журналістики, що передає динаміку події через безпосереднє спостереження автора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Ефект присутності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Створення у читача відчуття власної присутності на місці події завдяки деталям та опису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Подієвий</w:t>
            </w:r>
            <w:proofErr w:type="spellEnd"/>
            <w:r w:rsidRPr="005B79F8">
              <w:rPr>
                <w:sz w:val="28"/>
                <w:szCs w:val="28"/>
              </w:rPr>
              <w:t xml:space="preserve"> репортаж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Різновид репортажу, зосереджений на конкретній події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Проблемний репортаж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Різновид репортажу, що розкриває суспільну проблему через конкретні приклади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Мультимедійний репортаж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Репортаж, що поєднує текст, фото, відео та інтерактивні елементи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«Репортаж із зони надзвичайної ситуації: етика та технологія»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Короткий опис: Підготовка репортажу з місця надзвичайної події (стихійного лиха, бойових дій, аварії) вимагає від журналіста не лише технічних навичок спостереження і фіксації деталей, а й дотримання етичних меж — поваги до постраждалих, уникнення зайвої сенсаційності, безпеки власної та оточуючих.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Як, на Вашу думку, журналіст може поєднати ефект присутності з етичною коректністю у висвітленні трагічних подій?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межі допустимі при використанні авторського «я» в репортажах із зони конфлікту?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8. Інтерв’ю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14–15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Інтерв’ю як метод збору інформації та як жанр. Типи інтерв’ю.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Підготовка до інтерв’ю: вивчення теми, складання запитань, домовленість.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Техніка ведення розмови: типи запитань, активне слухання, робота зі складним співрозмовником.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Опрацювання та оформлення матеріалу інтерв’ю.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Чим відрізняється інтерв’ю-метод від інтерв’ю-жанру?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типи запитань допомагають отримати розгорнуту, а не формальну відповідь?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журналісту вести розмову зі співрозмовником, що уникає прямих відповідей?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варто погоджувати остаточний текст інтерв’ю зі співрозмовником?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Яка роль активного слухання у проведенні якісного інтерв’ю?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Інтерв’ю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Метод отримання інформації через бесіду журналіста з респондентом, а також самостійний журналістський жанр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Відкриті запитання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Запитання, що передбачають розгорнуту, а не однозначну відповідь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Закриті запитання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Запитання, що передбачають коротку, конкретну відповідь («так»/«ні»)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Активне слухання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Техніка уважного сприйняття відповіді з подальшим уточненням і розвитком теми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Портретне інтерв’ю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Різновид інтерв’ю, спрямований на розкриття особистості співрозмовника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«Інтерв’ю зі складним співрозмовником: техніки подолання бар’єрів»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Короткий опис: Під час інтерв’ю журналіст може зіткнутися з ухилянням від відповідей, агресією або спробами маніпуляції з боку співрозмовника. Досвідчені журналісти використовують техніки перефразування запитання, паузи, наполегливого, але коректного повторення питання для отримання чіткої відповіді.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Як, на Вашу думку, журналіст може зберегти професійну коректність у конфліктному інтерв’ю?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прийоми допомагають отримати відповідь від співрозмовника, що ухиляється від теми?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9. Реклама як вид соціальної комунікації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16–17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Поняття та сутність реклами. Реклама в системі маркетингових і соціальних комунікацій.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Функції реклами: інформаційна, економічна, соціальна, естетична.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Історичний розвиток реклами та її місце в сучасній </w:t>
      </w:r>
      <w:proofErr w:type="spellStart"/>
      <w:r w:rsidRPr="005B79F8">
        <w:rPr>
          <w:sz w:val="28"/>
          <w:szCs w:val="28"/>
        </w:rPr>
        <w:t>медіасфері</w:t>
      </w:r>
      <w:proofErr w:type="spellEnd"/>
      <w:r w:rsidRPr="005B79F8">
        <w:rPr>
          <w:sz w:val="28"/>
          <w:szCs w:val="28"/>
        </w:rPr>
        <w:t>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Співвідношення реклами, PR і журналістики. Поняття джинси та прихованої реклами.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Чим реклама відрізняється від PR та журналістики як видів комунікації?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Яка функція реклами є визначальною в сучасному суспільстві споживання?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Чому прихована реклама («</w:t>
      </w:r>
      <w:proofErr w:type="spellStart"/>
      <w:r w:rsidRPr="005B79F8">
        <w:rPr>
          <w:sz w:val="28"/>
          <w:szCs w:val="28"/>
        </w:rPr>
        <w:t>джинса</w:t>
      </w:r>
      <w:proofErr w:type="spellEnd"/>
      <w:r w:rsidRPr="005B79F8">
        <w:rPr>
          <w:sz w:val="28"/>
          <w:szCs w:val="28"/>
        </w:rPr>
        <w:t>») вважається порушенням професійних стандартів?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історичний розвиток реклами вплинув на її сучасні форми?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можлива реклама без маніпулятивного впливу на споживача?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Реклама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Вид соціальної комунікації, спрямований на просування товарів, послуг чи ідей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Джинса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Прихована, замаскована під редакційний матеріал реклама, що порушує професійні стандарти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Соціальна реклама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Реклама, спрямована на формування суспільно корисних установок і поведінки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PR (зв’язки з громадськістю)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Діяльність зі формування та підтримки позитивного образу організації чи особи в суспільстві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Маркетингові комунікації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Система засобів просування товару, що включає рекламу, PR, стимулювання збуту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«Межа між журналістикою та прихованою рекламою («</w:t>
      </w:r>
      <w:proofErr w:type="spellStart"/>
      <w:r w:rsidRPr="005B79F8">
        <w:rPr>
          <w:b/>
          <w:bCs/>
          <w:sz w:val="28"/>
          <w:szCs w:val="28"/>
        </w:rPr>
        <w:t>джинсою</w:t>
      </w:r>
      <w:proofErr w:type="spellEnd"/>
      <w:r w:rsidRPr="005B79F8">
        <w:rPr>
          <w:b/>
          <w:bCs/>
          <w:sz w:val="28"/>
          <w:szCs w:val="28"/>
        </w:rPr>
        <w:t>»)»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Короткий опис: У сучасних медіа нерідко трапляються матеріали, що формально подаються як новини чи огляди, але фактично є замовленою рекламою без відповідного маркування. Це порушує право аудиторії на достовірну інформацію та підриває довіру до медіа загалом.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Як, на Вашу думку, редакція може захиститися від тиску замовників прихованої реклами?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механізми маркування рекламного контенту є найефективнішими для аудиторії?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10. Види та засоби розповсюдження реклами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18–19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Класифікація реклами: за цілями, об’єктом, аудиторією, каналами.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Засоби реклами: друкована, </w:t>
      </w:r>
      <w:proofErr w:type="spellStart"/>
      <w:r w:rsidRPr="005B79F8">
        <w:rPr>
          <w:sz w:val="28"/>
          <w:szCs w:val="28"/>
        </w:rPr>
        <w:t>теле</w:t>
      </w:r>
      <w:proofErr w:type="spellEnd"/>
      <w:r w:rsidRPr="005B79F8">
        <w:rPr>
          <w:sz w:val="28"/>
          <w:szCs w:val="28"/>
        </w:rPr>
        <w:t xml:space="preserve">- та </w:t>
      </w:r>
      <w:proofErr w:type="spellStart"/>
      <w:r w:rsidRPr="005B79F8">
        <w:rPr>
          <w:sz w:val="28"/>
          <w:szCs w:val="28"/>
        </w:rPr>
        <w:t>радіореклама</w:t>
      </w:r>
      <w:proofErr w:type="spellEnd"/>
      <w:r w:rsidRPr="005B79F8">
        <w:rPr>
          <w:sz w:val="28"/>
          <w:szCs w:val="28"/>
        </w:rPr>
        <w:t>, зовнішня, інтернет-реклама.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Цифрова та </w:t>
      </w:r>
      <w:proofErr w:type="spellStart"/>
      <w:r w:rsidRPr="005B79F8">
        <w:rPr>
          <w:sz w:val="28"/>
          <w:szCs w:val="28"/>
        </w:rPr>
        <w:t>таргетована</w:t>
      </w:r>
      <w:proofErr w:type="spellEnd"/>
      <w:r w:rsidRPr="005B79F8">
        <w:rPr>
          <w:sz w:val="28"/>
          <w:szCs w:val="28"/>
        </w:rPr>
        <w:t xml:space="preserve"> реклама. Реклама в соціальних мережах.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Носії та формати реклами: переваги й обмеження кожного каналу.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переваги та обмеження має телевізійна реклама порівняно з інтернет-рекламою?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Як </w:t>
      </w:r>
      <w:proofErr w:type="spellStart"/>
      <w:r w:rsidRPr="005B79F8">
        <w:rPr>
          <w:sz w:val="28"/>
          <w:szCs w:val="28"/>
        </w:rPr>
        <w:t>таргетована</w:t>
      </w:r>
      <w:proofErr w:type="spellEnd"/>
      <w:r w:rsidRPr="005B79F8">
        <w:rPr>
          <w:sz w:val="28"/>
          <w:szCs w:val="28"/>
        </w:rPr>
        <w:t xml:space="preserve"> реклама змінює підходи до планування рекламних кампаній?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Чи зростає роль зовнішньої реклами в умовах </w:t>
      </w:r>
      <w:proofErr w:type="spellStart"/>
      <w:r w:rsidRPr="005B79F8">
        <w:rPr>
          <w:sz w:val="28"/>
          <w:szCs w:val="28"/>
        </w:rPr>
        <w:t>цифровізації</w:t>
      </w:r>
      <w:proofErr w:type="spellEnd"/>
      <w:r w:rsidRPr="005B79F8">
        <w:rPr>
          <w:sz w:val="28"/>
          <w:szCs w:val="28"/>
        </w:rPr>
        <w:t>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Які етичні питання пов’язані зі збором даних для </w:t>
      </w:r>
      <w:proofErr w:type="spellStart"/>
      <w:r w:rsidRPr="005B79F8">
        <w:rPr>
          <w:sz w:val="28"/>
          <w:szCs w:val="28"/>
        </w:rPr>
        <w:t>таргетованої</w:t>
      </w:r>
      <w:proofErr w:type="spellEnd"/>
      <w:r w:rsidRPr="005B79F8">
        <w:rPr>
          <w:sz w:val="28"/>
          <w:szCs w:val="28"/>
        </w:rPr>
        <w:t xml:space="preserve"> реклами?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вибрати оптимальний канал реклами для конкретної цільової аудиторії?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Таргетована</w:t>
            </w:r>
            <w:proofErr w:type="spellEnd"/>
            <w:r w:rsidRPr="005B79F8">
              <w:rPr>
                <w:sz w:val="28"/>
                <w:szCs w:val="28"/>
              </w:rPr>
              <w:t xml:space="preserve"> реклама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Реклама, спрямована на конкретну цільову аудиторію на основі її характеристик і поведінки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Зовнішня реклама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 xml:space="preserve">Реклама, розміщена на </w:t>
            </w:r>
            <w:proofErr w:type="spellStart"/>
            <w:r w:rsidRPr="005B79F8">
              <w:rPr>
                <w:sz w:val="28"/>
                <w:szCs w:val="28"/>
              </w:rPr>
              <w:t>біллбордах</w:t>
            </w:r>
            <w:proofErr w:type="spellEnd"/>
            <w:r w:rsidRPr="005B79F8">
              <w:rPr>
                <w:sz w:val="28"/>
                <w:szCs w:val="28"/>
              </w:rPr>
              <w:t xml:space="preserve">, </w:t>
            </w:r>
            <w:proofErr w:type="spellStart"/>
            <w:r w:rsidRPr="005B79F8">
              <w:rPr>
                <w:sz w:val="28"/>
                <w:szCs w:val="28"/>
              </w:rPr>
              <w:t>сітілайтах</w:t>
            </w:r>
            <w:proofErr w:type="spellEnd"/>
            <w:r w:rsidRPr="005B79F8">
              <w:rPr>
                <w:sz w:val="28"/>
                <w:szCs w:val="28"/>
              </w:rPr>
              <w:t xml:space="preserve"> та інших зовнішніх носіях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Медіаносій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Засіб поширення рекламного повідомлення (друк, ефір, інтернет, зовнішні конструкції)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Контекстна реклама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Реклама, що показується відповідно до пошукового запиту або змісту сторінки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Native</w:t>
            </w:r>
            <w:proofErr w:type="spellEnd"/>
            <w:r w:rsidRPr="005B79F8">
              <w:rPr>
                <w:sz w:val="28"/>
                <w:szCs w:val="28"/>
              </w:rPr>
              <w:t xml:space="preserve"> </w:t>
            </w:r>
            <w:proofErr w:type="spellStart"/>
            <w:r w:rsidRPr="005B79F8">
              <w:rPr>
                <w:sz w:val="28"/>
                <w:szCs w:val="28"/>
              </w:rPr>
              <w:t>advertising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Реклама, що за формою та стилем відповідає основному контенту платформи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</w:t>
      </w:r>
      <w:proofErr w:type="spellStart"/>
      <w:r w:rsidRPr="005B79F8">
        <w:rPr>
          <w:b/>
          <w:bCs/>
          <w:sz w:val="28"/>
          <w:szCs w:val="28"/>
        </w:rPr>
        <w:t>Таргетована</w:t>
      </w:r>
      <w:proofErr w:type="spellEnd"/>
      <w:r w:rsidRPr="005B79F8">
        <w:rPr>
          <w:b/>
          <w:bCs/>
          <w:sz w:val="28"/>
          <w:szCs w:val="28"/>
        </w:rPr>
        <w:t xml:space="preserve"> реклама в соціальних мережах: ефективність та етичні межі»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Короткий опис: </w:t>
      </w:r>
      <w:proofErr w:type="spellStart"/>
      <w:r w:rsidRPr="005B79F8">
        <w:rPr>
          <w:sz w:val="28"/>
          <w:szCs w:val="28"/>
        </w:rPr>
        <w:t>Таргетована</w:t>
      </w:r>
      <w:proofErr w:type="spellEnd"/>
      <w:r w:rsidRPr="005B79F8">
        <w:rPr>
          <w:sz w:val="28"/>
          <w:szCs w:val="28"/>
        </w:rPr>
        <w:t xml:space="preserve"> реклама дозволяє показувати оголошення вузькій аудиторії на основі демографічних даних, інтересів та поведінки в інтернеті. Це підвищує ефективність кампаній, але водночас порушує питання </w:t>
      </w:r>
      <w:proofErr w:type="spellStart"/>
      <w:r w:rsidRPr="005B79F8">
        <w:rPr>
          <w:sz w:val="28"/>
          <w:szCs w:val="28"/>
        </w:rPr>
        <w:t>приватності</w:t>
      </w:r>
      <w:proofErr w:type="spellEnd"/>
      <w:r w:rsidRPr="005B79F8">
        <w:rPr>
          <w:sz w:val="28"/>
          <w:szCs w:val="28"/>
        </w:rPr>
        <w:t xml:space="preserve"> користувачів та можливості маніпулятивного впливу.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Як, на Вашу думку, можна збалансувати ефективність </w:t>
      </w:r>
      <w:proofErr w:type="spellStart"/>
      <w:r w:rsidRPr="005B79F8">
        <w:rPr>
          <w:sz w:val="28"/>
          <w:szCs w:val="28"/>
        </w:rPr>
        <w:t>таргетованої</w:t>
      </w:r>
      <w:proofErr w:type="spellEnd"/>
      <w:r w:rsidRPr="005B79F8">
        <w:rPr>
          <w:sz w:val="28"/>
          <w:szCs w:val="28"/>
        </w:rPr>
        <w:t xml:space="preserve"> реклами з захистом </w:t>
      </w:r>
      <w:proofErr w:type="spellStart"/>
      <w:r w:rsidRPr="005B79F8">
        <w:rPr>
          <w:sz w:val="28"/>
          <w:szCs w:val="28"/>
        </w:rPr>
        <w:t>приватності</w:t>
      </w:r>
      <w:proofErr w:type="spellEnd"/>
      <w:r w:rsidRPr="005B79F8">
        <w:rPr>
          <w:sz w:val="28"/>
          <w:szCs w:val="28"/>
        </w:rPr>
        <w:t xml:space="preserve"> користувачів?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Чи варто законодавчо обмежувати обсяг персональних даних, які використовуються для </w:t>
      </w:r>
      <w:proofErr w:type="spellStart"/>
      <w:r w:rsidRPr="005B79F8">
        <w:rPr>
          <w:sz w:val="28"/>
          <w:szCs w:val="28"/>
        </w:rPr>
        <w:t>таргетингу</w:t>
      </w:r>
      <w:proofErr w:type="spellEnd"/>
      <w:r w:rsidRPr="005B79F8">
        <w:rPr>
          <w:sz w:val="28"/>
          <w:szCs w:val="28"/>
        </w:rPr>
        <w:t>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11. Рекламне звернення: технологія створення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20–21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Структура рекламного звернення: слоган, заголовок, основний текст, </w:t>
      </w:r>
      <w:proofErr w:type="spellStart"/>
      <w:r w:rsidRPr="005B79F8">
        <w:rPr>
          <w:sz w:val="28"/>
          <w:szCs w:val="28"/>
        </w:rPr>
        <w:t>ехо</w:t>
      </w:r>
      <w:proofErr w:type="spellEnd"/>
      <w:r w:rsidRPr="005B79F8">
        <w:rPr>
          <w:sz w:val="28"/>
          <w:szCs w:val="28"/>
        </w:rPr>
        <w:t>-фраза.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Креативні стратегії та рекламна ідея. Унікальна торговельна пропозиція (УТП).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Текстові та візуальні засоби впливу. Психологія сприйняття реклами.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Копірайтинг</w:t>
      </w:r>
      <w:proofErr w:type="spellEnd"/>
      <w:r w:rsidRPr="005B79F8">
        <w:rPr>
          <w:sz w:val="28"/>
          <w:szCs w:val="28"/>
        </w:rPr>
        <w:t>: створення рекламних текстів для різних каналів.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складові рекламного звернення мають найбільший вплив на споживача?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сформулювати ефективну унікальну торговельну пропозицію (УТП)?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Яку роль відіграють психологічні механізми у сприйнятті реклами?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Чим відрізняється </w:t>
      </w:r>
      <w:proofErr w:type="spellStart"/>
      <w:r w:rsidRPr="005B79F8">
        <w:rPr>
          <w:sz w:val="28"/>
          <w:szCs w:val="28"/>
        </w:rPr>
        <w:t>копірайтинг</w:t>
      </w:r>
      <w:proofErr w:type="spellEnd"/>
      <w:r w:rsidRPr="005B79F8">
        <w:rPr>
          <w:sz w:val="28"/>
          <w:szCs w:val="28"/>
        </w:rPr>
        <w:t xml:space="preserve"> для друкованої реклами від </w:t>
      </w:r>
      <w:proofErr w:type="spellStart"/>
      <w:r w:rsidRPr="005B79F8">
        <w:rPr>
          <w:sz w:val="28"/>
          <w:szCs w:val="28"/>
        </w:rPr>
        <w:t>копірайтингу</w:t>
      </w:r>
      <w:proofErr w:type="spellEnd"/>
      <w:r w:rsidRPr="005B79F8">
        <w:rPr>
          <w:sz w:val="28"/>
          <w:szCs w:val="28"/>
        </w:rPr>
        <w:t xml:space="preserve"> для </w:t>
      </w:r>
      <w:proofErr w:type="spellStart"/>
      <w:r w:rsidRPr="005B79F8">
        <w:rPr>
          <w:sz w:val="28"/>
          <w:szCs w:val="28"/>
        </w:rPr>
        <w:t>соцмереж</w:t>
      </w:r>
      <w:proofErr w:type="spellEnd"/>
      <w:r w:rsidRPr="005B79F8">
        <w:rPr>
          <w:sz w:val="28"/>
          <w:szCs w:val="28"/>
        </w:rPr>
        <w:t>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можлива креативна рекламна ідея без порушення етичних норм?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Слоган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Короткий, яскравий вислів, що виражає суть рекламного звернення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УТП (унікальна торговельна пропозиція)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Характеристика товару чи послуги, що відрізняє їх від конкурентів і приваблює споживача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Копірайтинг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Діяльність зі створення текстів для реклами та просування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Ехо</w:t>
            </w:r>
            <w:proofErr w:type="spellEnd"/>
            <w:r w:rsidRPr="005B79F8">
              <w:rPr>
                <w:sz w:val="28"/>
                <w:szCs w:val="28"/>
              </w:rPr>
              <w:t>-фраза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Завершальна фраза рекламного тексту, що повторює головну ідею звернення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Рекламна ідея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Творчий задум, що визначає зміст і форму рекламного звернення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«Розробка унікальної торговельної пропозиції (УТП) для рекламної кампанії»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Короткий опис: УТП — це ключовий елемент рекламної стратегії, що дозволяє товару виділитися серед конкурентів. Класичний приклад — слоган мережі </w:t>
      </w:r>
      <w:proofErr w:type="spellStart"/>
      <w:r w:rsidRPr="005B79F8">
        <w:rPr>
          <w:sz w:val="28"/>
          <w:szCs w:val="28"/>
        </w:rPr>
        <w:t>M&amp;M’s</w:t>
      </w:r>
      <w:proofErr w:type="spellEnd"/>
      <w:r w:rsidRPr="005B79F8">
        <w:rPr>
          <w:sz w:val="28"/>
          <w:szCs w:val="28"/>
        </w:rPr>
        <w:t xml:space="preserve"> «Тане в роті, а не в руках», що підкреслював унікальну властивість продукту. Розробка УТП вимагає аналізу ринку, конкурентів і потреб цільової аудиторії.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Як, на Вашу думку, сформулювати УТП для товару, що не має очевидних унікальних характеристик?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завжди УТП повинна базуватися на реальній перевазі товару, чи можливе її творче конструювання?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Тема 12. Рекламна кампанія. Правове та етичне регулювання реклами</w:t>
      </w:r>
    </w:p>
    <w:p w:rsidR="00C859F0" w:rsidRPr="005B79F8" w:rsidRDefault="00D0778B" w:rsidP="005B79F8">
      <w:pPr>
        <w:spacing w:line="360" w:lineRule="auto"/>
        <w:jc w:val="center"/>
        <w:rPr>
          <w:sz w:val="28"/>
          <w:szCs w:val="28"/>
        </w:rPr>
      </w:pPr>
      <w:r w:rsidRPr="005B79F8">
        <w:rPr>
          <w:i/>
          <w:iCs/>
          <w:sz w:val="28"/>
          <w:szCs w:val="28"/>
        </w:rPr>
        <w:t>Практичне заняття 22–24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Теоретичні питання: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Поняття рекламної кампанії. Етапи планування та проведення.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Медіапланування</w:t>
      </w:r>
      <w:proofErr w:type="spellEnd"/>
      <w:r w:rsidRPr="005B79F8">
        <w:rPr>
          <w:sz w:val="28"/>
          <w:szCs w:val="28"/>
        </w:rPr>
        <w:t>: вибір каналів, бюджет, графік, оцінювання ефективності.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Закон України «Про рекламу». Обмеження та вимоги до реклами.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Етика реклами. Соціальна відповідальність та саморегулювання рекламної діяльності.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обговорення: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етапи планування рекламної кампанії є найбільш критичними для її успіху?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 оцінити ефективність рекламної кампанії після її завершення?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обмеження встановлює законодавство України щодо реклами окремих товарів?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Чи достатньо саморегулювання рекламної галузі для забезпечення етичності реклами?</w:t>
      </w:r>
    </w:p>
    <w:p w:rsidR="00C859F0" w:rsidRPr="005B79F8" w:rsidRDefault="00D0778B" w:rsidP="005B79F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Яка соціальна відповідальність рекламодавця перед суспільством?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Засвоєння матеріалу – відповідність термінів: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5760"/>
      </w:tblGrid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Термін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b/>
                <w:bCs/>
                <w:sz w:val="28"/>
                <w:szCs w:val="28"/>
              </w:rPr>
              <w:t>Сутність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Рекламна кампанія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Комплекс взаємопов’язаних рекламних заходів, спрямованих на досягнення маркетингової мети за певний період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B79F8">
              <w:rPr>
                <w:sz w:val="28"/>
                <w:szCs w:val="28"/>
              </w:rPr>
              <w:t>Медіаплан</w:t>
            </w:r>
            <w:proofErr w:type="spellEnd"/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Документ, що визначає канали, обсяги, бюджет і графік розміщення реклами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Закон України «Про рекламу»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Нормативно-правовий акт, що регулює рекламну діяльність в Україні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Саморегулювання реклами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Система добровільного контролю рекламної галузі за дотриманням етичних стандартів</w:t>
            </w:r>
          </w:p>
        </w:tc>
      </w:tr>
      <w:tr w:rsidR="00C859F0" w:rsidRPr="005B79F8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Соціальна відповідальність реклами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859F0" w:rsidRPr="005B79F8" w:rsidRDefault="00D0778B" w:rsidP="005B79F8">
            <w:pPr>
              <w:spacing w:line="360" w:lineRule="auto"/>
              <w:rPr>
                <w:sz w:val="28"/>
                <w:szCs w:val="28"/>
              </w:rPr>
            </w:pPr>
            <w:r w:rsidRPr="005B79F8">
              <w:rPr>
                <w:sz w:val="28"/>
                <w:szCs w:val="28"/>
              </w:rPr>
              <w:t>Урахування рекламодавцем суспільних інтересів та можливих наслідків рекламного впливу</w:t>
            </w:r>
          </w:p>
        </w:tc>
      </w:tr>
    </w:tbl>
    <w:p w:rsidR="00C859F0" w:rsidRPr="005B79F8" w:rsidRDefault="00C859F0" w:rsidP="005B79F8">
      <w:pPr>
        <w:spacing w:line="360" w:lineRule="auto"/>
        <w:jc w:val="both"/>
        <w:rPr>
          <w:sz w:val="28"/>
          <w:szCs w:val="28"/>
        </w:rPr>
      </w:pP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Опрацювання кейсу «Планування рекламної кампанії: від ідеї до оцінки ефективності»</w:t>
      </w:r>
    </w:p>
    <w:p w:rsidR="00C859F0" w:rsidRPr="005B79F8" w:rsidRDefault="00D0778B" w:rsidP="005B79F8">
      <w:p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Короткий опис: Успішна рекламна кампанія проходить кілька етапів: дослідження ринку та аудиторії, формулювання мети та бюджету, розробка креативної концепції, вибір </w:t>
      </w:r>
      <w:proofErr w:type="spellStart"/>
      <w:r w:rsidRPr="005B79F8">
        <w:rPr>
          <w:sz w:val="28"/>
          <w:szCs w:val="28"/>
        </w:rPr>
        <w:t>медіаканалів</w:t>
      </w:r>
      <w:proofErr w:type="spellEnd"/>
      <w:r w:rsidRPr="005B79F8">
        <w:rPr>
          <w:sz w:val="28"/>
          <w:szCs w:val="28"/>
        </w:rPr>
        <w:t xml:space="preserve">, запуск та моніторинг, оцінка результатів за заданими показниками (охоплення, конверсія, </w:t>
      </w:r>
      <w:proofErr w:type="spellStart"/>
      <w:r w:rsidRPr="005B79F8">
        <w:rPr>
          <w:sz w:val="28"/>
          <w:szCs w:val="28"/>
        </w:rPr>
        <w:t>впізнаваність</w:t>
      </w:r>
      <w:proofErr w:type="spellEnd"/>
      <w:r w:rsidRPr="005B79F8">
        <w:rPr>
          <w:sz w:val="28"/>
          <w:szCs w:val="28"/>
        </w:rPr>
        <w:t xml:space="preserve"> бренду).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Питання для аналізу: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Як, на Вашу думку, правові обмеження впливають на креативність рекламної кампанії?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Які показники найкраще відображають реальну ефективність рекламної кампанії в цифровому середовищі?</w:t>
      </w:r>
    </w:p>
    <w:p w:rsidR="00C859F0" w:rsidRPr="005B79F8" w:rsidRDefault="00C859F0" w:rsidP="005B79F8">
      <w:pPr>
        <w:pageBreakBefore/>
        <w:spacing w:line="360" w:lineRule="auto"/>
        <w:rPr>
          <w:sz w:val="28"/>
          <w:szCs w:val="28"/>
        </w:rPr>
      </w:pPr>
    </w:p>
    <w:p w:rsidR="00C859F0" w:rsidRPr="005B79F8" w:rsidRDefault="00D0778B" w:rsidP="005B79F8">
      <w:pPr>
        <w:pStyle w:val="1"/>
        <w:spacing w:before="0" w:after="0" w:line="360" w:lineRule="auto"/>
        <w:jc w:val="center"/>
      </w:pPr>
      <w:r w:rsidRPr="005B79F8">
        <w:t>СПИСОК РЕКОМЕНДОВАНИХ ДЖЕРЕЛ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Основна література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Slyusar</w:t>
      </w:r>
      <w:proofErr w:type="spellEnd"/>
      <w:r w:rsidRPr="005B79F8">
        <w:rPr>
          <w:sz w:val="28"/>
          <w:szCs w:val="28"/>
        </w:rPr>
        <w:t xml:space="preserve"> V. M., </w:t>
      </w:r>
      <w:proofErr w:type="spellStart"/>
      <w:r w:rsidRPr="005B79F8">
        <w:rPr>
          <w:sz w:val="28"/>
          <w:szCs w:val="28"/>
        </w:rPr>
        <w:t>Khrystokin</w:t>
      </w:r>
      <w:proofErr w:type="spellEnd"/>
      <w:r w:rsidRPr="005B79F8">
        <w:rPr>
          <w:sz w:val="28"/>
          <w:szCs w:val="28"/>
        </w:rPr>
        <w:t xml:space="preserve"> H. V., </w:t>
      </w:r>
      <w:proofErr w:type="spellStart"/>
      <w:r w:rsidRPr="005B79F8">
        <w:rPr>
          <w:sz w:val="28"/>
          <w:szCs w:val="28"/>
        </w:rPr>
        <w:t>Yastrebova</w:t>
      </w:r>
      <w:proofErr w:type="spellEnd"/>
      <w:r w:rsidRPr="005B79F8">
        <w:rPr>
          <w:sz w:val="28"/>
          <w:szCs w:val="28"/>
        </w:rPr>
        <w:t xml:space="preserve"> A. O. </w:t>
      </w:r>
      <w:proofErr w:type="spellStart"/>
      <w:r w:rsidRPr="005B79F8">
        <w:rPr>
          <w:sz w:val="28"/>
          <w:szCs w:val="28"/>
        </w:rPr>
        <w:t>Is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dialogue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possible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in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the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post-truth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era</w:t>
      </w:r>
      <w:proofErr w:type="spellEnd"/>
      <w:r w:rsidRPr="005B79F8">
        <w:rPr>
          <w:sz w:val="28"/>
          <w:szCs w:val="28"/>
        </w:rPr>
        <w:t>? (</w:t>
      </w:r>
      <w:proofErr w:type="spellStart"/>
      <w:r w:rsidRPr="005B79F8">
        <w:rPr>
          <w:sz w:val="28"/>
          <w:szCs w:val="28"/>
        </w:rPr>
        <w:t>Media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philosophy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and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social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and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communication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studies</w:t>
      </w:r>
      <w:proofErr w:type="spellEnd"/>
      <w:r w:rsidRPr="005B79F8">
        <w:rPr>
          <w:sz w:val="28"/>
          <w:szCs w:val="28"/>
        </w:rPr>
        <w:t xml:space="preserve">). </w:t>
      </w:r>
      <w:proofErr w:type="spellStart"/>
      <w:r w:rsidRPr="005B79F8">
        <w:rPr>
          <w:sz w:val="28"/>
          <w:szCs w:val="28"/>
        </w:rPr>
        <w:t>Zhytomyr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Ivan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Franko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State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University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Journal</w:t>
      </w:r>
      <w:proofErr w:type="spellEnd"/>
      <w:r w:rsidRPr="005B79F8">
        <w:rPr>
          <w:sz w:val="28"/>
          <w:szCs w:val="28"/>
        </w:rPr>
        <w:t xml:space="preserve">. </w:t>
      </w:r>
      <w:proofErr w:type="spellStart"/>
      <w:r w:rsidRPr="005B79F8">
        <w:rPr>
          <w:sz w:val="28"/>
          <w:szCs w:val="28"/>
        </w:rPr>
        <w:t>Philosophical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Sciences</w:t>
      </w:r>
      <w:proofErr w:type="spellEnd"/>
      <w:r w:rsidRPr="005B79F8">
        <w:rPr>
          <w:sz w:val="28"/>
          <w:szCs w:val="28"/>
        </w:rPr>
        <w:t>. 2023. № 1 (93). P. 29–40.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Іванечко Н. Управління рекламною діяльністю : навчальний посібник. Тернопіль : Західноукраїнський національний університет, 2022. 88 с.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Кость С. Вступ до журналістики : навчальний посібник. Львів : ЛНУ імені Івана Франка, 2022. 512 с.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Олтаржевський</w:t>
      </w:r>
      <w:proofErr w:type="spellEnd"/>
      <w:r w:rsidRPr="005B79F8">
        <w:rPr>
          <w:sz w:val="28"/>
          <w:szCs w:val="28"/>
        </w:rPr>
        <w:t xml:space="preserve"> Д. О. Цифрові комунікації : навчальний посібник із дисципліни «</w:t>
      </w:r>
      <w:proofErr w:type="spellStart"/>
      <w:r w:rsidRPr="005B79F8">
        <w:rPr>
          <w:sz w:val="28"/>
          <w:szCs w:val="28"/>
        </w:rPr>
        <w:t>Медіавиробництво</w:t>
      </w:r>
      <w:proofErr w:type="spellEnd"/>
      <w:r w:rsidRPr="005B79F8">
        <w:rPr>
          <w:sz w:val="28"/>
          <w:szCs w:val="28"/>
        </w:rPr>
        <w:t>: промоція». Київ : ННІЖ КНУ імені Тараса Шевченка, 2023. 120 с.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Санакоєва</w:t>
      </w:r>
      <w:proofErr w:type="spellEnd"/>
      <w:r w:rsidRPr="005B79F8">
        <w:rPr>
          <w:sz w:val="28"/>
          <w:szCs w:val="28"/>
        </w:rPr>
        <w:t xml:space="preserve"> Н. Д., </w:t>
      </w:r>
      <w:proofErr w:type="spellStart"/>
      <w:r w:rsidRPr="005B79F8">
        <w:rPr>
          <w:sz w:val="28"/>
          <w:szCs w:val="28"/>
        </w:rPr>
        <w:t>Березенко</w:t>
      </w:r>
      <w:proofErr w:type="spellEnd"/>
      <w:r w:rsidRPr="005B79F8">
        <w:rPr>
          <w:sz w:val="28"/>
          <w:szCs w:val="28"/>
        </w:rPr>
        <w:t xml:space="preserve"> В. В. Теорія та практика реклами : навчальний посібник. Запоріжжя : ЗНУ, 2023.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Слюсар В. М. </w:t>
      </w:r>
      <w:proofErr w:type="spellStart"/>
      <w:r w:rsidRPr="005B79F8">
        <w:rPr>
          <w:sz w:val="28"/>
          <w:szCs w:val="28"/>
        </w:rPr>
        <w:t>Техно</w:t>
      </w:r>
      <w:proofErr w:type="spellEnd"/>
      <w:r w:rsidRPr="005B79F8">
        <w:rPr>
          <w:sz w:val="28"/>
          <w:szCs w:val="28"/>
        </w:rPr>
        <w:t>-епістемологія в сучасній філософії науки: концептуальні засади аналізу нових медіа. Вісник Державного університету «Київський авіаційний інститут». Серія: Філософія. Культурологія. 2026. № 1 (43). С. 11–17.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Слюсар В., </w:t>
      </w:r>
      <w:proofErr w:type="spellStart"/>
      <w:r w:rsidRPr="005B79F8">
        <w:rPr>
          <w:sz w:val="28"/>
          <w:szCs w:val="28"/>
        </w:rPr>
        <w:t>Христокін</w:t>
      </w:r>
      <w:proofErr w:type="spellEnd"/>
      <w:r w:rsidRPr="005B79F8">
        <w:rPr>
          <w:sz w:val="28"/>
          <w:szCs w:val="28"/>
        </w:rPr>
        <w:t xml:space="preserve"> Г., </w:t>
      </w:r>
      <w:proofErr w:type="spellStart"/>
      <w:r w:rsidRPr="005B79F8">
        <w:rPr>
          <w:sz w:val="28"/>
          <w:szCs w:val="28"/>
        </w:rPr>
        <w:t>Костючков</w:t>
      </w:r>
      <w:proofErr w:type="spellEnd"/>
      <w:r w:rsidRPr="005B79F8">
        <w:rPr>
          <w:sz w:val="28"/>
          <w:szCs w:val="28"/>
        </w:rPr>
        <w:t xml:space="preserve"> С. Сучасні філософські концепції науки: філософія даних та інформації. Культурологічний альманах. 2026. </w:t>
      </w:r>
      <w:proofErr w:type="spellStart"/>
      <w:r w:rsidRPr="005B79F8">
        <w:rPr>
          <w:sz w:val="28"/>
          <w:szCs w:val="28"/>
        </w:rPr>
        <w:t>Вип</w:t>
      </w:r>
      <w:proofErr w:type="spellEnd"/>
      <w:r w:rsidRPr="005B79F8">
        <w:rPr>
          <w:sz w:val="28"/>
          <w:szCs w:val="28"/>
        </w:rPr>
        <w:t>. 1 (17). С. 24–32.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Сташен</w:t>
      </w:r>
      <w:proofErr w:type="spellEnd"/>
      <w:r w:rsidRPr="005B79F8">
        <w:rPr>
          <w:sz w:val="28"/>
          <w:szCs w:val="28"/>
        </w:rPr>
        <w:t xml:space="preserve"> Б. Мобільна журналістика : практичний посібник / пер. з нім. В. </w:t>
      </w:r>
      <w:proofErr w:type="spellStart"/>
      <w:r w:rsidRPr="005B79F8">
        <w:rPr>
          <w:sz w:val="28"/>
          <w:szCs w:val="28"/>
        </w:rPr>
        <w:t>Климченка</w:t>
      </w:r>
      <w:proofErr w:type="spellEnd"/>
      <w:r w:rsidRPr="005B79F8">
        <w:rPr>
          <w:sz w:val="28"/>
          <w:szCs w:val="28"/>
        </w:rPr>
        <w:t xml:space="preserve">; за </w:t>
      </w:r>
      <w:proofErr w:type="spellStart"/>
      <w:r w:rsidRPr="005B79F8">
        <w:rPr>
          <w:sz w:val="28"/>
          <w:szCs w:val="28"/>
        </w:rPr>
        <w:t>заг</w:t>
      </w:r>
      <w:proofErr w:type="spellEnd"/>
      <w:r w:rsidRPr="005B79F8">
        <w:rPr>
          <w:sz w:val="28"/>
          <w:szCs w:val="28"/>
        </w:rPr>
        <w:t>. ред. В. Іванова. Київ : ФОП Паливода В. Б., 2021. 258 с.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Допоміжна література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Slyusar</w:t>
      </w:r>
      <w:proofErr w:type="spellEnd"/>
      <w:r w:rsidRPr="005B79F8">
        <w:rPr>
          <w:sz w:val="28"/>
          <w:szCs w:val="28"/>
        </w:rPr>
        <w:t xml:space="preserve"> V., </w:t>
      </w:r>
      <w:proofErr w:type="spellStart"/>
      <w:r w:rsidRPr="005B79F8">
        <w:rPr>
          <w:sz w:val="28"/>
          <w:szCs w:val="28"/>
        </w:rPr>
        <w:t>Kozlovets</w:t>
      </w:r>
      <w:proofErr w:type="spellEnd"/>
      <w:r w:rsidRPr="005B79F8">
        <w:rPr>
          <w:sz w:val="28"/>
          <w:szCs w:val="28"/>
        </w:rPr>
        <w:t xml:space="preserve"> M., </w:t>
      </w:r>
      <w:proofErr w:type="spellStart"/>
      <w:r w:rsidRPr="005B79F8">
        <w:rPr>
          <w:sz w:val="28"/>
          <w:szCs w:val="28"/>
        </w:rPr>
        <w:t>Horokhova</w:t>
      </w:r>
      <w:proofErr w:type="spellEnd"/>
      <w:r w:rsidRPr="005B79F8">
        <w:rPr>
          <w:sz w:val="28"/>
          <w:szCs w:val="28"/>
        </w:rPr>
        <w:t xml:space="preserve"> L., </w:t>
      </w:r>
      <w:proofErr w:type="spellStart"/>
      <w:r w:rsidRPr="005B79F8">
        <w:rPr>
          <w:sz w:val="28"/>
          <w:szCs w:val="28"/>
        </w:rPr>
        <w:t>Chaplinska</w:t>
      </w:r>
      <w:proofErr w:type="spellEnd"/>
      <w:r w:rsidRPr="005B79F8">
        <w:rPr>
          <w:sz w:val="28"/>
          <w:szCs w:val="28"/>
        </w:rPr>
        <w:t xml:space="preserve"> O. </w:t>
      </w:r>
      <w:proofErr w:type="spellStart"/>
      <w:r w:rsidRPr="005B79F8">
        <w:rPr>
          <w:sz w:val="28"/>
          <w:szCs w:val="28"/>
        </w:rPr>
        <w:t>Phenomenon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of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targeted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advertising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in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postpanoptic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society</w:t>
      </w:r>
      <w:proofErr w:type="spellEnd"/>
      <w:r w:rsidRPr="005B79F8">
        <w:rPr>
          <w:sz w:val="28"/>
          <w:szCs w:val="28"/>
        </w:rPr>
        <w:t xml:space="preserve">. </w:t>
      </w:r>
      <w:proofErr w:type="spellStart"/>
      <w:r w:rsidRPr="005B79F8">
        <w:rPr>
          <w:sz w:val="28"/>
          <w:szCs w:val="28"/>
        </w:rPr>
        <w:t>Humanities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Studies</w:t>
      </w:r>
      <w:proofErr w:type="spellEnd"/>
      <w:r w:rsidRPr="005B79F8">
        <w:rPr>
          <w:sz w:val="28"/>
          <w:szCs w:val="28"/>
        </w:rPr>
        <w:t xml:space="preserve">: </w:t>
      </w:r>
      <w:proofErr w:type="spellStart"/>
      <w:r w:rsidRPr="005B79F8">
        <w:rPr>
          <w:sz w:val="28"/>
          <w:szCs w:val="28"/>
        </w:rPr>
        <w:t>Collection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of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Scientific</w:t>
      </w:r>
      <w:proofErr w:type="spellEnd"/>
      <w:r w:rsidRPr="005B79F8">
        <w:rPr>
          <w:sz w:val="28"/>
          <w:szCs w:val="28"/>
        </w:rPr>
        <w:t xml:space="preserve"> </w:t>
      </w:r>
      <w:proofErr w:type="spellStart"/>
      <w:r w:rsidRPr="005B79F8">
        <w:rPr>
          <w:sz w:val="28"/>
          <w:szCs w:val="28"/>
        </w:rPr>
        <w:t>Papers</w:t>
      </w:r>
      <w:proofErr w:type="spellEnd"/>
      <w:r w:rsidRPr="005B79F8">
        <w:rPr>
          <w:sz w:val="28"/>
          <w:szCs w:val="28"/>
        </w:rPr>
        <w:t>. 2021. № 8 (85). P. 48–56.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lastRenderedPageBreak/>
        <w:t>Бутиріна</w:t>
      </w:r>
      <w:proofErr w:type="spellEnd"/>
      <w:r w:rsidRPr="005B79F8">
        <w:rPr>
          <w:sz w:val="28"/>
          <w:szCs w:val="28"/>
        </w:rPr>
        <w:t xml:space="preserve"> М. В. Основи реклами та </w:t>
      </w:r>
      <w:proofErr w:type="spellStart"/>
      <w:r w:rsidRPr="005B79F8">
        <w:rPr>
          <w:sz w:val="28"/>
          <w:szCs w:val="28"/>
        </w:rPr>
        <w:t>зв’язків</w:t>
      </w:r>
      <w:proofErr w:type="spellEnd"/>
      <w:r w:rsidRPr="005B79F8">
        <w:rPr>
          <w:sz w:val="28"/>
          <w:szCs w:val="28"/>
        </w:rPr>
        <w:t xml:space="preserve"> з громадськістю : навчальний посібник. Дніпропетровськ, 2009.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Владимиров В. М. Основи журналістики : навчальний посібник. Луганськ, 2007.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Закон України «Про інформацію» (зі змінами). URL: https://zakon.rada.gov.ua/laws/show/2657-12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Закон України «Про рекламу» (зі змінами). URL: https://zakon.rada.gov.ua/laws/show/270/96-вр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Здоровега</w:t>
      </w:r>
      <w:proofErr w:type="spellEnd"/>
      <w:r w:rsidRPr="005B79F8">
        <w:rPr>
          <w:sz w:val="28"/>
          <w:szCs w:val="28"/>
        </w:rPr>
        <w:t xml:space="preserve"> В. Й. Теорія і методика журналістської творчості : підручник. Львів : ПАІС, 2008. 268 с.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Іванов В. Ф. Основні теорії масової комунікації і журналістики : навчальний посібник. Київ : Центр вільної преси, 2010. 258 с.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Кодекс етики українського журналіста. Комісія з журналістської етики. URL: https://www.cje.org.ua/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Михайлин І. Л. Основи журналістики : підручник. Київ : Центр учбової літератури, 2011. 496 с.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Москаленко А. З. Теорія журналістики : підручник. Київ : Експрес-об’ява, 1998. 334 с.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Обритько</w:t>
      </w:r>
      <w:proofErr w:type="spellEnd"/>
      <w:r w:rsidRPr="005B79F8">
        <w:rPr>
          <w:sz w:val="28"/>
          <w:szCs w:val="28"/>
        </w:rPr>
        <w:t xml:space="preserve"> Б. А. Реклама і рекламна діяльність : курс лекцій. Київ : МАУП.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Почепцов</w:t>
      </w:r>
      <w:proofErr w:type="spellEnd"/>
      <w:r w:rsidRPr="005B79F8">
        <w:rPr>
          <w:sz w:val="28"/>
          <w:szCs w:val="28"/>
        </w:rPr>
        <w:t xml:space="preserve"> Г. Г. Теорія комунікації : навчальний посібник. Київ : Києво-Могилянська академія.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Різун</w:t>
      </w:r>
      <w:proofErr w:type="spellEnd"/>
      <w:r w:rsidRPr="005B79F8">
        <w:rPr>
          <w:sz w:val="28"/>
          <w:szCs w:val="28"/>
        </w:rPr>
        <w:t xml:space="preserve"> В. В. Теорія масової комунікації : підручник. Київ : Просвіта, 2008. 260 с.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Слюсар В., Шкіль Л., Слюсар М. </w:t>
      </w:r>
      <w:proofErr w:type="spellStart"/>
      <w:r w:rsidRPr="005B79F8">
        <w:rPr>
          <w:sz w:val="28"/>
          <w:szCs w:val="28"/>
        </w:rPr>
        <w:t>Субстанційний</w:t>
      </w:r>
      <w:proofErr w:type="spellEnd"/>
      <w:r w:rsidRPr="005B79F8">
        <w:rPr>
          <w:sz w:val="28"/>
          <w:szCs w:val="28"/>
        </w:rPr>
        <w:t xml:space="preserve"> підхід до визначення поняття «реклама»: </w:t>
      </w:r>
      <w:proofErr w:type="spellStart"/>
      <w:r w:rsidRPr="005B79F8">
        <w:rPr>
          <w:sz w:val="28"/>
          <w:szCs w:val="28"/>
        </w:rPr>
        <w:t>філософсько</w:t>
      </w:r>
      <w:proofErr w:type="spellEnd"/>
      <w:r w:rsidRPr="005B79F8">
        <w:rPr>
          <w:sz w:val="28"/>
          <w:szCs w:val="28"/>
        </w:rPr>
        <w:t>-комунікативний аспект. Вісник Житомирського державного університету імені Івана Франка. Філософські науки. 2021. № 2 (90). С. 103–112.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lastRenderedPageBreak/>
        <w:t xml:space="preserve">Слюсар М. В. Міфічне та </w:t>
      </w:r>
      <w:proofErr w:type="spellStart"/>
      <w:r w:rsidRPr="005B79F8">
        <w:rPr>
          <w:sz w:val="28"/>
          <w:szCs w:val="28"/>
        </w:rPr>
        <w:t>міфізація</w:t>
      </w:r>
      <w:proofErr w:type="spellEnd"/>
      <w:r w:rsidRPr="005B79F8">
        <w:rPr>
          <w:sz w:val="28"/>
          <w:szCs w:val="28"/>
        </w:rPr>
        <w:t xml:space="preserve"> в медіапросторі і рекламі: теоретико-методологічні проблеми. Українська полоністика. 2018. </w:t>
      </w:r>
      <w:proofErr w:type="spellStart"/>
      <w:r w:rsidRPr="005B79F8">
        <w:rPr>
          <w:sz w:val="28"/>
          <w:szCs w:val="28"/>
        </w:rPr>
        <w:t>Вип</w:t>
      </w:r>
      <w:proofErr w:type="spellEnd"/>
      <w:r w:rsidRPr="005B79F8">
        <w:rPr>
          <w:sz w:val="28"/>
          <w:szCs w:val="28"/>
        </w:rPr>
        <w:t>. 15. С. 76–84.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 xml:space="preserve">Слюсар М. </w:t>
      </w:r>
      <w:proofErr w:type="spellStart"/>
      <w:r w:rsidRPr="005B79F8">
        <w:rPr>
          <w:sz w:val="28"/>
          <w:szCs w:val="28"/>
        </w:rPr>
        <w:t>Маскулінні</w:t>
      </w:r>
      <w:proofErr w:type="spellEnd"/>
      <w:r w:rsidRPr="005B79F8">
        <w:rPr>
          <w:sz w:val="28"/>
          <w:szCs w:val="28"/>
        </w:rPr>
        <w:t xml:space="preserve"> образи в рекламному просторі сучасної </w:t>
      </w:r>
      <w:proofErr w:type="spellStart"/>
      <w:r w:rsidRPr="005B79F8">
        <w:rPr>
          <w:sz w:val="28"/>
          <w:szCs w:val="28"/>
        </w:rPr>
        <w:t>медіареальності</w:t>
      </w:r>
      <w:proofErr w:type="spellEnd"/>
      <w:r w:rsidRPr="005B79F8">
        <w:rPr>
          <w:sz w:val="28"/>
          <w:szCs w:val="28"/>
        </w:rPr>
        <w:t xml:space="preserve"> (на прикладах України та Польщі). Українська полоністика. 2020. Том 17. С. 76–85.</w:t>
      </w:r>
    </w:p>
    <w:p w:rsidR="00C859F0" w:rsidRPr="005B79F8" w:rsidRDefault="00D0778B" w:rsidP="005B79F8">
      <w:pPr>
        <w:spacing w:line="360" w:lineRule="auto"/>
        <w:rPr>
          <w:sz w:val="28"/>
          <w:szCs w:val="28"/>
        </w:rPr>
      </w:pPr>
      <w:r w:rsidRPr="005B79F8">
        <w:rPr>
          <w:b/>
          <w:bCs/>
          <w:sz w:val="28"/>
          <w:szCs w:val="28"/>
        </w:rPr>
        <w:t>Інформаційні ресурси в Інтернеті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Освітній портал Державного університету «Житомирська політехніка». URL: http://learn.ztu.edu.ua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Інститут масової інформації (ІМІ). URL: https://imi.org.ua/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Детектор медіа. URL: https://detector.media/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5B79F8">
        <w:rPr>
          <w:sz w:val="28"/>
          <w:szCs w:val="28"/>
        </w:rPr>
        <w:t>MediaSapiens</w:t>
      </w:r>
      <w:proofErr w:type="spellEnd"/>
      <w:r w:rsidRPr="005B79F8">
        <w:rPr>
          <w:sz w:val="28"/>
          <w:szCs w:val="28"/>
        </w:rPr>
        <w:t>. URL: https://ms.detector.media/</w:t>
      </w:r>
    </w:p>
    <w:p w:rsidR="00C859F0" w:rsidRPr="005B79F8" w:rsidRDefault="00D0778B" w:rsidP="005B79F8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B79F8">
        <w:rPr>
          <w:sz w:val="28"/>
          <w:szCs w:val="28"/>
        </w:rPr>
        <w:t>Комісія з журналістської етики. URL: https://www.cje.org.ua/</w:t>
      </w:r>
    </w:p>
    <w:sectPr w:rsidR="00C859F0" w:rsidRPr="005B79F8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C6E" w:rsidRDefault="00814C6E">
      <w:r>
        <w:separator/>
      </w:r>
    </w:p>
  </w:endnote>
  <w:endnote w:type="continuationSeparator" w:id="0">
    <w:p w:rsidR="00814C6E" w:rsidRDefault="0081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9F0" w:rsidRDefault="00D0778B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E56CD8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C6E" w:rsidRDefault="00814C6E">
      <w:r>
        <w:separator/>
      </w:r>
    </w:p>
  </w:footnote>
  <w:footnote w:type="continuationSeparator" w:id="0">
    <w:p w:rsidR="00814C6E" w:rsidRDefault="00814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34E"/>
    <w:multiLevelType w:val="hybridMultilevel"/>
    <w:tmpl w:val="B4080E32"/>
    <w:lvl w:ilvl="0" w:tplc="16C271B4">
      <w:start w:val="1"/>
      <w:numFmt w:val="bullet"/>
      <w:lvlText w:val="•"/>
      <w:lvlJc w:val="left"/>
      <w:pPr>
        <w:ind w:left="720" w:hanging="360"/>
      </w:pPr>
    </w:lvl>
    <w:lvl w:ilvl="1" w:tplc="83442FCA">
      <w:numFmt w:val="decimal"/>
      <w:lvlText w:val=""/>
      <w:lvlJc w:val="left"/>
    </w:lvl>
    <w:lvl w:ilvl="2" w:tplc="D71E17CC">
      <w:numFmt w:val="decimal"/>
      <w:lvlText w:val=""/>
      <w:lvlJc w:val="left"/>
    </w:lvl>
    <w:lvl w:ilvl="3" w:tplc="43601F62">
      <w:numFmt w:val="decimal"/>
      <w:lvlText w:val=""/>
      <w:lvlJc w:val="left"/>
    </w:lvl>
    <w:lvl w:ilvl="4" w:tplc="3230EC6E">
      <w:numFmt w:val="decimal"/>
      <w:lvlText w:val=""/>
      <w:lvlJc w:val="left"/>
    </w:lvl>
    <w:lvl w:ilvl="5" w:tplc="DE0C2DE2">
      <w:numFmt w:val="decimal"/>
      <w:lvlText w:val=""/>
      <w:lvlJc w:val="left"/>
    </w:lvl>
    <w:lvl w:ilvl="6" w:tplc="7C26522E">
      <w:numFmt w:val="decimal"/>
      <w:lvlText w:val=""/>
      <w:lvlJc w:val="left"/>
    </w:lvl>
    <w:lvl w:ilvl="7" w:tplc="17AECB48">
      <w:numFmt w:val="decimal"/>
      <w:lvlText w:val=""/>
      <w:lvlJc w:val="left"/>
    </w:lvl>
    <w:lvl w:ilvl="8" w:tplc="34AE804C">
      <w:numFmt w:val="decimal"/>
      <w:lvlText w:val=""/>
      <w:lvlJc w:val="left"/>
    </w:lvl>
  </w:abstractNum>
  <w:abstractNum w:abstractNumId="1" w15:restartNumberingAfterBreak="0">
    <w:nsid w:val="216F457D"/>
    <w:multiLevelType w:val="hybridMultilevel"/>
    <w:tmpl w:val="0DCA63D0"/>
    <w:lvl w:ilvl="0" w:tplc="7C3EF4C8">
      <w:start w:val="1"/>
      <w:numFmt w:val="decimal"/>
      <w:lvlText w:val="%1."/>
      <w:lvlJc w:val="left"/>
      <w:pPr>
        <w:ind w:left="720" w:hanging="360"/>
      </w:pPr>
    </w:lvl>
    <w:lvl w:ilvl="1" w:tplc="5FB05A18">
      <w:numFmt w:val="decimal"/>
      <w:lvlText w:val=""/>
      <w:lvlJc w:val="left"/>
    </w:lvl>
    <w:lvl w:ilvl="2" w:tplc="A10CF46E">
      <w:numFmt w:val="decimal"/>
      <w:lvlText w:val=""/>
      <w:lvlJc w:val="left"/>
    </w:lvl>
    <w:lvl w:ilvl="3" w:tplc="E5F6B95E">
      <w:numFmt w:val="decimal"/>
      <w:lvlText w:val=""/>
      <w:lvlJc w:val="left"/>
    </w:lvl>
    <w:lvl w:ilvl="4" w:tplc="E12CCF28">
      <w:numFmt w:val="decimal"/>
      <w:lvlText w:val=""/>
      <w:lvlJc w:val="left"/>
    </w:lvl>
    <w:lvl w:ilvl="5" w:tplc="CC3486C4">
      <w:numFmt w:val="decimal"/>
      <w:lvlText w:val=""/>
      <w:lvlJc w:val="left"/>
    </w:lvl>
    <w:lvl w:ilvl="6" w:tplc="8FB0C406">
      <w:numFmt w:val="decimal"/>
      <w:lvlText w:val=""/>
      <w:lvlJc w:val="left"/>
    </w:lvl>
    <w:lvl w:ilvl="7" w:tplc="C1CA1894">
      <w:numFmt w:val="decimal"/>
      <w:lvlText w:val=""/>
      <w:lvlJc w:val="left"/>
    </w:lvl>
    <w:lvl w:ilvl="8" w:tplc="550C0C4C">
      <w:numFmt w:val="decimal"/>
      <w:lvlText w:val=""/>
      <w:lvlJc w:val="left"/>
    </w:lvl>
  </w:abstractNum>
  <w:abstractNum w:abstractNumId="2" w15:restartNumberingAfterBreak="0">
    <w:nsid w:val="4A4043A2"/>
    <w:multiLevelType w:val="hybridMultilevel"/>
    <w:tmpl w:val="D81E740A"/>
    <w:lvl w:ilvl="0" w:tplc="007CF2BA">
      <w:start w:val="1"/>
      <w:numFmt w:val="bullet"/>
      <w:lvlText w:val="●"/>
      <w:lvlJc w:val="left"/>
      <w:pPr>
        <w:ind w:left="720" w:hanging="360"/>
      </w:pPr>
    </w:lvl>
    <w:lvl w:ilvl="1" w:tplc="757A6E4E">
      <w:start w:val="1"/>
      <w:numFmt w:val="bullet"/>
      <w:lvlText w:val="○"/>
      <w:lvlJc w:val="left"/>
      <w:pPr>
        <w:ind w:left="1440" w:hanging="360"/>
      </w:pPr>
    </w:lvl>
    <w:lvl w:ilvl="2" w:tplc="47308B84">
      <w:start w:val="1"/>
      <w:numFmt w:val="bullet"/>
      <w:lvlText w:val="■"/>
      <w:lvlJc w:val="left"/>
      <w:pPr>
        <w:ind w:left="2160" w:hanging="360"/>
      </w:pPr>
    </w:lvl>
    <w:lvl w:ilvl="3" w:tplc="DBE43294">
      <w:start w:val="1"/>
      <w:numFmt w:val="bullet"/>
      <w:lvlText w:val="●"/>
      <w:lvlJc w:val="left"/>
      <w:pPr>
        <w:ind w:left="2880" w:hanging="360"/>
      </w:pPr>
    </w:lvl>
    <w:lvl w:ilvl="4" w:tplc="BE4C1734">
      <w:start w:val="1"/>
      <w:numFmt w:val="bullet"/>
      <w:lvlText w:val="○"/>
      <w:lvlJc w:val="left"/>
      <w:pPr>
        <w:ind w:left="3600" w:hanging="360"/>
      </w:pPr>
    </w:lvl>
    <w:lvl w:ilvl="5" w:tplc="80CCACD2">
      <w:start w:val="1"/>
      <w:numFmt w:val="bullet"/>
      <w:lvlText w:val="■"/>
      <w:lvlJc w:val="left"/>
      <w:pPr>
        <w:ind w:left="4320" w:hanging="360"/>
      </w:pPr>
    </w:lvl>
    <w:lvl w:ilvl="6" w:tplc="722A3880">
      <w:start w:val="1"/>
      <w:numFmt w:val="bullet"/>
      <w:lvlText w:val="●"/>
      <w:lvlJc w:val="left"/>
      <w:pPr>
        <w:ind w:left="5040" w:hanging="360"/>
      </w:pPr>
    </w:lvl>
    <w:lvl w:ilvl="7" w:tplc="EF1EDE32">
      <w:start w:val="1"/>
      <w:numFmt w:val="bullet"/>
      <w:lvlText w:val="●"/>
      <w:lvlJc w:val="left"/>
      <w:pPr>
        <w:ind w:left="5760" w:hanging="360"/>
      </w:pPr>
    </w:lvl>
    <w:lvl w:ilvl="8" w:tplc="D7EC357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F0"/>
    <w:rsid w:val="00167AE7"/>
    <w:rsid w:val="005B79F8"/>
    <w:rsid w:val="00814C6E"/>
    <w:rsid w:val="00C859F0"/>
    <w:rsid w:val="00D0778B"/>
    <w:rsid w:val="00E56CD8"/>
    <w:rsid w:val="00EF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9A083-1B36-4070-B4D3-09797275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spacing w:before="240" w:after="240"/>
      <w:outlineLvl w:val="0"/>
    </w:pPr>
    <w:rPr>
      <w:b/>
      <w:bCs/>
      <w:sz w:val="28"/>
      <w:szCs w:val="28"/>
    </w:rPr>
  </w:style>
  <w:style w:type="paragraph" w:styleId="2">
    <w:name w:val="heading 2"/>
    <w:qFormat/>
    <w:pPr>
      <w:spacing w:before="180" w:after="180"/>
      <w:outlineLvl w:val="1"/>
    </w:pPr>
    <w:rPr>
      <w:b/>
      <w:bCs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31</Pages>
  <Words>19114</Words>
  <Characters>10896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Слюсар Вадим Миколайович</cp:lastModifiedBy>
  <cp:revision>5</cp:revision>
  <cp:lastPrinted>2026-06-19T07:54:00Z</cp:lastPrinted>
  <dcterms:created xsi:type="dcterms:W3CDTF">2026-06-19T07:42:00Z</dcterms:created>
  <dcterms:modified xsi:type="dcterms:W3CDTF">2026-07-06T08:24:00Z</dcterms:modified>
</cp:coreProperties>
</file>