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10" w:rsidRPr="00D14761" w:rsidRDefault="00B61110" w:rsidP="00236ABA">
      <w:pPr>
        <w:spacing w:line="360" w:lineRule="auto"/>
        <w:ind w:left="5664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ЗАТВЕРДЖЕНО</w:t>
      </w:r>
    </w:p>
    <w:p w:rsidR="00B61110" w:rsidRPr="00D14761" w:rsidRDefault="00B61110" w:rsidP="00236ABA">
      <w:pPr>
        <w:ind w:left="5664"/>
        <w:rPr>
          <w:sz w:val="28"/>
          <w:szCs w:val="28"/>
          <w:lang w:val="uk-UA" w:eastAsia="uk-UA"/>
        </w:rPr>
      </w:pPr>
      <w:r w:rsidRPr="00D14761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:rsidR="00B61110" w:rsidRPr="00D14761" w:rsidRDefault="00B61110" w:rsidP="00236ABA">
      <w:pPr>
        <w:ind w:left="5664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 w:eastAsia="uk-UA"/>
        </w:rPr>
        <w:t>протокол ві</w:t>
      </w:r>
      <w:bookmarkStart w:id="0" w:name="_GoBack"/>
      <w:bookmarkEnd w:id="0"/>
      <w:r w:rsidRPr="00D14761">
        <w:rPr>
          <w:sz w:val="28"/>
          <w:szCs w:val="28"/>
          <w:lang w:val="uk-UA" w:eastAsia="uk-UA"/>
        </w:rPr>
        <w:t xml:space="preserve">д </w:t>
      </w:r>
      <w:r w:rsidR="00FD7B3E">
        <w:rPr>
          <w:sz w:val="28"/>
          <w:szCs w:val="28"/>
          <w:lang w:val="uk-UA" w:eastAsia="uk-UA"/>
        </w:rPr>
        <w:t xml:space="preserve">19 травня 2026 р. </w:t>
      </w:r>
      <w:r w:rsidRPr="00D14761">
        <w:rPr>
          <w:sz w:val="28"/>
          <w:szCs w:val="28"/>
          <w:lang w:val="uk-UA" w:eastAsia="uk-UA"/>
        </w:rPr>
        <w:t>№</w:t>
      </w:r>
      <w:r w:rsidR="00FD7B3E">
        <w:rPr>
          <w:sz w:val="28"/>
          <w:szCs w:val="28"/>
          <w:lang w:val="uk-UA" w:eastAsia="uk-UA"/>
        </w:rPr>
        <w:t xml:space="preserve"> 4</w:t>
      </w:r>
    </w:p>
    <w:p w:rsidR="00B61110" w:rsidRPr="00D14761" w:rsidRDefault="00B61110" w:rsidP="00B61110">
      <w:pPr>
        <w:jc w:val="center"/>
        <w:rPr>
          <w:sz w:val="28"/>
          <w:szCs w:val="28"/>
          <w:lang w:val="uk-UA"/>
        </w:rPr>
      </w:pPr>
    </w:p>
    <w:p w:rsidR="00B61110" w:rsidRPr="00D14761" w:rsidRDefault="00B61110" w:rsidP="00B61110">
      <w:pPr>
        <w:jc w:val="center"/>
        <w:rPr>
          <w:sz w:val="28"/>
          <w:szCs w:val="28"/>
          <w:lang w:val="uk-UA"/>
        </w:rPr>
      </w:pPr>
    </w:p>
    <w:p w:rsidR="00B61110" w:rsidRPr="00D14761" w:rsidRDefault="00B61110" w:rsidP="00B61110">
      <w:pPr>
        <w:jc w:val="center"/>
        <w:rPr>
          <w:sz w:val="28"/>
          <w:szCs w:val="28"/>
          <w:lang w:val="uk-UA"/>
        </w:rPr>
      </w:pPr>
    </w:p>
    <w:p w:rsidR="00B61110" w:rsidRPr="00D14761" w:rsidRDefault="00B61110" w:rsidP="00B61110">
      <w:pPr>
        <w:jc w:val="center"/>
        <w:rPr>
          <w:b/>
          <w:caps/>
          <w:sz w:val="28"/>
          <w:szCs w:val="28"/>
          <w:lang w:val="uk-UA"/>
        </w:rPr>
      </w:pPr>
      <w:r w:rsidRPr="00D14761">
        <w:rPr>
          <w:b/>
          <w:caps/>
          <w:sz w:val="28"/>
          <w:szCs w:val="28"/>
          <w:lang w:val="uk-UA"/>
        </w:rPr>
        <w:t>МЕТОДИЧНІ РЕКОМЕНДАЦІЇ</w:t>
      </w:r>
    </w:p>
    <w:p w:rsidR="00D37294" w:rsidRDefault="00B61110" w:rsidP="00D37294">
      <w:pPr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для проведення практичних занять</w:t>
      </w:r>
      <w:r w:rsidR="00D37294">
        <w:rPr>
          <w:b/>
          <w:sz w:val="28"/>
          <w:szCs w:val="28"/>
          <w:lang w:val="uk-UA"/>
        </w:rPr>
        <w:t xml:space="preserve"> </w:t>
      </w:r>
    </w:p>
    <w:p w:rsidR="00D37294" w:rsidRDefault="00D37294" w:rsidP="00D372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FD7B3E">
        <w:rPr>
          <w:b/>
          <w:sz w:val="28"/>
          <w:szCs w:val="28"/>
          <w:lang w:val="uk-UA"/>
        </w:rPr>
        <w:t xml:space="preserve">вибіркової </w:t>
      </w:r>
      <w:r>
        <w:rPr>
          <w:b/>
          <w:sz w:val="28"/>
          <w:szCs w:val="28"/>
          <w:lang w:val="uk-UA"/>
        </w:rPr>
        <w:t xml:space="preserve">навчальної </w:t>
      </w:r>
      <w:r w:rsidRPr="00FD7B3E">
        <w:rPr>
          <w:b/>
          <w:color w:val="000000" w:themeColor="text1"/>
          <w:sz w:val="28"/>
          <w:szCs w:val="28"/>
          <w:lang w:val="uk-UA"/>
        </w:rPr>
        <w:t>дисципліни</w:t>
      </w:r>
      <w:r w:rsidRPr="00FD7B3E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61110" w:rsidRPr="00D14761">
        <w:rPr>
          <w:b/>
          <w:caps/>
          <w:sz w:val="28"/>
          <w:szCs w:val="28"/>
          <w:lang w:val="uk-UA"/>
        </w:rPr>
        <w:t>«</w:t>
      </w:r>
      <w:r w:rsidR="007A573E" w:rsidRPr="00D14761">
        <w:rPr>
          <w:b/>
          <w:sz w:val="28"/>
          <w:szCs w:val="28"/>
          <w:lang w:val="uk-UA"/>
        </w:rPr>
        <w:t>Міжнародне гуманітарне право»</w:t>
      </w:r>
      <w:r>
        <w:rPr>
          <w:b/>
          <w:sz w:val="28"/>
          <w:szCs w:val="28"/>
          <w:lang w:val="uk-UA"/>
        </w:rPr>
        <w:t xml:space="preserve"> </w:t>
      </w:r>
    </w:p>
    <w:p w:rsidR="00B61110" w:rsidRPr="00D37294" w:rsidRDefault="00B61110" w:rsidP="00D37294">
      <w:pPr>
        <w:jc w:val="center"/>
        <w:rPr>
          <w:b/>
          <w:sz w:val="28"/>
          <w:szCs w:val="28"/>
          <w:lang w:val="uk-UA"/>
        </w:rPr>
      </w:pPr>
      <w:r w:rsidRPr="00B71F8F">
        <w:rPr>
          <w:b/>
          <w:bCs/>
          <w:color w:val="000000" w:themeColor="text1"/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B61110" w:rsidRDefault="00B61110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B71F8F" w:rsidRPr="00D14761" w:rsidRDefault="00B71F8F" w:rsidP="00B61110">
      <w:pPr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236ABA" w:rsidRPr="00D14761" w:rsidRDefault="00B61110" w:rsidP="00236ABA">
      <w:pPr>
        <w:ind w:left="5664"/>
        <w:rPr>
          <w:rFonts w:eastAsia="Calibri"/>
          <w:bCs/>
          <w:sz w:val="28"/>
          <w:szCs w:val="28"/>
          <w:lang w:val="uk-UA" w:eastAsia="uk-UA"/>
        </w:rPr>
      </w:pPr>
      <w:r w:rsidRPr="00D14761">
        <w:rPr>
          <w:sz w:val="28"/>
          <w:szCs w:val="28"/>
          <w:lang w:val="uk-UA"/>
        </w:rPr>
        <w:t xml:space="preserve">Рекомендовано </w:t>
      </w:r>
      <w:r w:rsidRPr="00D14761">
        <w:rPr>
          <w:rFonts w:eastAsia="Calibri"/>
          <w:bCs/>
          <w:sz w:val="28"/>
          <w:szCs w:val="28"/>
          <w:lang w:val="uk-UA" w:eastAsia="uk-UA"/>
        </w:rPr>
        <w:t xml:space="preserve">на засіданні кафедри міжнародних відносин </w:t>
      </w:r>
    </w:p>
    <w:p w:rsidR="00B61110" w:rsidRPr="00D14761" w:rsidRDefault="00B61110" w:rsidP="00236ABA">
      <w:pPr>
        <w:ind w:left="5664"/>
        <w:rPr>
          <w:rFonts w:eastAsia="Calibri"/>
          <w:bCs/>
          <w:sz w:val="28"/>
          <w:szCs w:val="28"/>
          <w:lang w:val="uk-UA" w:eastAsia="uk-UA"/>
        </w:rPr>
      </w:pPr>
      <w:r w:rsidRPr="00D14761">
        <w:rPr>
          <w:rFonts w:eastAsia="Calibri"/>
          <w:bCs/>
          <w:sz w:val="28"/>
          <w:szCs w:val="28"/>
          <w:lang w:val="uk-UA" w:eastAsia="uk-UA"/>
        </w:rPr>
        <w:t>та політичного менеджменту</w:t>
      </w:r>
    </w:p>
    <w:p w:rsidR="00D37294" w:rsidRPr="00FD7B3E" w:rsidRDefault="00B14BB0" w:rsidP="00D37294">
      <w:pPr>
        <w:ind w:left="5664"/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06 квіт</w:t>
      </w:r>
      <w:r w:rsidR="00B61110" w:rsidRPr="00FD7B3E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ня 202</w:t>
      </w: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6</w:t>
      </w:r>
      <w:r w:rsidR="00B61110" w:rsidRPr="00FD7B3E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 р., протокол № </w:t>
      </w: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4</w:t>
      </w:r>
    </w:p>
    <w:p w:rsidR="00D37294" w:rsidRDefault="00D37294" w:rsidP="00D37294">
      <w:pPr>
        <w:ind w:left="5664"/>
        <w:rPr>
          <w:rFonts w:eastAsia="Calibri"/>
          <w:bCs/>
          <w:color w:val="FF0000"/>
          <w:sz w:val="28"/>
          <w:szCs w:val="28"/>
          <w:lang w:val="uk-UA" w:eastAsia="uk-UA"/>
        </w:rPr>
      </w:pPr>
    </w:p>
    <w:p w:rsidR="00D37294" w:rsidRDefault="00D37294" w:rsidP="00D37294">
      <w:pPr>
        <w:ind w:left="5664"/>
        <w:rPr>
          <w:rFonts w:eastAsia="Calibri"/>
          <w:bCs/>
          <w:color w:val="FF0000"/>
          <w:sz w:val="28"/>
          <w:szCs w:val="28"/>
          <w:lang w:val="uk-UA" w:eastAsia="uk-UA"/>
        </w:rPr>
      </w:pPr>
    </w:p>
    <w:p w:rsidR="00D37294" w:rsidRDefault="00D37294" w:rsidP="00D37294">
      <w:pPr>
        <w:ind w:left="5664"/>
        <w:rPr>
          <w:rFonts w:eastAsia="Calibri"/>
          <w:bCs/>
          <w:color w:val="FF0000"/>
          <w:sz w:val="28"/>
          <w:szCs w:val="28"/>
          <w:lang w:val="uk-UA" w:eastAsia="uk-UA"/>
        </w:rPr>
      </w:pPr>
    </w:p>
    <w:p w:rsidR="00D37294" w:rsidRPr="00D37294" w:rsidRDefault="00D37294" w:rsidP="00D37294">
      <w:pPr>
        <w:ind w:left="5664"/>
        <w:rPr>
          <w:rFonts w:eastAsia="Calibri"/>
          <w:bCs/>
          <w:color w:val="FF0000"/>
          <w:sz w:val="28"/>
          <w:szCs w:val="28"/>
          <w:lang w:val="uk-UA" w:eastAsia="uk-UA"/>
        </w:rPr>
      </w:pPr>
    </w:p>
    <w:p w:rsidR="00D14761" w:rsidRPr="00D37294" w:rsidRDefault="00D37294" w:rsidP="00D37294">
      <w:pPr>
        <w:pStyle w:val="2"/>
        <w:jc w:val="both"/>
        <w:rPr>
          <w:b w:val="0"/>
          <w:bCs/>
          <w:color w:val="000000"/>
          <w:lang w:val="uk-UA"/>
        </w:rPr>
      </w:pPr>
      <w:r w:rsidRPr="00D37294">
        <w:rPr>
          <w:b w:val="0"/>
          <w:bCs/>
          <w:szCs w:val="28"/>
          <w:lang w:val="uk-UA"/>
        </w:rPr>
        <w:t>Розробники: д</w:t>
      </w:r>
      <w:r w:rsidR="004000D5">
        <w:rPr>
          <w:b w:val="0"/>
          <w:bCs/>
          <w:szCs w:val="28"/>
          <w:lang w:val="uk-UA"/>
        </w:rPr>
        <w:t xml:space="preserve">октор </w:t>
      </w:r>
      <w:r w:rsidRPr="00D37294">
        <w:rPr>
          <w:b w:val="0"/>
          <w:bCs/>
          <w:szCs w:val="28"/>
          <w:lang w:val="uk-UA"/>
        </w:rPr>
        <w:t xml:space="preserve">політичних наук, </w:t>
      </w:r>
      <w:r w:rsidRPr="00D37294">
        <w:rPr>
          <w:b w:val="0"/>
          <w:bCs/>
          <w:color w:val="000000"/>
          <w:lang w:val="uk-UA"/>
        </w:rPr>
        <w:t xml:space="preserve">професор кафедри міжнародних відносин і політичного менеджменту, Ігор РАФАЛЬСЬКИЙ, </w:t>
      </w:r>
      <w:r w:rsidRPr="00D37294">
        <w:rPr>
          <w:b w:val="0"/>
          <w:bCs/>
          <w:szCs w:val="28"/>
          <w:lang w:val="uk-UA"/>
        </w:rPr>
        <w:t>асистент кафедри міжнародних відносин і політичного менеджменту, Олеся ПАНЧЕНКО</w:t>
      </w:r>
    </w:p>
    <w:p w:rsidR="00D14761" w:rsidRPr="00D37294" w:rsidRDefault="00D14761" w:rsidP="00B61110">
      <w:pPr>
        <w:jc w:val="center"/>
        <w:rPr>
          <w:bCs/>
          <w:sz w:val="28"/>
          <w:szCs w:val="28"/>
          <w:lang w:val="uk-UA"/>
        </w:rPr>
      </w:pPr>
    </w:p>
    <w:p w:rsidR="00D14761" w:rsidRPr="00D14761" w:rsidRDefault="00D14761" w:rsidP="00B61110">
      <w:pPr>
        <w:jc w:val="center"/>
        <w:rPr>
          <w:sz w:val="28"/>
          <w:szCs w:val="28"/>
          <w:lang w:val="uk-UA"/>
        </w:rPr>
      </w:pPr>
    </w:p>
    <w:p w:rsidR="00D14761" w:rsidRPr="00D14761" w:rsidRDefault="00D14761" w:rsidP="00D37294">
      <w:pPr>
        <w:rPr>
          <w:sz w:val="28"/>
          <w:szCs w:val="28"/>
          <w:lang w:val="uk-UA"/>
        </w:rPr>
      </w:pPr>
    </w:p>
    <w:p w:rsidR="00D14761" w:rsidRPr="00D14761" w:rsidRDefault="00D14761" w:rsidP="00B61110">
      <w:pPr>
        <w:jc w:val="center"/>
        <w:rPr>
          <w:sz w:val="28"/>
          <w:szCs w:val="28"/>
          <w:lang w:val="uk-UA"/>
        </w:rPr>
      </w:pPr>
    </w:p>
    <w:p w:rsidR="00D14761" w:rsidRPr="00D14761" w:rsidRDefault="00D14761" w:rsidP="00B61110">
      <w:pPr>
        <w:jc w:val="center"/>
        <w:rPr>
          <w:sz w:val="28"/>
          <w:szCs w:val="28"/>
          <w:lang w:val="uk-UA"/>
        </w:rPr>
      </w:pPr>
    </w:p>
    <w:p w:rsidR="00D14761" w:rsidRPr="00D14761" w:rsidRDefault="00D14761" w:rsidP="00D14761">
      <w:pPr>
        <w:rPr>
          <w:sz w:val="28"/>
          <w:szCs w:val="28"/>
          <w:lang w:val="uk-UA"/>
        </w:rPr>
      </w:pPr>
    </w:p>
    <w:p w:rsidR="00D37294" w:rsidRPr="00FD7B3E" w:rsidRDefault="00B61110" w:rsidP="00D37294">
      <w:pPr>
        <w:jc w:val="center"/>
        <w:rPr>
          <w:color w:val="000000" w:themeColor="text1"/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Житомир</w:t>
      </w:r>
      <w:r w:rsidR="00D37294">
        <w:rPr>
          <w:sz w:val="28"/>
          <w:szCs w:val="28"/>
          <w:lang w:val="uk-UA"/>
        </w:rPr>
        <w:t xml:space="preserve"> </w:t>
      </w:r>
      <w:r w:rsidRPr="00FD7B3E">
        <w:rPr>
          <w:color w:val="000000" w:themeColor="text1"/>
          <w:sz w:val="28"/>
          <w:szCs w:val="28"/>
          <w:lang w:val="uk-UA"/>
        </w:rPr>
        <w:t>202</w:t>
      </w:r>
      <w:r w:rsidR="00B14BB0">
        <w:rPr>
          <w:color w:val="000000" w:themeColor="text1"/>
          <w:sz w:val="28"/>
          <w:szCs w:val="28"/>
          <w:lang w:val="uk-UA"/>
        </w:rPr>
        <w:t>6</w:t>
      </w:r>
    </w:p>
    <w:p w:rsidR="00D37294" w:rsidRPr="009566B2" w:rsidRDefault="00B61110" w:rsidP="009566B2">
      <w:pPr>
        <w:ind w:firstLine="709"/>
        <w:jc w:val="both"/>
        <w:rPr>
          <w:bCs/>
          <w:color w:val="000000"/>
          <w:sz w:val="28"/>
          <w:szCs w:val="28"/>
        </w:rPr>
      </w:pPr>
      <w:r w:rsidRPr="00D14761">
        <w:rPr>
          <w:sz w:val="28"/>
          <w:szCs w:val="28"/>
          <w:lang w:val="uk-UA"/>
        </w:rPr>
        <w:br w:type="page"/>
      </w:r>
      <w:r w:rsidR="00D37294" w:rsidRPr="009566B2">
        <w:rPr>
          <w:bCs/>
          <w:sz w:val="28"/>
          <w:szCs w:val="28"/>
          <w:lang w:val="uk-UA"/>
        </w:rPr>
        <w:lastRenderedPageBreak/>
        <w:t xml:space="preserve">Методичні рекомендації для проведення практичних занять з </w:t>
      </w:r>
      <w:r w:rsidR="00FD7B3E">
        <w:rPr>
          <w:bCs/>
          <w:sz w:val="28"/>
          <w:szCs w:val="28"/>
          <w:lang w:val="uk-UA"/>
        </w:rPr>
        <w:t xml:space="preserve">вибіркової </w:t>
      </w:r>
      <w:r w:rsidR="00D37294" w:rsidRPr="00FD7B3E">
        <w:rPr>
          <w:bCs/>
          <w:color w:val="000000" w:themeColor="text1"/>
          <w:sz w:val="28"/>
          <w:szCs w:val="28"/>
          <w:lang w:val="uk-UA"/>
        </w:rPr>
        <w:t xml:space="preserve">навчальної дисципліни </w:t>
      </w:r>
      <w:r w:rsidR="00D37294" w:rsidRPr="009566B2">
        <w:rPr>
          <w:bCs/>
          <w:caps/>
          <w:sz w:val="28"/>
          <w:szCs w:val="28"/>
          <w:lang w:val="uk-UA"/>
        </w:rPr>
        <w:t>«</w:t>
      </w:r>
      <w:r w:rsidR="009566B2" w:rsidRPr="009566B2">
        <w:rPr>
          <w:bCs/>
          <w:sz w:val="28"/>
          <w:szCs w:val="28"/>
          <w:lang w:val="uk-UA"/>
        </w:rPr>
        <w:t>Міжнародне гуманітарне право</w:t>
      </w:r>
      <w:r w:rsidR="00D37294" w:rsidRPr="009566B2">
        <w:rPr>
          <w:bCs/>
          <w:sz w:val="28"/>
          <w:szCs w:val="28"/>
          <w:lang w:val="uk-UA"/>
        </w:rPr>
        <w:t>» для здобувачів вищої освіти освітнього ступеня «бакалавр»</w:t>
      </w:r>
      <w:r w:rsidR="00D37294" w:rsidRPr="009566B2">
        <w:rPr>
          <w:bCs/>
          <w:color w:val="000000"/>
          <w:sz w:val="28"/>
          <w:szCs w:val="28"/>
        </w:rPr>
        <w:t>. Житомир: «Житомирська політехніка»,</w:t>
      </w:r>
      <w:r w:rsidR="00D37294" w:rsidRPr="009566B2">
        <w:rPr>
          <w:bCs/>
          <w:sz w:val="28"/>
          <w:szCs w:val="28"/>
          <w:lang w:val="uk-UA"/>
        </w:rPr>
        <w:t xml:space="preserve"> </w:t>
      </w:r>
      <w:r w:rsidR="00D37294" w:rsidRPr="00FD7B3E">
        <w:rPr>
          <w:bCs/>
          <w:color w:val="000000" w:themeColor="text1"/>
          <w:sz w:val="28"/>
          <w:szCs w:val="28"/>
        </w:rPr>
        <w:t>202</w:t>
      </w:r>
      <w:r w:rsidR="00B14BB0">
        <w:rPr>
          <w:bCs/>
          <w:color w:val="000000" w:themeColor="text1"/>
          <w:sz w:val="28"/>
          <w:szCs w:val="28"/>
          <w:lang w:val="uk-UA"/>
        </w:rPr>
        <w:t>6</w:t>
      </w:r>
      <w:r w:rsidR="00D37294" w:rsidRPr="00FD7B3E">
        <w:rPr>
          <w:bCs/>
          <w:color w:val="000000" w:themeColor="text1"/>
          <w:sz w:val="28"/>
          <w:szCs w:val="28"/>
        </w:rPr>
        <w:t xml:space="preserve">. </w:t>
      </w:r>
      <w:r w:rsidR="009566B2" w:rsidRPr="00FD7B3E">
        <w:rPr>
          <w:bCs/>
          <w:color w:val="000000" w:themeColor="text1"/>
          <w:sz w:val="28"/>
          <w:szCs w:val="28"/>
          <w:lang w:val="uk-UA"/>
        </w:rPr>
        <w:t>29</w:t>
      </w:r>
      <w:r w:rsidR="00D37294" w:rsidRPr="00FD7B3E">
        <w:rPr>
          <w:bCs/>
          <w:color w:val="000000" w:themeColor="text1"/>
          <w:sz w:val="28"/>
          <w:szCs w:val="28"/>
        </w:rPr>
        <w:t xml:space="preserve"> </w:t>
      </w:r>
      <w:r w:rsidR="00D37294" w:rsidRPr="009566B2">
        <w:rPr>
          <w:bCs/>
          <w:color w:val="000000"/>
          <w:sz w:val="28"/>
          <w:szCs w:val="28"/>
        </w:rPr>
        <w:t>с.</w:t>
      </w:r>
    </w:p>
    <w:p w:rsidR="00D37294" w:rsidRPr="009566B2" w:rsidRDefault="00D37294" w:rsidP="009566B2">
      <w:pPr>
        <w:ind w:firstLine="709"/>
        <w:jc w:val="both"/>
        <w:rPr>
          <w:bCs/>
          <w:sz w:val="28"/>
          <w:szCs w:val="28"/>
          <w:lang w:val="uk-UA"/>
        </w:rPr>
      </w:pPr>
    </w:p>
    <w:p w:rsidR="00D37294" w:rsidRPr="009566B2" w:rsidRDefault="009566B2" w:rsidP="009566B2">
      <w:pPr>
        <w:ind w:firstLine="709"/>
        <w:jc w:val="both"/>
        <w:rPr>
          <w:color w:val="000000"/>
          <w:sz w:val="28"/>
          <w:szCs w:val="28"/>
        </w:rPr>
      </w:pPr>
      <w:r w:rsidRPr="009566B2">
        <w:rPr>
          <w:color w:val="000000"/>
          <w:sz w:val="28"/>
          <w:szCs w:val="28"/>
        </w:rPr>
        <w:t>У методичних рекомендаціях з дисципліни «Міжнародне гуманітарне право» визначено мету та очікувані результати навчання, спрямовані на опанування правових норм під час збройних конфліктів, а також представлено плани занять для тем, що охоплюють питання захисту цивільних, статусу комбатантів, поводження з полоненими та відповідальності за воєнні злочини. Документ містить переліки питань для обговорення, завдання для самостійної роботи, кейс-стаді (ситуаційні завдання) для аналізу реальних сценаріїв бойових дій, а також список міжнародних конвенцій, протоколів та фахової літератури, необхідних для підготовки до практичних занять.</w:t>
      </w:r>
    </w:p>
    <w:p w:rsidR="009566B2" w:rsidRPr="009566B2" w:rsidRDefault="009566B2" w:rsidP="00D37294">
      <w:pPr>
        <w:jc w:val="both"/>
        <w:rPr>
          <w:color w:val="000000"/>
          <w:sz w:val="28"/>
          <w:szCs w:val="28"/>
        </w:rPr>
      </w:pPr>
    </w:p>
    <w:p w:rsidR="009566B2" w:rsidRPr="009566B2" w:rsidRDefault="00D37294" w:rsidP="00D37294">
      <w:pPr>
        <w:jc w:val="both"/>
        <w:rPr>
          <w:color w:val="000000"/>
          <w:sz w:val="28"/>
          <w:szCs w:val="28"/>
          <w:lang w:val="uk-UA"/>
        </w:rPr>
      </w:pPr>
      <w:r w:rsidRPr="009566B2">
        <w:rPr>
          <w:color w:val="000000"/>
          <w:sz w:val="28"/>
          <w:szCs w:val="28"/>
        </w:rPr>
        <w:t>Розробник</w:t>
      </w:r>
      <w:r w:rsidR="009566B2" w:rsidRPr="009566B2">
        <w:rPr>
          <w:color w:val="000000"/>
          <w:sz w:val="28"/>
          <w:szCs w:val="28"/>
          <w:lang w:val="uk-UA"/>
        </w:rPr>
        <w:t>и</w:t>
      </w:r>
      <w:r w:rsidRPr="009566B2">
        <w:rPr>
          <w:color w:val="000000"/>
          <w:sz w:val="28"/>
          <w:szCs w:val="28"/>
        </w:rPr>
        <w:t>:</w:t>
      </w:r>
      <w:r w:rsidRPr="009566B2">
        <w:rPr>
          <w:color w:val="000000"/>
          <w:sz w:val="28"/>
          <w:szCs w:val="28"/>
          <w:lang w:val="uk-UA"/>
        </w:rPr>
        <w:t xml:space="preserve"> </w:t>
      </w:r>
    </w:p>
    <w:p w:rsidR="009566B2" w:rsidRPr="009566B2" w:rsidRDefault="004000D5" w:rsidP="00D37294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доктор </w:t>
      </w:r>
      <w:r w:rsidR="009566B2" w:rsidRPr="009566B2">
        <w:rPr>
          <w:bCs/>
          <w:sz w:val="28"/>
          <w:szCs w:val="28"/>
          <w:lang w:val="uk-UA"/>
        </w:rPr>
        <w:t>політичних наук</w:t>
      </w:r>
      <w:r w:rsidR="009566B2" w:rsidRPr="009566B2">
        <w:rPr>
          <w:b/>
          <w:bCs/>
          <w:sz w:val="28"/>
          <w:szCs w:val="28"/>
          <w:lang w:val="uk-UA"/>
        </w:rPr>
        <w:t xml:space="preserve">, </w:t>
      </w:r>
      <w:r w:rsidR="009566B2" w:rsidRPr="009566B2">
        <w:rPr>
          <w:bCs/>
          <w:color w:val="000000"/>
          <w:sz w:val="28"/>
          <w:szCs w:val="28"/>
          <w:lang w:val="uk-UA"/>
        </w:rPr>
        <w:t>професор кафедри міжнародних відносин і політичного менеджменту, Ігор РАФАЛЬСЬКИЙ</w:t>
      </w:r>
    </w:p>
    <w:p w:rsidR="00D37294" w:rsidRPr="009566B2" w:rsidRDefault="009566B2" w:rsidP="00D37294">
      <w:pPr>
        <w:jc w:val="both"/>
        <w:rPr>
          <w:color w:val="000000"/>
          <w:sz w:val="28"/>
          <w:szCs w:val="28"/>
        </w:rPr>
      </w:pPr>
      <w:r w:rsidRPr="009566B2">
        <w:rPr>
          <w:bCs/>
          <w:sz w:val="28"/>
          <w:szCs w:val="28"/>
          <w:lang w:val="uk-UA"/>
        </w:rPr>
        <w:t>асистент кафедри міжнародних відносин і політичного менеджменту,                Олеся ПАНЧЕНКО</w:t>
      </w:r>
    </w:p>
    <w:p w:rsidR="00D37294" w:rsidRPr="009566B2" w:rsidRDefault="00D37294" w:rsidP="00D37294">
      <w:pPr>
        <w:rPr>
          <w:color w:val="000000"/>
          <w:sz w:val="28"/>
          <w:szCs w:val="28"/>
        </w:rPr>
      </w:pPr>
    </w:p>
    <w:p w:rsidR="00D37294" w:rsidRPr="002F19FC" w:rsidRDefault="00D37294" w:rsidP="00D37294">
      <w:pPr>
        <w:jc w:val="both"/>
        <w:rPr>
          <w:color w:val="000000"/>
          <w:sz w:val="28"/>
          <w:szCs w:val="28"/>
        </w:rPr>
      </w:pPr>
      <w:r w:rsidRPr="002F19FC">
        <w:rPr>
          <w:color w:val="000000"/>
          <w:sz w:val="28"/>
          <w:szCs w:val="28"/>
        </w:rPr>
        <w:t>Рецензенти:</w:t>
      </w:r>
    </w:p>
    <w:p w:rsidR="009566B2" w:rsidRDefault="00F93287" w:rsidP="009566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доктор</w:t>
      </w:r>
      <w:r w:rsidR="00D37294" w:rsidRPr="002F19FC">
        <w:rPr>
          <w:color w:val="000000"/>
          <w:sz w:val="28"/>
          <w:szCs w:val="28"/>
        </w:rPr>
        <w:t xml:space="preserve"> </w:t>
      </w:r>
      <w:r w:rsidR="009566B2">
        <w:rPr>
          <w:color w:val="000000"/>
          <w:sz w:val="28"/>
          <w:szCs w:val="28"/>
          <w:lang w:val="uk-UA"/>
        </w:rPr>
        <w:t>історичних</w:t>
      </w:r>
      <w:r w:rsidR="00D37294">
        <w:rPr>
          <w:color w:val="000000"/>
          <w:sz w:val="28"/>
          <w:szCs w:val="28"/>
          <w:lang w:val="uk-UA"/>
        </w:rPr>
        <w:t xml:space="preserve"> </w:t>
      </w:r>
      <w:r w:rsidR="00D37294" w:rsidRPr="002F19FC">
        <w:rPr>
          <w:color w:val="000000"/>
          <w:sz w:val="28"/>
          <w:szCs w:val="28"/>
        </w:rPr>
        <w:t xml:space="preserve">наук, </w:t>
      </w:r>
      <w:r w:rsidR="009566B2">
        <w:rPr>
          <w:color w:val="000000"/>
          <w:sz w:val="28"/>
          <w:szCs w:val="28"/>
          <w:lang w:val="uk-UA"/>
        </w:rPr>
        <w:t xml:space="preserve">професор </w:t>
      </w:r>
      <w:r w:rsidR="00D37294" w:rsidRPr="002F19FC">
        <w:rPr>
          <w:color w:val="000000"/>
          <w:sz w:val="28"/>
          <w:szCs w:val="28"/>
        </w:rPr>
        <w:t>кафедри міжнародних відносин і політичного</w:t>
      </w:r>
      <w:r w:rsidR="00D37294">
        <w:rPr>
          <w:color w:val="000000"/>
          <w:sz w:val="28"/>
          <w:szCs w:val="28"/>
          <w:lang w:val="uk-UA"/>
        </w:rPr>
        <w:t xml:space="preserve"> </w:t>
      </w:r>
      <w:r w:rsidR="00D37294" w:rsidRPr="002F19FC">
        <w:rPr>
          <w:color w:val="000000"/>
          <w:sz w:val="28"/>
          <w:szCs w:val="28"/>
        </w:rPr>
        <w:t>менеджменту</w:t>
      </w:r>
      <w:r w:rsidR="00D37294">
        <w:rPr>
          <w:color w:val="000000"/>
          <w:sz w:val="28"/>
          <w:szCs w:val="28"/>
          <w:lang w:val="uk-UA"/>
        </w:rPr>
        <w:t xml:space="preserve">, </w:t>
      </w:r>
      <w:r w:rsidR="009566B2">
        <w:rPr>
          <w:color w:val="000000"/>
          <w:sz w:val="28"/>
          <w:szCs w:val="28"/>
          <w:lang w:val="uk-UA"/>
        </w:rPr>
        <w:t>Андрій ШЕВЧУК</w:t>
      </w:r>
      <w:r w:rsidR="00D37294" w:rsidRPr="002F19FC">
        <w:rPr>
          <w:color w:val="000000"/>
          <w:sz w:val="28"/>
          <w:szCs w:val="28"/>
        </w:rPr>
        <w:t xml:space="preserve"> </w:t>
      </w:r>
    </w:p>
    <w:p w:rsidR="00D37294" w:rsidRPr="009566B2" w:rsidRDefault="009566B2" w:rsidP="00D37294">
      <w:pPr>
        <w:jc w:val="both"/>
        <w:rPr>
          <w:color w:val="000000"/>
          <w:sz w:val="28"/>
          <w:szCs w:val="28"/>
        </w:rPr>
      </w:pPr>
      <w:r w:rsidRPr="009566B2">
        <w:rPr>
          <w:color w:val="000000"/>
          <w:sz w:val="28"/>
          <w:szCs w:val="28"/>
        </w:rPr>
        <w:t>кандидат наук з державного управління</w:t>
      </w:r>
      <w:r w:rsidR="00D37294" w:rsidRPr="009566B2">
        <w:rPr>
          <w:color w:val="000000"/>
          <w:sz w:val="28"/>
          <w:szCs w:val="28"/>
        </w:rPr>
        <w:t xml:space="preserve">, </w:t>
      </w:r>
      <w:r w:rsidRPr="009566B2">
        <w:rPr>
          <w:bCs/>
          <w:color w:val="000000"/>
          <w:sz w:val="28"/>
          <w:szCs w:val="28"/>
          <w:lang w:val="uk-UA"/>
        </w:rPr>
        <w:t>д</w:t>
      </w:r>
      <w:r w:rsidRPr="009566B2">
        <w:rPr>
          <w:bCs/>
          <w:color w:val="000000"/>
          <w:sz w:val="28"/>
          <w:szCs w:val="28"/>
        </w:rPr>
        <w:t>оцент кафедри права та правоохоронної діяльності</w:t>
      </w:r>
      <w:r w:rsidR="00D37294"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>Олександр</w:t>
      </w:r>
      <w:r w:rsidR="00D3729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ГРАБЧУК</w:t>
      </w:r>
    </w:p>
    <w:p w:rsidR="00D37294" w:rsidRDefault="00D37294" w:rsidP="00D37294">
      <w:pPr>
        <w:rPr>
          <w:color w:val="000000"/>
          <w:sz w:val="28"/>
          <w:szCs w:val="28"/>
        </w:rPr>
      </w:pPr>
    </w:p>
    <w:p w:rsidR="00D37294" w:rsidRDefault="00D37294" w:rsidP="00D37294">
      <w:pPr>
        <w:jc w:val="both"/>
        <w:rPr>
          <w:color w:val="000000"/>
          <w:sz w:val="28"/>
          <w:szCs w:val="28"/>
        </w:rPr>
      </w:pPr>
      <w:r w:rsidRPr="002F19FC">
        <w:rPr>
          <w:color w:val="000000"/>
          <w:sz w:val="28"/>
          <w:szCs w:val="28"/>
        </w:rPr>
        <w:t>Затверджено на засіданні кафедри міжнародних відносин і політичного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F19FC">
        <w:rPr>
          <w:color w:val="000000"/>
          <w:sz w:val="28"/>
          <w:szCs w:val="28"/>
        </w:rPr>
        <w:t xml:space="preserve">менеджменту як методичні рекомендації </w:t>
      </w:r>
    </w:p>
    <w:p w:rsidR="00D37294" w:rsidRPr="00FD7B3E" w:rsidRDefault="00D37294" w:rsidP="00D37294">
      <w:pPr>
        <w:jc w:val="both"/>
        <w:rPr>
          <w:color w:val="000000" w:themeColor="text1"/>
          <w:sz w:val="28"/>
          <w:szCs w:val="28"/>
        </w:rPr>
      </w:pPr>
      <w:r w:rsidRPr="00FD7B3E">
        <w:rPr>
          <w:color w:val="000000" w:themeColor="text1"/>
          <w:sz w:val="28"/>
          <w:szCs w:val="28"/>
        </w:rPr>
        <w:t xml:space="preserve">Протокол № </w:t>
      </w:r>
      <w:r w:rsidR="00B14BB0">
        <w:rPr>
          <w:color w:val="000000" w:themeColor="text1"/>
          <w:sz w:val="28"/>
          <w:szCs w:val="28"/>
          <w:lang w:val="uk-UA"/>
        </w:rPr>
        <w:t>4</w:t>
      </w:r>
      <w:r w:rsidRPr="00FD7B3E">
        <w:rPr>
          <w:color w:val="000000" w:themeColor="text1"/>
          <w:sz w:val="28"/>
          <w:szCs w:val="28"/>
        </w:rPr>
        <w:t xml:space="preserve"> від «</w:t>
      </w:r>
      <w:r w:rsidR="00B14BB0">
        <w:rPr>
          <w:color w:val="000000" w:themeColor="text1"/>
          <w:sz w:val="28"/>
          <w:szCs w:val="28"/>
          <w:lang w:val="uk-UA"/>
        </w:rPr>
        <w:t>06</w:t>
      </w:r>
      <w:r w:rsidR="00B14BB0">
        <w:rPr>
          <w:color w:val="000000" w:themeColor="text1"/>
          <w:sz w:val="28"/>
          <w:szCs w:val="28"/>
        </w:rPr>
        <w:t>» квіт</w:t>
      </w:r>
      <w:r w:rsidRPr="00FD7B3E">
        <w:rPr>
          <w:color w:val="000000" w:themeColor="text1"/>
          <w:sz w:val="28"/>
          <w:szCs w:val="28"/>
        </w:rPr>
        <w:t>ня 202</w:t>
      </w:r>
      <w:r w:rsidR="00B14BB0">
        <w:rPr>
          <w:color w:val="000000" w:themeColor="text1"/>
          <w:sz w:val="28"/>
          <w:szCs w:val="28"/>
          <w:lang w:val="uk-UA"/>
        </w:rPr>
        <w:t>6</w:t>
      </w:r>
      <w:r w:rsidRPr="00FD7B3E">
        <w:rPr>
          <w:color w:val="000000" w:themeColor="text1"/>
          <w:sz w:val="28"/>
          <w:szCs w:val="28"/>
        </w:rPr>
        <w:t xml:space="preserve"> р.</w:t>
      </w:r>
    </w:p>
    <w:p w:rsidR="00D37294" w:rsidRPr="00FD7B3E" w:rsidRDefault="00D37294" w:rsidP="00D37294">
      <w:pPr>
        <w:jc w:val="both"/>
        <w:rPr>
          <w:color w:val="000000" w:themeColor="text1"/>
          <w:sz w:val="28"/>
          <w:szCs w:val="28"/>
        </w:rPr>
      </w:pPr>
    </w:p>
    <w:p w:rsidR="00D37294" w:rsidRPr="00FD7B3E" w:rsidRDefault="00D37294" w:rsidP="00D37294">
      <w:pPr>
        <w:jc w:val="both"/>
        <w:rPr>
          <w:color w:val="000000" w:themeColor="text1"/>
          <w:sz w:val="28"/>
          <w:szCs w:val="28"/>
        </w:rPr>
      </w:pPr>
      <w:r w:rsidRPr="00FD7B3E">
        <w:rPr>
          <w:color w:val="000000" w:themeColor="text1"/>
          <w:sz w:val="28"/>
          <w:szCs w:val="28"/>
        </w:rPr>
        <w:t xml:space="preserve">Затверджено на засіданні </w:t>
      </w:r>
      <w:r w:rsidRPr="00FD7B3E">
        <w:rPr>
          <w:color w:val="000000" w:themeColor="text1"/>
          <w:sz w:val="28"/>
          <w:szCs w:val="28"/>
          <w:lang w:val="uk-UA"/>
        </w:rPr>
        <w:t>науково-методичної</w:t>
      </w:r>
      <w:r w:rsidRPr="00FD7B3E">
        <w:rPr>
          <w:color w:val="000000" w:themeColor="text1"/>
          <w:sz w:val="28"/>
          <w:szCs w:val="28"/>
        </w:rPr>
        <w:t xml:space="preserve"> ради Державного університету «Житомирська політехніка»</w:t>
      </w:r>
    </w:p>
    <w:p w:rsidR="00D37294" w:rsidRPr="00FD7B3E" w:rsidRDefault="00D37294" w:rsidP="00D37294">
      <w:pPr>
        <w:jc w:val="both"/>
        <w:rPr>
          <w:color w:val="000000" w:themeColor="text1"/>
          <w:sz w:val="28"/>
          <w:szCs w:val="28"/>
        </w:rPr>
      </w:pPr>
      <w:r w:rsidRPr="00FD7B3E">
        <w:rPr>
          <w:color w:val="000000" w:themeColor="text1"/>
          <w:sz w:val="28"/>
          <w:szCs w:val="28"/>
        </w:rPr>
        <w:t xml:space="preserve">Протокол № </w:t>
      </w:r>
      <w:r w:rsidR="00FD7B3E" w:rsidRPr="00FD7B3E">
        <w:rPr>
          <w:color w:val="000000" w:themeColor="text1"/>
          <w:sz w:val="28"/>
          <w:szCs w:val="28"/>
          <w:lang w:val="uk-UA"/>
        </w:rPr>
        <w:t>4</w:t>
      </w:r>
      <w:r w:rsidRPr="00FD7B3E">
        <w:rPr>
          <w:color w:val="000000" w:themeColor="text1"/>
          <w:sz w:val="28"/>
          <w:szCs w:val="28"/>
        </w:rPr>
        <w:t xml:space="preserve"> від «</w:t>
      </w:r>
      <w:r w:rsidR="00FD7B3E" w:rsidRPr="00FD7B3E">
        <w:rPr>
          <w:color w:val="000000" w:themeColor="text1"/>
          <w:sz w:val="28"/>
          <w:szCs w:val="28"/>
          <w:lang w:val="uk-UA"/>
        </w:rPr>
        <w:t>19</w:t>
      </w:r>
      <w:r w:rsidRPr="00FD7B3E">
        <w:rPr>
          <w:color w:val="000000" w:themeColor="text1"/>
          <w:sz w:val="28"/>
          <w:szCs w:val="28"/>
        </w:rPr>
        <w:t>» серпня 202</w:t>
      </w:r>
      <w:r w:rsidR="00FD7B3E" w:rsidRPr="00FD7B3E">
        <w:rPr>
          <w:color w:val="000000" w:themeColor="text1"/>
          <w:sz w:val="28"/>
          <w:szCs w:val="28"/>
          <w:lang w:val="uk-UA"/>
        </w:rPr>
        <w:t>6</w:t>
      </w:r>
      <w:r w:rsidRPr="00FD7B3E">
        <w:rPr>
          <w:color w:val="000000" w:themeColor="text1"/>
          <w:sz w:val="28"/>
          <w:szCs w:val="28"/>
        </w:rPr>
        <w:t xml:space="preserve"> р.</w:t>
      </w:r>
    </w:p>
    <w:p w:rsidR="004000D5" w:rsidRPr="00FD7B3E" w:rsidRDefault="004000D5" w:rsidP="00D37294">
      <w:pPr>
        <w:jc w:val="both"/>
        <w:rPr>
          <w:color w:val="000000" w:themeColor="text1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Default="004000D5" w:rsidP="00D37294">
      <w:pPr>
        <w:jc w:val="both"/>
        <w:rPr>
          <w:color w:val="FF0000"/>
          <w:sz w:val="28"/>
          <w:szCs w:val="28"/>
        </w:rPr>
      </w:pPr>
    </w:p>
    <w:p w:rsidR="004000D5" w:rsidRPr="004A35BE" w:rsidRDefault="004000D5" w:rsidP="00D37294">
      <w:pPr>
        <w:jc w:val="both"/>
        <w:rPr>
          <w:color w:val="FF0000"/>
          <w:sz w:val="28"/>
          <w:szCs w:val="28"/>
        </w:rPr>
      </w:pPr>
    </w:p>
    <w:p w:rsidR="00B61110" w:rsidRPr="00D37294" w:rsidRDefault="00B61110" w:rsidP="00D37294">
      <w:pPr>
        <w:jc w:val="center"/>
        <w:rPr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ЗМІСТ</w:t>
      </w:r>
    </w:p>
    <w:p w:rsidR="00B61110" w:rsidRPr="00D14761" w:rsidRDefault="00B61110" w:rsidP="00B61110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4910" w:type="pct"/>
        <w:tblLayout w:type="fixed"/>
        <w:tblLook w:val="04A0" w:firstRow="1" w:lastRow="0" w:firstColumn="1" w:lastColumn="0" w:noHBand="0" w:noVBand="1"/>
      </w:tblPr>
      <w:tblGrid>
        <w:gridCol w:w="8840"/>
        <w:gridCol w:w="625"/>
      </w:tblGrid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Вступ…………………………………………………………………………</w:t>
            </w:r>
          </w:p>
        </w:tc>
        <w:tc>
          <w:tcPr>
            <w:tcW w:w="330" w:type="pct"/>
            <w:vAlign w:val="bottom"/>
          </w:tcPr>
          <w:p w:rsidR="00B61110" w:rsidRPr="00D14761" w:rsidRDefault="004000D5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1. </w:t>
            </w:r>
            <w:r w:rsidR="00236ABA" w:rsidRPr="00D14761">
              <w:rPr>
                <w:sz w:val="28"/>
                <w:szCs w:val="28"/>
                <w:lang w:val="uk-UA"/>
              </w:rPr>
              <w:t>Поняття, правова природа та сфера дії сучасного міжнародного гуманітарного права.</w:t>
            </w:r>
            <w:r w:rsidRPr="00D14761">
              <w:rPr>
                <w:sz w:val="28"/>
                <w:szCs w:val="28"/>
                <w:lang w:val="uk-UA"/>
              </w:rPr>
              <w:t>…………………………</w:t>
            </w:r>
            <w:r w:rsidR="00236ABA" w:rsidRPr="00D14761">
              <w:rPr>
                <w:sz w:val="28"/>
                <w:szCs w:val="28"/>
                <w:lang w:val="uk-UA"/>
              </w:rPr>
              <w:t>……………………...</w:t>
            </w:r>
            <w:r w:rsidRPr="00D14761">
              <w:rPr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330" w:type="pct"/>
            <w:vAlign w:val="bottom"/>
          </w:tcPr>
          <w:p w:rsidR="00B61110" w:rsidRPr="00D14761" w:rsidRDefault="004000D5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2. </w:t>
            </w:r>
            <w:r w:rsidR="00236ABA" w:rsidRPr="00D14761">
              <w:rPr>
                <w:sz w:val="28"/>
                <w:szCs w:val="28"/>
                <w:lang w:val="uk-UA"/>
              </w:rPr>
              <w:t>Сфера застосування міжнародного гуманітарного права</w:t>
            </w:r>
            <w:r w:rsidRPr="00D14761">
              <w:rPr>
                <w:sz w:val="28"/>
                <w:szCs w:val="28"/>
                <w:lang w:val="uk-UA"/>
              </w:rPr>
              <w:t>……………………</w:t>
            </w:r>
            <w:r w:rsidR="00236ABA" w:rsidRPr="00D14761">
              <w:rPr>
                <w:sz w:val="28"/>
                <w:szCs w:val="28"/>
                <w:lang w:val="uk-UA"/>
              </w:rPr>
              <w:t>……</w:t>
            </w:r>
            <w:r w:rsidRPr="00D14761">
              <w:rPr>
                <w:sz w:val="28"/>
                <w:szCs w:val="28"/>
                <w:lang w:val="uk-UA"/>
              </w:rPr>
              <w:t>……………………………………………….</w:t>
            </w:r>
          </w:p>
        </w:tc>
        <w:tc>
          <w:tcPr>
            <w:tcW w:w="330" w:type="pct"/>
            <w:vAlign w:val="bottom"/>
          </w:tcPr>
          <w:p w:rsidR="00B61110" w:rsidRPr="00D14761" w:rsidRDefault="004000D5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3. </w:t>
            </w:r>
            <w:r w:rsidR="00236ABA" w:rsidRPr="00D14761">
              <w:rPr>
                <w:bCs/>
                <w:sz w:val="28"/>
                <w:szCs w:val="28"/>
                <w:lang w:val="uk-UA"/>
              </w:rPr>
              <w:t>Ведення бойових дій</w:t>
            </w:r>
            <w:r w:rsidRPr="00D14761">
              <w:rPr>
                <w:sz w:val="28"/>
                <w:szCs w:val="28"/>
                <w:lang w:val="uk-UA"/>
              </w:rPr>
              <w:t>...</w:t>
            </w:r>
            <w:r w:rsidR="00236ABA" w:rsidRPr="00D14761">
              <w:rPr>
                <w:sz w:val="28"/>
                <w:szCs w:val="28"/>
                <w:lang w:val="uk-UA"/>
              </w:rPr>
              <w:t>...............................................................</w:t>
            </w:r>
            <w:r w:rsidRPr="00D14761">
              <w:rPr>
                <w:sz w:val="28"/>
                <w:szCs w:val="28"/>
                <w:lang w:val="uk-UA"/>
              </w:rPr>
              <w:t>.…..</w:t>
            </w:r>
          </w:p>
        </w:tc>
        <w:tc>
          <w:tcPr>
            <w:tcW w:w="330" w:type="pct"/>
            <w:vAlign w:val="bottom"/>
          </w:tcPr>
          <w:p w:rsidR="00B61110" w:rsidRPr="00D14761" w:rsidRDefault="004000D5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4. </w:t>
            </w:r>
            <w:r w:rsidR="00241B31" w:rsidRPr="00D14761">
              <w:rPr>
                <w:sz w:val="28"/>
                <w:szCs w:val="28"/>
                <w:lang w:val="uk-UA"/>
              </w:rPr>
              <w:t>Поранені, хворі та медична місія: правові основи захисту в умовах збройного конфлікту…………………………....</w:t>
            </w:r>
            <w:r w:rsidRPr="00D14761">
              <w:rPr>
                <w:sz w:val="28"/>
                <w:szCs w:val="28"/>
                <w:lang w:val="uk-UA"/>
              </w:rPr>
              <w:t>……….…………</w:t>
            </w:r>
          </w:p>
        </w:tc>
        <w:tc>
          <w:tcPr>
            <w:tcW w:w="330" w:type="pct"/>
            <w:vAlign w:val="bottom"/>
          </w:tcPr>
          <w:p w:rsidR="00B61110" w:rsidRPr="00D14761" w:rsidRDefault="00C5681F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1</w:t>
            </w:r>
            <w:r w:rsidR="004000D5">
              <w:rPr>
                <w:sz w:val="28"/>
                <w:szCs w:val="28"/>
                <w:lang w:val="uk-UA"/>
              </w:rPr>
              <w:t>1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5. </w:t>
            </w:r>
            <w:r w:rsidR="00D05F4E" w:rsidRPr="00D14761">
              <w:rPr>
                <w:sz w:val="28"/>
                <w:szCs w:val="28"/>
                <w:lang w:val="uk-UA"/>
              </w:rPr>
              <w:t>Затримання та інтернування</w:t>
            </w:r>
            <w:r w:rsidRPr="00D14761">
              <w:rPr>
                <w:sz w:val="28"/>
                <w:szCs w:val="28"/>
                <w:lang w:val="uk-UA"/>
              </w:rPr>
              <w:t>.</w:t>
            </w:r>
            <w:r w:rsidR="00D05F4E" w:rsidRPr="00D14761">
              <w:rPr>
                <w:sz w:val="28"/>
                <w:szCs w:val="28"/>
                <w:lang w:val="uk-UA"/>
              </w:rPr>
              <w:t>..</w:t>
            </w:r>
            <w:r w:rsidRPr="00D14761">
              <w:rPr>
                <w:sz w:val="28"/>
                <w:szCs w:val="28"/>
                <w:lang w:val="uk-UA"/>
              </w:rPr>
              <w:t>……………………………………..</w:t>
            </w:r>
          </w:p>
        </w:tc>
        <w:tc>
          <w:tcPr>
            <w:tcW w:w="330" w:type="pct"/>
            <w:vAlign w:val="bottom"/>
          </w:tcPr>
          <w:p w:rsidR="00B61110" w:rsidRPr="00D14761" w:rsidRDefault="00D14761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1</w:t>
            </w:r>
            <w:r w:rsidR="004000D5">
              <w:rPr>
                <w:sz w:val="28"/>
                <w:szCs w:val="28"/>
                <w:lang w:val="uk-UA"/>
              </w:rPr>
              <w:t>4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6. </w:t>
            </w:r>
            <w:r w:rsidR="00D05F4E" w:rsidRPr="00D14761">
              <w:rPr>
                <w:bCs/>
                <w:sz w:val="28"/>
                <w:szCs w:val="28"/>
                <w:lang w:val="uk-UA"/>
              </w:rPr>
              <w:t>Цивільні особи на території, що знаходиться під контролем сил супротивника</w:t>
            </w:r>
            <w:r w:rsidRPr="00D14761">
              <w:rPr>
                <w:sz w:val="28"/>
                <w:szCs w:val="28"/>
                <w:lang w:val="uk-UA"/>
              </w:rPr>
              <w:t>.…………………..………..…………………………………..</w:t>
            </w:r>
          </w:p>
        </w:tc>
        <w:tc>
          <w:tcPr>
            <w:tcW w:w="330" w:type="pct"/>
            <w:vAlign w:val="bottom"/>
          </w:tcPr>
          <w:p w:rsidR="00B61110" w:rsidRPr="00D14761" w:rsidRDefault="00D14761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1</w:t>
            </w:r>
            <w:r w:rsidR="004000D5">
              <w:rPr>
                <w:sz w:val="28"/>
                <w:szCs w:val="28"/>
                <w:lang w:val="uk-UA"/>
              </w:rPr>
              <w:t>6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D05F4E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7. </w:t>
            </w:r>
            <w:r w:rsidR="00D05F4E" w:rsidRPr="00D14761">
              <w:rPr>
                <w:sz w:val="28"/>
                <w:szCs w:val="28"/>
                <w:lang w:val="uk-UA"/>
              </w:rPr>
              <w:t>Роль Міжнародного комітету Червоного Хреста в міжнародному гуманітарному праві</w:t>
            </w:r>
            <w:r w:rsidRPr="00D14761">
              <w:rPr>
                <w:sz w:val="28"/>
                <w:szCs w:val="28"/>
                <w:lang w:val="uk-UA"/>
              </w:rPr>
              <w:t>…</w:t>
            </w:r>
            <w:r w:rsidR="00D05F4E" w:rsidRPr="00D14761">
              <w:rPr>
                <w:sz w:val="28"/>
                <w:szCs w:val="28"/>
                <w:lang w:val="uk-UA"/>
              </w:rPr>
              <w:t>……………………………………</w:t>
            </w:r>
            <w:r w:rsidRPr="00D147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30" w:type="pct"/>
            <w:vAlign w:val="bottom"/>
          </w:tcPr>
          <w:p w:rsidR="00B61110" w:rsidRPr="00D14761" w:rsidRDefault="00D14761" w:rsidP="00C5681F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1</w:t>
            </w:r>
            <w:r w:rsidR="004000D5">
              <w:rPr>
                <w:sz w:val="28"/>
                <w:szCs w:val="28"/>
                <w:lang w:val="uk-UA"/>
              </w:rPr>
              <w:t>8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D05F4E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8. </w:t>
            </w:r>
            <w:r w:rsidR="00D05F4E" w:rsidRPr="00D14761">
              <w:rPr>
                <w:sz w:val="28"/>
                <w:szCs w:val="28"/>
                <w:lang w:val="uk-UA"/>
              </w:rPr>
              <w:t>Імплементація та дотримання міжнародного гуманітарного права………………………………………………………………………..</w:t>
            </w:r>
            <w:r w:rsidRPr="00D14761"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330" w:type="pct"/>
            <w:vAlign w:val="bottom"/>
          </w:tcPr>
          <w:p w:rsidR="00B61110" w:rsidRPr="00D14761" w:rsidRDefault="004000D5" w:rsidP="00C5681F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B61110" w:rsidRPr="00D14761" w:rsidTr="00B61110">
        <w:trPr>
          <w:trHeight w:val="538"/>
        </w:trPr>
        <w:tc>
          <w:tcPr>
            <w:tcW w:w="4670" w:type="pct"/>
            <w:vAlign w:val="center"/>
          </w:tcPr>
          <w:p w:rsidR="00B61110" w:rsidRPr="00D14761" w:rsidRDefault="00B61110" w:rsidP="00B61110">
            <w:pPr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9. </w:t>
            </w:r>
            <w:r w:rsidR="00D05F4E" w:rsidRPr="00D14761">
              <w:rPr>
                <w:sz w:val="28"/>
                <w:szCs w:val="28"/>
                <w:lang w:val="uk-UA"/>
              </w:rPr>
              <w:t>Міжнародні злочини згідно із Римським статутом Міжнародного кримінального суду</w:t>
            </w:r>
            <w:r w:rsidRPr="00D14761">
              <w:rPr>
                <w:sz w:val="28"/>
                <w:szCs w:val="28"/>
                <w:lang w:val="uk-UA"/>
              </w:rPr>
              <w:t>.…………………</w:t>
            </w:r>
            <w:r w:rsidR="00D05F4E" w:rsidRPr="00D14761">
              <w:rPr>
                <w:sz w:val="28"/>
                <w:szCs w:val="28"/>
                <w:lang w:val="uk-UA"/>
              </w:rPr>
              <w:t>….</w:t>
            </w:r>
            <w:r w:rsidRPr="00D14761">
              <w:rPr>
                <w:sz w:val="28"/>
                <w:szCs w:val="28"/>
                <w:lang w:val="uk-UA"/>
              </w:rPr>
              <w:t>…………...…….</w:t>
            </w:r>
          </w:p>
        </w:tc>
        <w:tc>
          <w:tcPr>
            <w:tcW w:w="330" w:type="pct"/>
            <w:vAlign w:val="bottom"/>
          </w:tcPr>
          <w:p w:rsidR="00B61110" w:rsidRPr="00D14761" w:rsidRDefault="00D14761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2</w:t>
            </w:r>
            <w:r w:rsidR="004000D5">
              <w:rPr>
                <w:sz w:val="28"/>
                <w:szCs w:val="28"/>
                <w:lang w:val="uk-UA"/>
              </w:rPr>
              <w:t>2</w:t>
            </w:r>
          </w:p>
        </w:tc>
      </w:tr>
      <w:tr w:rsidR="007A573E" w:rsidRPr="00D14761" w:rsidTr="00B61110">
        <w:trPr>
          <w:trHeight w:val="538"/>
        </w:trPr>
        <w:tc>
          <w:tcPr>
            <w:tcW w:w="4670" w:type="pct"/>
            <w:vAlign w:val="center"/>
          </w:tcPr>
          <w:p w:rsidR="007A573E" w:rsidRPr="00D14761" w:rsidRDefault="007A573E" w:rsidP="007A573E">
            <w:pPr>
              <w:autoSpaceDE w:val="0"/>
              <w:autoSpaceDN w:val="0"/>
              <w:jc w:val="both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 xml:space="preserve">Тема 10. </w:t>
            </w:r>
            <w:r w:rsidRPr="00D14761">
              <w:rPr>
                <w:color w:val="000000" w:themeColor="text1"/>
                <w:sz w:val="28"/>
                <w:szCs w:val="28"/>
                <w:lang w:val="uk-UA"/>
              </w:rPr>
              <w:t>Механізми реалізації міжнародного кримінального правосуддя</w:t>
            </w:r>
          </w:p>
        </w:tc>
        <w:tc>
          <w:tcPr>
            <w:tcW w:w="330" w:type="pct"/>
            <w:vAlign w:val="bottom"/>
          </w:tcPr>
          <w:p w:rsidR="007A573E" w:rsidRPr="00D14761" w:rsidRDefault="00D14761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2</w:t>
            </w:r>
            <w:r w:rsidR="004000D5">
              <w:rPr>
                <w:sz w:val="28"/>
                <w:szCs w:val="28"/>
                <w:lang w:val="uk-UA"/>
              </w:rPr>
              <w:t>6</w:t>
            </w:r>
          </w:p>
        </w:tc>
      </w:tr>
      <w:tr w:rsidR="00D14761" w:rsidRPr="00D14761" w:rsidTr="00B61110">
        <w:trPr>
          <w:trHeight w:val="538"/>
        </w:trPr>
        <w:tc>
          <w:tcPr>
            <w:tcW w:w="4670" w:type="pct"/>
            <w:vAlign w:val="center"/>
          </w:tcPr>
          <w:p w:rsidR="00D14761" w:rsidRPr="00D14761" w:rsidRDefault="00D14761" w:rsidP="00D14761">
            <w:pPr>
              <w:rPr>
                <w:color w:val="000000"/>
                <w:sz w:val="28"/>
                <w:szCs w:val="28"/>
                <w:lang w:val="uk-UA"/>
              </w:rPr>
            </w:pPr>
            <w:r w:rsidRPr="00D14761">
              <w:rPr>
                <w:color w:val="000000"/>
                <w:sz w:val="28"/>
                <w:szCs w:val="28"/>
                <w:lang w:val="uk-UA"/>
              </w:rPr>
              <w:t>Список використаних та рекомендованих джерел………………………..</w:t>
            </w:r>
          </w:p>
        </w:tc>
        <w:tc>
          <w:tcPr>
            <w:tcW w:w="330" w:type="pct"/>
            <w:vAlign w:val="bottom"/>
          </w:tcPr>
          <w:p w:rsidR="00D14761" w:rsidRPr="00D14761" w:rsidRDefault="00D14761" w:rsidP="00B61110">
            <w:pPr>
              <w:autoSpaceDE w:val="0"/>
              <w:autoSpaceDN w:val="0"/>
              <w:jc w:val="right"/>
              <w:rPr>
                <w:sz w:val="28"/>
                <w:szCs w:val="28"/>
                <w:lang w:val="uk-UA"/>
              </w:rPr>
            </w:pPr>
            <w:r w:rsidRPr="00D14761">
              <w:rPr>
                <w:sz w:val="28"/>
                <w:szCs w:val="28"/>
                <w:lang w:val="uk-UA"/>
              </w:rPr>
              <w:t>2</w:t>
            </w:r>
            <w:r w:rsidR="004000D5"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B61110" w:rsidRPr="00D14761" w:rsidRDefault="00B61110" w:rsidP="00B61110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B61110" w:rsidRPr="00D14761" w:rsidRDefault="00B61110" w:rsidP="00B61110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B61110" w:rsidRPr="00D14761" w:rsidRDefault="00B61110" w:rsidP="00B61110">
      <w:pPr>
        <w:autoSpaceDE w:val="0"/>
        <w:autoSpaceDN w:val="0"/>
        <w:rPr>
          <w:sz w:val="28"/>
          <w:szCs w:val="28"/>
          <w:lang w:val="uk-UA"/>
        </w:rPr>
      </w:pPr>
    </w:p>
    <w:p w:rsidR="00B61110" w:rsidRPr="00D14761" w:rsidRDefault="00B61110" w:rsidP="00B61110">
      <w:pPr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  <w:r w:rsidRPr="00D14761">
        <w:rPr>
          <w:b/>
          <w:sz w:val="28"/>
          <w:szCs w:val="28"/>
          <w:lang w:val="uk-UA"/>
        </w:rPr>
        <w:lastRenderedPageBreak/>
        <w:t>ВСТУП</w:t>
      </w:r>
    </w:p>
    <w:p w:rsidR="00AF0CFB" w:rsidRPr="00AF0CFB" w:rsidRDefault="00AF0CFB" w:rsidP="0071754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F0CFB">
        <w:rPr>
          <w:color w:val="000000"/>
          <w:sz w:val="28"/>
          <w:szCs w:val="28"/>
          <w:lang w:val="uk-UA"/>
        </w:rPr>
        <w:t>Мета навчальної дисципліни полягає у формуванні у студентів цілісної системи знань про правове регулювання збройних конфліктів, механізми захисту жертв війни та суворі обмеження щодо засобів і методів ведення бойових дій. Навчальний курс спрямований на розвиток здатності розрізняти правомірну військову поведінку від міжнародних злочинів та розуміння ролі міжнародних інституцій, таких як М</w:t>
      </w:r>
      <w:r w:rsidR="0071754C" w:rsidRPr="00D14761">
        <w:rPr>
          <w:color w:val="000000"/>
          <w:sz w:val="28"/>
          <w:szCs w:val="28"/>
          <w:lang w:val="uk-UA"/>
        </w:rPr>
        <w:t>іжнародний комітет Червоного Хреста</w:t>
      </w:r>
      <w:r w:rsidRPr="00AF0CFB">
        <w:rPr>
          <w:color w:val="000000"/>
          <w:sz w:val="28"/>
          <w:szCs w:val="28"/>
          <w:lang w:val="uk-UA"/>
        </w:rPr>
        <w:t xml:space="preserve"> та М</w:t>
      </w:r>
      <w:r w:rsidR="0071754C" w:rsidRPr="00D14761">
        <w:rPr>
          <w:color w:val="000000"/>
          <w:sz w:val="28"/>
          <w:szCs w:val="28"/>
          <w:lang w:val="uk-UA"/>
        </w:rPr>
        <w:t>іжнародний кримінальний суд</w:t>
      </w:r>
      <w:r w:rsidRPr="00AF0CFB">
        <w:rPr>
          <w:color w:val="000000"/>
          <w:sz w:val="28"/>
          <w:szCs w:val="28"/>
          <w:lang w:val="uk-UA"/>
        </w:rPr>
        <w:t>, у забезпеченні світового правопорядку.</w:t>
      </w:r>
    </w:p>
    <w:p w:rsidR="00AF0CFB" w:rsidRPr="00AF0CFB" w:rsidRDefault="00AF0CFB" w:rsidP="0071754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F0CFB">
        <w:rPr>
          <w:color w:val="000000"/>
          <w:sz w:val="28"/>
          <w:szCs w:val="28"/>
          <w:lang w:val="uk-UA"/>
        </w:rPr>
        <w:t xml:space="preserve">Основними цілями вивчення курсу є: глибоке теоретичне осмислення правової природи </w:t>
      </w:r>
      <w:r w:rsidR="0071754C" w:rsidRPr="00D14761">
        <w:rPr>
          <w:color w:val="000000"/>
          <w:sz w:val="28"/>
          <w:szCs w:val="28"/>
          <w:lang w:val="uk-UA"/>
        </w:rPr>
        <w:t>міжнародного гуманітарного права</w:t>
      </w:r>
      <w:r w:rsidRPr="00AF0CFB">
        <w:rPr>
          <w:color w:val="000000"/>
          <w:sz w:val="28"/>
          <w:szCs w:val="28"/>
          <w:lang w:val="uk-UA"/>
        </w:rPr>
        <w:t>, його джерел (зокрема Женевських конвенцій 1949 р. та Додаткових протоколів 1977 р.) та його місця у загальній системі міжнародного публічного права</w:t>
      </w:r>
      <w:r w:rsidR="0071754C" w:rsidRPr="00D14761">
        <w:rPr>
          <w:color w:val="000000"/>
          <w:sz w:val="28"/>
          <w:szCs w:val="28"/>
          <w:lang w:val="uk-UA"/>
        </w:rPr>
        <w:t>; р</w:t>
      </w:r>
      <w:r w:rsidRPr="00AF0CFB">
        <w:rPr>
          <w:color w:val="000000"/>
          <w:sz w:val="28"/>
          <w:szCs w:val="28"/>
          <w:lang w:val="uk-UA"/>
        </w:rPr>
        <w:t>озвиток класифікаційної спроможності здобувачів, що дозволяє чітко диференціювати міжнародні та неміжнародні збройні конфлікти, а також розуміти правовий режим воєнної окупації</w:t>
      </w:r>
      <w:r w:rsidR="0071754C" w:rsidRPr="00D14761">
        <w:rPr>
          <w:color w:val="000000"/>
          <w:sz w:val="28"/>
          <w:szCs w:val="28"/>
          <w:lang w:val="uk-UA"/>
        </w:rPr>
        <w:t xml:space="preserve">; </w:t>
      </w:r>
      <w:r w:rsidRPr="00AF0CFB">
        <w:rPr>
          <w:color w:val="000000"/>
          <w:sz w:val="28"/>
          <w:szCs w:val="28"/>
          <w:lang w:val="uk-UA"/>
        </w:rPr>
        <w:t xml:space="preserve">детальне вивчення захисної функції права щодо поранених, хворих, цивільного населення та вразливих груп. Крім того, важливим аспектом є аналіз імплементації норм </w:t>
      </w:r>
      <w:r w:rsidR="0071754C" w:rsidRPr="00D14761">
        <w:rPr>
          <w:color w:val="000000"/>
          <w:sz w:val="28"/>
          <w:szCs w:val="28"/>
          <w:lang w:val="uk-UA"/>
        </w:rPr>
        <w:t>Міжнародного гуманітарного права</w:t>
      </w:r>
      <w:r w:rsidRPr="00AF0CFB">
        <w:rPr>
          <w:color w:val="000000"/>
          <w:sz w:val="28"/>
          <w:szCs w:val="28"/>
          <w:lang w:val="uk-UA"/>
        </w:rPr>
        <w:t xml:space="preserve"> у національне законодавство та вивчення системи відповідальності за воєнні злочини, геноцид і агресію.</w:t>
      </w:r>
    </w:p>
    <w:p w:rsidR="00AF0CFB" w:rsidRPr="00AF0CFB" w:rsidRDefault="00AF0CFB" w:rsidP="0071754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F0CFB">
        <w:rPr>
          <w:color w:val="000000"/>
          <w:sz w:val="28"/>
          <w:szCs w:val="28"/>
          <w:lang w:val="uk-UA"/>
        </w:rPr>
        <w:t xml:space="preserve">Результати навчання, на які орієнтовані ці методичні рекомендації, передбачають, що після завершення курсу здобувач буде володіти широким спектром компетенцій. Студент повинен знати зміст основоположних принципів </w:t>
      </w:r>
      <w:r w:rsidR="0071754C" w:rsidRPr="00D14761">
        <w:rPr>
          <w:color w:val="000000"/>
          <w:sz w:val="28"/>
          <w:szCs w:val="28"/>
          <w:lang w:val="uk-UA"/>
        </w:rPr>
        <w:t>Міжнародного гуманітарного права</w:t>
      </w:r>
      <w:r w:rsidRPr="00AF0CFB">
        <w:rPr>
          <w:color w:val="000000"/>
          <w:sz w:val="28"/>
          <w:szCs w:val="28"/>
          <w:lang w:val="uk-UA"/>
        </w:rPr>
        <w:t xml:space="preserve"> (гуманність, військова необхідність, розрізнення та пропорційність). Він має навчитися аналізувати сучасні конфлікти крізь призму міжнародних стандартів, ідентифікувати ознаки міжнародних злочинів згідно з Римським статутом та оцінювати правовий статус осіб, що перебувають під владою супротивника, включаючи військовополонених та інтернованих цивільних.</w:t>
      </w:r>
    </w:p>
    <w:p w:rsidR="00AF0CFB" w:rsidRPr="00AF0CFB" w:rsidRDefault="00AF0CFB" w:rsidP="0071754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F0CFB">
        <w:rPr>
          <w:color w:val="000000"/>
          <w:sz w:val="28"/>
          <w:szCs w:val="28"/>
          <w:lang w:val="uk-UA"/>
        </w:rPr>
        <w:t>Особлива увага приділяється вмінню оцінювати правові наслідки ударів по об’єктах цивільної та критичної інфраструктури, а також розумінню етичних і правових викликів, які створюють новітні технології озброєнь. Даний комплекс завдань для індивідуальної та самостійної роботи побудований на поєднанні класичної доктрини з аналізом найактуальніших кейсів сучасності, що дозволяє майбутнім фахівцям здобути знання, максимально адаптовані до викликів XXI століття.</w:t>
      </w:r>
    </w:p>
    <w:p w:rsidR="00B61110" w:rsidRPr="00D14761" w:rsidRDefault="00B61110" w:rsidP="009439F3">
      <w:pPr>
        <w:autoSpaceDE w:val="0"/>
        <w:autoSpaceDN w:val="0"/>
        <w:rPr>
          <w:b/>
          <w:sz w:val="28"/>
          <w:szCs w:val="28"/>
          <w:lang w:val="uk-UA"/>
        </w:rPr>
      </w:pPr>
    </w:p>
    <w:p w:rsidR="00B61110" w:rsidRPr="00D14761" w:rsidRDefault="00B61110" w:rsidP="00236ABA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6C6CD7" w:rsidRPr="00D14761" w:rsidRDefault="00236ABA" w:rsidP="007A41F1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1. Поняття, правова природа та сфера дії сучасного міжнародного гуманітарного права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</w:p>
    <w:p w:rsidR="00236ABA" w:rsidRPr="00D14761" w:rsidRDefault="007A41F1" w:rsidP="009439F3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Визначення та основні принципи міжнародного гуманітарного права.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Джерела міжнародного гуманітарного права.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Міжнародне гуманітарне право у міжнародному правопорядку.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Історія розвитку міжнародного гуманітарного права та нові випробування.</w:t>
      </w:r>
    </w:p>
    <w:p w:rsidR="00236ABA" w:rsidRPr="00D14761" w:rsidRDefault="00236ABA" w:rsidP="009439F3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Що таке міжнародне гуманітарне право? Охарактеризуйте його мету.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Розкрий те зміст основних принципів міжнародного гуманітарного права?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Женевські конвенції 1949 року, як основні договірні джерела міжнародного публічного права.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Роль звичаєвого права та основних принципів міжнародного права в правовому регулюванні збройних конфліктів.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 xml:space="preserve">5. «М’яке право», судова практика та доктрини, як джерела міжнародного гуманітарного права. 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 Міжнародне гуманітарне право та заборона застосування сили у міждержавних відносинах.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 Міжнародне гуманітарне право та міжнародне право прав людини.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 Міжнародне гуманітарне право та міжнародне кримінальне право.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 Міжнародне гуманітарне право та право нейтралітету.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b/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236ABA" w:rsidRPr="00D14761" w:rsidRDefault="00236ABA" w:rsidP="007A41F1">
      <w:pPr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Еволюція ідей гуманізації війни: від звичаїв давніх народів до Женевських конвенцій.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Роль </w:t>
      </w:r>
      <w:proofErr w:type="spellStart"/>
      <w:r w:rsidRPr="00D14761">
        <w:rPr>
          <w:sz w:val="28"/>
          <w:szCs w:val="28"/>
          <w:lang w:val="uk-UA"/>
        </w:rPr>
        <w:t>Гуго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Гроція</w:t>
      </w:r>
      <w:proofErr w:type="spellEnd"/>
      <w:r w:rsidRPr="00D14761">
        <w:rPr>
          <w:sz w:val="28"/>
          <w:szCs w:val="28"/>
          <w:lang w:val="uk-UA"/>
        </w:rPr>
        <w:t xml:space="preserve">, Анрі </w:t>
      </w:r>
      <w:proofErr w:type="spellStart"/>
      <w:r w:rsidRPr="00D14761">
        <w:rPr>
          <w:sz w:val="28"/>
          <w:szCs w:val="28"/>
          <w:lang w:val="uk-UA"/>
        </w:rPr>
        <w:t>Дюнана</w:t>
      </w:r>
      <w:proofErr w:type="spellEnd"/>
      <w:r w:rsidRPr="00D14761">
        <w:rPr>
          <w:sz w:val="28"/>
          <w:szCs w:val="28"/>
          <w:lang w:val="uk-UA"/>
        </w:rPr>
        <w:t xml:space="preserve"> та Міжнародного Комітету Червоного Хреста у становленні МГП.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Вплив світових воєн на формування сучасного міжнародного гуманітарного права.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Захист культурної спадщини у збройних конфліктах.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Екологічний вимір міжнародного гуманітарного права.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Роль міжнародного гуманітарного права у захисті прав жінок і дітей під час воєн.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Перспективи розвитку міжнародного гуманітарного права у XXI столітті.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8.</w:t>
      </w:r>
      <w:r w:rsidRPr="00D14761">
        <w:rPr>
          <w:sz w:val="28"/>
          <w:szCs w:val="28"/>
          <w:lang w:val="uk-UA"/>
        </w:rPr>
        <w:tab/>
        <w:t>Війна з тероризмом та зростання світової організованої злочинності в контексті міжнародного гуманітарного права.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Нові технології озброєнь та штучний інтелект – нові виклики міжнародному гуманітарному праву. </w:t>
      </w:r>
    </w:p>
    <w:p w:rsidR="00236ABA" w:rsidRPr="00D14761" w:rsidRDefault="00236ABA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Еволюція поняття </w:t>
      </w:r>
      <w:r w:rsidR="004000D5">
        <w:rPr>
          <w:sz w:val="28"/>
          <w:szCs w:val="28"/>
          <w:lang w:val="uk-UA"/>
        </w:rPr>
        <w:t>«</w:t>
      </w:r>
      <w:r w:rsidRPr="00D14761">
        <w:rPr>
          <w:sz w:val="28"/>
          <w:szCs w:val="28"/>
          <w:lang w:val="uk-UA"/>
        </w:rPr>
        <w:t>комбатант</w:t>
      </w:r>
      <w:r w:rsidR="004000D5">
        <w:rPr>
          <w:sz w:val="28"/>
          <w:szCs w:val="28"/>
          <w:lang w:val="uk-UA"/>
        </w:rPr>
        <w:t>»</w:t>
      </w:r>
      <w:r w:rsidRPr="00D14761">
        <w:rPr>
          <w:sz w:val="28"/>
          <w:szCs w:val="28"/>
          <w:lang w:val="uk-UA"/>
        </w:rPr>
        <w:t xml:space="preserve"> у міжнародному гуманітарному праві.</w:t>
      </w:r>
    </w:p>
    <w:p w:rsidR="00236ABA" w:rsidRPr="00D14761" w:rsidRDefault="00236ABA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Морально-етичні аспекти міжнародного гуманітарного права в сучасних війнах.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236ABA" w:rsidRPr="00D14761" w:rsidRDefault="00236ABA" w:rsidP="007A41F1">
      <w:pPr>
        <w:ind w:firstLine="709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236ABA" w:rsidRPr="00D14761" w:rsidRDefault="00236ABA" w:rsidP="007A41F1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2. Сфера застосування міжнародного гуманітарного права</w:t>
      </w:r>
    </w:p>
    <w:p w:rsidR="00236ABA" w:rsidRPr="00D14761" w:rsidRDefault="00236ABA" w:rsidP="007A41F1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</w:p>
    <w:p w:rsidR="00236ABA" w:rsidRPr="00D14761" w:rsidRDefault="007A41F1" w:rsidP="009439F3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Збройний конфлікт. Відмінність між міжнародними та неміжнародними збройними конфліктами.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Міжнародні збройні конфлікти. Воєнна окупація.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Неміжнародні збройні конфлікти, в тому числі з іноземним втручанням.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Два основні види збройних конфліктів, та відмінності між ними.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Що таке міжнародний збройний конфлікт, його ознаки. 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Способи припинення окупації.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Неміжнародний збройний конфлікт та його правове регулювання.</w:t>
      </w:r>
    </w:p>
    <w:p w:rsidR="00236ABA" w:rsidRPr="00D14761" w:rsidRDefault="00236ABA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Критерії для кваліфікації збройного протистояння, як неміжнародного збройного конфлікту.</w:t>
      </w:r>
    </w:p>
    <w:p w:rsidR="00236ABA" w:rsidRPr="00D14761" w:rsidRDefault="00236ABA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Застосування міжнародного гуманітарного права у війні росії проти України.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Найвідоміші неміжнародні збройні конфлікти, що відбуваються між державами та неурядовими збройними групами або лише між цими групами у наш час.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Міжнародно-правова оцінка бомбардування Хіросіми та Нагасакі.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Токійський трибунал: особливості судового переслідування злочинів проти людяності в Азії.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Міжнародно-правові наслідки воєн у В’єтнамі для розвитку гуманітарного права.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Застосування міжнародного гуманітарного права під час конфлікту на Фолклендських (Мальвінських) островах.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Балканські війни 1990-х і створення Міжнародного трибуналу щодо колишньої Югославії.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Геноцид у Руанді та міжнародно-правові підходи до покарання винних.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Застосування норм гуманітарного права під час війни в Іраку (2003–2011 роки.)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Правовий статус добровольчих формувань у початковій фазі війни.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Громадянська війна в Сирії як багатошаровий інтернаціоналізований конфлікт.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>Правовий режим «сірої зони» в умовах гібридної війни.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13.</w:t>
      </w:r>
      <w:r w:rsidRPr="00D14761">
        <w:rPr>
          <w:sz w:val="28"/>
          <w:szCs w:val="28"/>
          <w:lang w:val="uk-UA"/>
        </w:rPr>
        <w:tab/>
        <w:t xml:space="preserve">Транскордонні удари Ізраїлю по об’єктах </w:t>
      </w:r>
      <w:proofErr w:type="spellStart"/>
      <w:r w:rsidRPr="00D14761">
        <w:rPr>
          <w:sz w:val="28"/>
          <w:szCs w:val="28"/>
          <w:lang w:val="uk-UA"/>
        </w:rPr>
        <w:t>Хезболли</w:t>
      </w:r>
      <w:proofErr w:type="spellEnd"/>
      <w:r w:rsidRPr="00D14761">
        <w:rPr>
          <w:sz w:val="28"/>
          <w:szCs w:val="28"/>
          <w:lang w:val="uk-UA"/>
        </w:rPr>
        <w:t xml:space="preserve"> в Лівані.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14.</w:t>
      </w:r>
      <w:r w:rsidRPr="00D14761">
        <w:rPr>
          <w:sz w:val="28"/>
          <w:szCs w:val="28"/>
          <w:lang w:val="uk-UA"/>
        </w:rPr>
        <w:tab/>
        <w:t>Критерій тривалості та інтенсивності насильства у конфліктах у Сахелі.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15.</w:t>
      </w:r>
      <w:r w:rsidRPr="00D14761">
        <w:rPr>
          <w:sz w:val="28"/>
          <w:szCs w:val="28"/>
          <w:lang w:val="uk-UA"/>
        </w:rPr>
        <w:tab/>
        <w:t>Правовий статус територій під контролем невизнаних утворень.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16.</w:t>
      </w:r>
      <w:r w:rsidRPr="00D14761">
        <w:rPr>
          <w:sz w:val="28"/>
          <w:szCs w:val="28"/>
          <w:lang w:val="uk-UA"/>
        </w:rPr>
        <w:tab/>
        <w:t>Транскордонні операції Туреччини проти курдських формувань в Іраку.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17.</w:t>
      </w:r>
      <w:r w:rsidRPr="00D14761">
        <w:rPr>
          <w:sz w:val="28"/>
          <w:szCs w:val="28"/>
          <w:lang w:val="uk-UA"/>
        </w:rPr>
        <w:tab/>
        <w:t>Критерії участі третіх держав у конфлікті через постачання зброї.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18.</w:t>
      </w:r>
      <w:r w:rsidRPr="00D14761">
        <w:rPr>
          <w:sz w:val="28"/>
          <w:szCs w:val="28"/>
          <w:lang w:val="uk-UA"/>
        </w:rPr>
        <w:tab/>
        <w:t>Арктика, як новий фронт та мілітаризація північних торгових шляхів.</w:t>
      </w:r>
    </w:p>
    <w:p w:rsidR="00236ABA" w:rsidRPr="00D14761" w:rsidRDefault="00236ABA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19.</w:t>
      </w:r>
      <w:r w:rsidRPr="00D14761">
        <w:rPr>
          <w:sz w:val="28"/>
          <w:szCs w:val="28"/>
          <w:lang w:val="uk-UA"/>
        </w:rPr>
        <w:tab/>
        <w:t>Тайванська протока: економічні наслідки потенційної блокади для світового ринку напівпровідників.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236ABA" w:rsidRPr="00D14761" w:rsidRDefault="00236ABA" w:rsidP="007A41F1">
      <w:pPr>
        <w:ind w:firstLine="709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236ABA" w:rsidRPr="00D14761" w:rsidRDefault="00236ABA" w:rsidP="007A41F1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3</w:t>
      </w:r>
      <w:r w:rsidR="00731C08" w:rsidRPr="00D14761">
        <w:rPr>
          <w:b/>
          <w:sz w:val="28"/>
          <w:szCs w:val="28"/>
          <w:lang w:val="uk-UA"/>
        </w:rPr>
        <w:t xml:space="preserve">. </w:t>
      </w:r>
      <w:r w:rsidRPr="00D14761">
        <w:rPr>
          <w:b/>
          <w:sz w:val="28"/>
          <w:szCs w:val="28"/>
          <w:lang w:val="uk-UA"/>
        </w:rPr>
        <w:t>Ведення бойових дій</w:t>
      </w:r>
    </w:p>
    <w:p w:rsidR="00241B31" w:rsidRPr="00D14761" w:rsidRDefault="00241B31" w:rsidP="007A41F1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</w:p>
    <w:p w:rsidR="00241B31" w:rsidRPr="00D14761" w:rsidRDefault="007A41F1" w:rsidP="009439F3">
      <w:pPr>
        <w:tabs>
          <w:tab w:val="left" w:pos="2773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241B31" w:rsidRPr="00D14761" w:rsidRDefault="00241B31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Захист цивільного населення, цивільних об’єктів, місцевостей та установ.</w:t>
      </w:r>
    </w:p>
    <w:p w:rsidR="00241B31" w:rsidRPr="00D14761" w:rsidRDefault="00241B31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Пропорційність, запобіжні заходи та презумпції.</w:t>
      </w:r>
    </w:p>
    <w:p w:rsidR="00241B31" w:rsidRPr="00D14761" w:rsidRDefault="00241B31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Методи ведення війни.</w:t>
      </w:r>
    </w:p>
    <w:p w:rsidR="00241B31" w:rsidRPr="00D14761" w:rsidRDefault="00241B31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Засоби ведення війни.</w:t>
      </w:r>
    </w:p>
    <w:p w:rsidR="00241B31" w:rsidRPr="00D14761" w:rsidRDefault="00241B31" w:rsidP="007A41F1">
      <w:pPr>
        <w:tabs>
          <w:tab w:val="left" w:pos="2773"/>
        </w:tabs>
        <w:ind w:firstLine="709"/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Які три найважливіші принципи міжнародного гуманітарного права щодо ведення бойових дій?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Яка головна мета принципу розрізнення в міжнародному гуманітарному праві?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Хто такі комбатанти згідно з міжнародним гуманітарним правом?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Які умови прирівнюють нерегулярних ополченців до регулярних збройних сил?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Що таке </w:t>
      </w:r>
      <w:r w:rsidR="004000D5">
        <w:rPr>
          <w:sz w:val="28"/>
          <w:szCs w:val="28"/>
          <w:lang w:val="uk-UA"/>
        </w:rPr>
        <w:t>«</w:t>
      </w:r>
      <w:proofErr w:type="spellStart"/>
      <w:r w:rsidRPr="00D14761">
        <w:rPr>
          <w:sz w:val="28"/>
          <w:szCs w:val="28"/>
          <w:lang w:val="uk-UA"/>
        </w:rPr>
        <w:t>levée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en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masse</w:t>
      </w:r>
      <w:proofErr w:type="spellEnd"/>
      <w:r w:rsidR="004000D5">
        <w:rPr>
          <w:sz w:val="28"/>
          <w:szCs w:val="28"/>
          <w:lang w:val="uk-UA"/>
        </w:rPr>
        <w:t>»</w:t>
      </w:r>
      <w:r w:rsidRPr="00D14761">
        <w:rPr>
          <w:sz w:val="28"/>
          <w:szCs w:val="28"/>
          <w:lang w:val="uk-UA"/>
        </w:rPr>
        <w:t xml:space="preserve"> або народне ополчення?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Що означає "привілей комбатанта"?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Як міжнародне гуманітарне право визначає "цивільне населення"?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Які напади вважаються невибірковими?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Коли цивільні особи втрачають захист від прямих нападів?</w:t>
      </w:r>
    </w:p>
    <w:p w:rsidR="00241B31" w:rsidRPr="00D14761" w:rsidRDefault="00241B31" w:rsidP="007A41F1">
      <w:pPr>
        <w:tabs>
          <w:tab w:val="left" w:pos="284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Які два критерії визначають об'єкт як військову ціль?</w:t>
      </w:r>
    </w:p>
    <w:p w:rsidR="009439F3" w:rsidRPr="00D14761" w:rsidRDefault="009439F3" w:rsidP="009439F3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Статус цивільних добровольців під час оборони Києва у лютому 2022 року.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Ефективність режиму безпечних зон на прикладі трагедії у </w:t>
      </w:r>
      <w:proofErr w:type="spellStart"/>
      <w:r w:rsidRPr="00D14761">
        <w:rPr>
          <w:sz w:val="28"/>
          <w:szCs w:val="28"/>
          <w:lang w:val="uk-UA"/>
        </w:rPr>
        <w:t>Сребрениці</w:t>
      </w:r>
      <w:proofErr w:type="spellEnd"/>
      <w:r w:rsidRPr="00D14761">
        <w:rPr>
          <w:sz w:val="28"/>
          <w:szCs w:val="28"/>
          <w:lang w:val="uk-UA"/>
        </w:rPr>
        <w:t xml:space="preserve"> 1995 року.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Правові наслідки ударів по енергетичній інфраструктурі України як об’єктах життєзабезпечення.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Досвід евакуації та захисту музейних колекцій під час Другої світової війни у Європі.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Використання медичних установ у військових цілях на прикладі конфліктів у секторі Гази.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Проблема «живих щитів» у міських боях під час звільнення Мосула від ІДІЛ.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Специфіка захисту дамб та АЕС на прикладі руйнування Каховської ГЕС.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8.</w:t>
      </w:r>
      <w:r w:rsidRPr="00D14761">
        <w:rPr>
          <w:sz w:val="28"/>
          <w:szCs w:val="28"/>
          <w:lang w:val="uk-UA"/>
        </w:rPr>
        <w:tab/>
        <w:t>Аналіз пропорційності під час авіаударів НАТО в Югославії 1999 року.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Практика попередження цивільних перед ударами методом «стуку по даху» в конфліктах на Близькому Сході.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Помилки ідентифікації та презумпція цивільного статусу в операціях США в Афганістані.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Вибір засобів ураження у щільній забудові на прикладі битви за Маріуполь.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>Проблема об’єктів подвійного призначення на прикладі телевеж та мостів у сучасних війнах.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13.</w:t>
      </w:r>
      <w:r w:rsidRPr="00D14761">
        <w:rPr>
          <w:sz w:val="28"/>
          <w:szCs w:val="28"/>
          <w:lang w:val="uk-UA"/>
        </w:rPr>
        <w:tab/>
        <w:t>Скасування атак через присутність дітей у зоні ураження за даними розвідки в реальному часі.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14.</w:t>
      </w:r>
      <w:r w:rsidRPr="00D14761">
        <w:rPr>
          <w:sz w:val="28"/>
          <w:szCs w:val="28"/>
          <w:lang w:val="uk-UA"/>
        </w:rPr>
        <w:tab/>
        <w:t>Порівняльний аналіз запобіжних заходів у тактиці різних армій світу під час міських операцій.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15.</w:t>
      </w:r>
      <w:r w:rsidRPr="00D14761">
        <w:rPr>
          <w:sz w:val="28"/>
          <w:szCs w:val="28"/>
          <w:lang w:val="uk-UA"/>
        </w:rPr>
        <w:tab/>
        <w:t xml:space="preserve">Використання голоду, як методу ведення війни під час конфлікту в </w:t>
      </w:r>
      <w:proofErr w:type="spellStart"/>
      <w:r w:rsidRPr="00D14761">
        <w:rPr>
          <w:sz w:val="28"/>
          <w:szCs w:val="28"/>
          <w:lang w:val="uk-UA"/>
        </w:rPr>
        <w:t>Тиграї</w:t>
      </w:r>
      <w:proofErr w:type="spellEnd"/>
      <w:r w:rsidRPr="00D14761">
        <w:rPr>
          <w:sz w:val="28"/>
          <w:szCs w:val="28"/>
          <w:lang w:val="uk-UA"/>
        </w:rPr>
        <w:t>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16.</w:t>
      </w:r>
      <w:r w:rsidRPr="00D14761">
        <w:rPr>
          <w:sz w:val="28"/>
          <w:szCs w:val="28"/>
          <w:lang w:val="uk-UA"/>
        </w:rPr>
        <w:tab/>
        <w:t>Допустимі межі військових хитрощів проти віроломства під час Другої світової війни.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17.</w:t>
      </w:r>
      <w:r w:rsidRPr="00D14761">
        <w:rPr>
          <w:sz w:val="28"/>
          <w:szCs w:val="28"/>
          <w:lang w:val="uk-UA"/>
        </w:rPr>
        <w:tab/>
        <w:t>Етика та законність психологічних операцій та поширення дезінформації у В’єтнамській війні.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18.</w:t>
      </w:r>
      <w:r w:rsidRPr="00D14761">
        <w:rPr>
          <w:sz w:val="28"/>
          <w:szCs w:val="28"/>
          <w:lang w:val="uk-UA"/>
        </w:rPr>
        <w:tab/>
        <w:t>Проблема ідентифікації комбатантів під час партизанських дій у війні в Афганістані.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19.</w:t>
      </w:r>
      <w:r w:rsidRPr="00D14761">
        <w:rPr>
          <w:sz w:val="28"/>
          <w:szCs w:val="28"/>
          <w:lang w:val="uk-UA"/>
        </w:rPr>
        <w:tab/>
        <w:t>Масові депортації та примусове переміщення населення, як заборонений метод війни на Балканах.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20.</w:t>
      </w:r>
      <w:r w:rsidRPr="00D14761">
        <w:rPr>
          <w:sz w:val="28"/>
          <w:szCs w:val="28"/>
          <w:lang w:val="uk-UA"/>
        </w:rPr>
        <w:tab/>
        <w:t>Використання цивільного одягу військовими формуваннями в ході конфліктів на Близькому Сході.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21.</w:t>
      </w:r>
      <w:r w:rsidRPr="00D14761">
        <w:rPr>
          <w:sz w:val="28"/>
          <w:szCs w:val="28"/>
          <w:lang w:val="uk-UA"/>
        </w:rPr>
        <w:tab/>
        <w:t>Правовий аналіз кібератак на критичну інфраструктуру, як нового методу ведення війни.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22.</w:t>
      </w:r>
      <w:r w:rsidRPr="00D14761">
        <w:rPr>
          <w:sz w:val="28"/>
          <w:szCs w:val="28"/>
          <w:lang w:val="uk-UA"/>
        </w:rPr>
        <w:tab/>
        <w:t>Еволюція заборони хімічної зброї від Першої світової війни до інцидентів у Хан-</w:t>
      </w:r>
      <w:proofErr w:type="spellStart"/>
      <w:r w:rsidRPr="00D14761">
        <w:rPr>
          <w:sz w:val="28"/>
          <w:szCs w:val="28"/>
          <w:lang w:val="uk-UA"/>
        </w:rPr>
        <w:t>Шейхуні</w:t>
      </w:r>
      <w:proofErr w:type="spellEnd"/>
      <w:r w:rsidR="00D14761">
        <w:rPr>
          <w:sz w:val="28"/>
          <w:szCs w:val="28"/>
          <w:lang w:val="uk-UA"/>
        </w:rPr>
        <w:t>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23.</w:t>
      </w:r>
      <w:r w:rsidRPr="00D14761">
        <w:rPr>
          <w:sz w:val="28"/>
          <w:szCs w:val="28"/>
          <w:lang w:val="uk-UA"/>
        </w:rPr>
        <w:tab/>
        <w:t>Проблема використання касетних боєприпасів у російсько-українській війні та позиція країн-підписантів Конвенції.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24.</w:t>
      </w:r>
      <w:r w:rsidRPr="00D14761">
        <w:rPr>
          <w:sz w:val="28"/>
          <w:szCs w:val="28"/>
          <w:lang w:val="uk-UA"/>
        </w:rPr>
        <w:tab/>
        <w:t>Застосування протипіхотних мін типу «Пелюстка» та зобов’язання за Оттавською конвенцією.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25.</w:t>
      </w:r>
      <w:r w:rsidRPr="00D14761">
        <w:rPr>
          <w:sz w:val="28"/>
          <w:szCs w:val="28"/>
          <w:lang w:val="uk-UA"/>
        </w:rPr>
        <w:tab/>
        <w:t>Правовий статус автономних систем озброєння та бойових роботів у сучасних операціях.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26.</w:t>
      </w:r>
      <w:r w:rsidRPr="00D14761">
        <w:rPr>
          <w:sz w:val="28"/>
          <w:szCs w:val="28"/>
          <w:lang w:val="uk-UA"/>
        </w:rPr>
        <w:tab/>
        <w:t>Використання «брудних бомб» та радіологічної зброї в теорії та реальних загрозах безпеці.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27.</w:t>
      </w:r>
      <w:r w:rsidRPr="00D14761">
        <w:rPr>
          <w:sz w:val="28"/>
          <w:szCs w:val="28"/>
          <w:lang w:val="uk-UA"/>
        </w:rPr>
        <w:tab/>
        <w:t xml:space="preserve">Екологічні наслідки застосування дефоліантів «Агент </w:t>
      </w:r>
      <w:proofErr w:type="spellStart"/>
      <w:r w:rsidRPr="00D14761">
        <w:rPr>
          <w:sz w:val="28"/>
          <w:szCs w:val="28"/>
          <w:lang w:val="uk-UA"/>
        </w:rPr>
        <w:t>Оранж</w:t>
      </w:r>
      <w:proofErr w:type="spellEnd"/>
      <w:r w:rsidRPr="00D14761">
        <w:rPr>
          <w:sz w:val="28"/>
          <w:szCs w:val="28"/>
          <w:lang w:val="uk-UA"/>
        </w:rPr>
        <w:t>» армією США у В’єтнамі.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241B31" w:rsidRPr="00D14761" w:rsidRDefault="00241B31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4. Поранені, хворі та медична місія: правові основи захисту в умовах збройного конфлікту</w:t>
      </w:r>
    </w:p>
    <w:p w:rsidR="00241B31" w:rsidRPr="00D14761" w:rsidRDefault="00241B31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</w:p>
    <w:p w:rsidR="00241B31" w:rsidRPr="00D14761" w:rsidRDefault="007A41F1" w:rsidP="009439F3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Загальні положення Міжнародного гуманітарного права (МГП) щодо захисту поранених, хворих та осіб, які зазнали корабельної аварії.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Статус, обов'язки та захист медичного і духовного персоналу.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Правовий режим медичних формувань та санітарно-транспортних засобів.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Спеціальні зони захисту та застосування відмітних емблем у збройному конфлікті.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 Зобов'язання сторін конфлікту щодо зниклих безвісти та загиблих, а також особливості захисту в неміжнародних збройних конфліктах.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9439F3" w:rsidRPr="00D14761" w:rsidRDefault="009439F3" w:rsidP="009439F3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Яка історична подія та чия ініціатива стали поштовхом до прийняття першої Женевської конвенції 1864 року?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Як змінилося визначення категорій поранені та хворі після прийняття Додаткових протоколів 1977 року порівняно з попередніми конвенціями?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Розкрийте зміст термінів поважати та захищати стосовно поранених, хворих та осіб, які зазнали корабельної аварії.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Яка основна умова необхідна для того, щоб особа офіційно вважалася медичним персоналом і мала право на відповідний захист згідно з МГП?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За яких конкретних обставин медичний та духовний персонал втрачає право на спеціальний захист?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Назвіть приклади дій або обставин на території медичних формувань, які не вважаються шкідливими для супротивника і не призводять до втрати захисту.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У чому полягає унікальність правового статусу кораблів-шпиталів порівняно з іншими медичними формуваннями в контексті можливості їх захоплення супротивником?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Поясніть різницю між госпітальними зонами та нейтралізованими зонами з точки зору їх розташування та тривалості функціонування.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Які дії з використанням емблем Червоного Хреста, Півмісяця або Кристала кваліфікуються як віроломство?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Які зобов'язання покладаються на сторони конфлікту щодо поводження з тілами померлих та місцями їх поховання?</w:t>
      </w:r>
    </w:p>
    <w:p w:rsidR="009439F3" w:rsidRPr="00D14761" w:rsidRDefault="009439F3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ED2010" w:rsidRPr="00D14761" w:rsidRDefault="009439F3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Письмова самостійна робота</w:t>
      </w:r>
    </w:p>
    <w:p w:rsidR="00526FE0" w:rsidRPr="00D14761" w:rsidRDefault="00ED2010" w:rsidP="00731C08">
      <w:pPr>
        <w:autoSpaceDE w:val="0"/>
        <w:autoSpaceDN w:val="0"/>
        <w:ind w:firstLine="709"/>
        <w:jc w:val="both"/>
        <w:rPr>
          <w:bCs/>
          <w:sz w:val="28"/>
          <w:szCs w:val="28"/>
          <w:lang w:val="uk-UA"/>
        </w:rPr>
      </w:pPr>
      <w:r w:rsidRPr="00D14761">
        <w:rPr>
          <w:bCs/>
          <w:sz w:val="28"/>
          <w:szCs w:val="28"/>
          <w:lang w:val="uk-UA"/>
        </w:rPr>
        <w:t xml:space="preserve">На основі </w:t>
      </w:r>
      <w:r w:rsidR="00526FE0" w:rsidRPr="00D14761">
        <w:rPr>
          <w:bCs/>
          <w:sz w:val="28"/>
          <w:szCs w:val="28"/>
          <w:lang w:val="uk-UA"/>
        </w:rPr>
        <w:t>продемонстрованого</w:t>
      </w:r>
      <w:r w:rsidRPr="00D14761">
        <w:rPr>
          <w:bCs/>
          <w:sz w:val="28"/>
          <w:szCs w:val="28"/>
          <w:lang w:val="uk-UA"/>
        </w:rPr>
        <w:t xml:space="preserve"> відеоматеріалу «</w:t>
      </w:r>
      <w:r w:rsidRPr="00D14761">
        <w:rPr>
          <w:bCs/>
          <w:color w:val="0F0F0F"/>
          <w:sz w:val="28"/>
          <w:szCs w:val="28"/>
          <w:lang w:val="uk-UA"/>
        </w:rPr>
        <w:t xml:space="preserve">Правила поводження з пораненими та хворими», розміщеного за посиланням - </w:t>
      </w:r>
      <w:hyperlink r:id="rId8" w:history="1">
        <w:r w:rsidR="00526FE0" w:rsidRPr="00D14761">
          <w:rPr>
            <w:rStyle w:val="a8"/>
            <w:bCs/>
            <w:sz w:val="28"/>
            <w:szCs w:val="28"/>
            <w:lang w:val="uk-UA"/>
          </w:rPr>
          <w:t>https://www.youtube.com/watch?v=6on3bpUPxLo</w:t>
        </w:r>
      </w:hyperlink>
      <w:r w:rsidR="00526FE0" w:rsidRPr="00D14761">
        <w:rPr>
          <w:bCs/>
          <w:color w:val="0F0F0F"/>
          <w:sz w:val="28"/>
          <w:szCs w:val="28"/>
          <w:lang w:val="uk-UA"/>
        </w:rPr>
        <w:t xml:space="preserve">, </w:t>
      </w:r>
      <w:r w:rsidR="00526FE0" w:rsidRPr="00D14761">
        <w:rPr>
          <w:bCs/>
          <w:sz w:val="28"/>
          <w:szCs w:val="28"/>
          <w:lang w:val="uk-UA"/>
        </w:rPr>
        <w:t>студентам пропонується н</w:t>
      </w:r>
      <w:r w:rsidRPr="00D14761">
        <w:rPr>
          <w:bCs/>
          <w:sz w:val="28"/>
          <w:szCs w:val="28"/>
          <w:lang w:val="uk-UA"/>
        </w:rPr>
        <w:t xml:space="preserve">аписання есе - </w:t>
      </w:r>
      <w:r w:rsidRPr="00D14761">
        <w:rPr>
          <w:bCs/>
          <w:color w:val="000000"/>
          <w:sz w:val="28"/>
          <w:szCs w:val="28"/>
          <w:lang w:val="uk-UA"/>
        </w:rPr>
        <w:t xml:space="preserve">самостійної письмової роботи, у якій </w:t>
      </w:r>
      <w:r w:rsidR="00526FE0" w:rsidRPr="00D14761">
        <w:rPr>
          <w:bCs/>
          <w:color w:val="000000"/>
          <w:sz w:val="28"/>
          <w:szCs w:val="28"/>
          <w:lang w:val="uk-UA"/>
        </w:rPr>
        <w:t xml:space="preserve">ними </w:t>
      </w:r>
      <w:r w:rsidRPr="00D14761">
        <w:rPr>
          <w:bCs/>
          <w:color w:val="000000"/>
          <w:sz w:val="28"/>
          <w:szCs w:val="28"/>
          <w:lang w:val="uk-UA"/>
        </w:rPr>
        <w:t>викладаються власні думки, аргументи та погляди на конкретні морально-етичні та правові проблеми міжнародного гуманітарного пр</w:t>
      </w:r>
      <w:r w:rsidR="00526FE0" w:rsidRPr="00D14761">
        <w:rPr>
          <w:bCs/>
          <w:color w:val="000000"/>
          <w:sz w:val="28"/>
          <w:szCs w:val="28"/>
          <w:lang w:val="uk-UA"/>
        </w:rPr>
        <w:t>а</w:t>
      </w:r>
      <w:r w:rsidRPr="00D14761">
        <w:rPr>
          <w:bCs/>
          <w:color w:val="000000"/>
          <w:sz w:val="28"/>
          <w:szCs w:val="28"/>
          <w:lang w:val="uk-UA"/>
        </w:rPr>
        <w:t>ва</w:t>
      </w:r>
      <w:r w:rsidR="00526FE0" w:rsidRPr="00D14761">
        <w:rPr>
          <w:bCs/>
          <w:color w:val="000000"/>
          <w:sz w:val="28"/>
          <w:szCs w:val="28"/>
          <w:lang w:val="uk-UA"/>
        </w:rPr>
        <w:t xml:space="preserve"> на вибір:</w:t>
      </w:r>
    </w:p>
    <w:p w:rsidR="00526FE0" w:rsidRPr="00526FE0" w:rsidRDefault="00526FE0" w:rsidP="00731C08">
      <w:pPr>
        <w:autoSpaceDE w:val="0"/>
        <w:autoSpaceDN w:val="0"/>
        <w:ind w:firstLine="709"/>
        <w:jc w:val="both"/>
        <w:rPr>
          <w:bCs/>
          <w:sz w:val="28"/>
          <w:szCs w:val="28"/>
          <w:lang w:val="uk-UA"/>
        </w:rPr>
      </w:pPr>
      <w:r w:rsidRPr="00526FE0">
        <w:rPr>
          <w:rFonts w:eastAsia="-webkit-standard"/>
          <w:bCs/>
          <w:sz w:val="28"/>
          <w:szCs w:val="28"/>
          <w:lang w:val="uk-UA"/>
        </w:rPr>
        <w:t>Чесний бій та милосердя: коли ворог перестає бути мішенню та чи варто воювати чесно ?</w:t>
      </w:r>
    </w:p>
    <w:p w:rsidR="00526FE0" w:rsidRPr="00526FE0" w:rsidRDefault="00526FE0" w:rsidP="00731C08">
      <w:pPr>
        <w:autoSpaceDE w:val="0"/>
        <w:autoSpaceDN w:val="0"/>
        <w:ind w:firstLine="709"/>
        <w:jc w:val="both"/>
        <w:rPr>
          <w:bCs/>
          <w:sz w:val="28"/>
          <w:szCs w:val="28"/>
          <w:lang w:val="uk-UA"/>
        </w:rPr>
      </w:pPr>
      <w:r w:rsidRPr="00526FE0">
        <w:rPr>
          <w:rFonts w:eastAsia="-webkit-standard"/>
          <w:bCs/>
          <w:sz w:val="28"/>
          <w:szCs w:val="28"/>
          <w:lang w:val="uk-UA"/>
        </w:rPr>
        <w:t>Допомога за правилами: лікувати всіх, хто найбільше потреб</w:t>
      </w:r>
      <w:r w:rsidR="00D14761">
        <w:rPr>
          <w:rFonts w:eastAsia="-webkit-standard"/>
          <w:bCs/>
          <w:sz w:val="28"/>
          <w:szCs w:val="28"/>
          <w:lang w:val="uk-UA"/>
        </w:rPr>
        <w:t>у</w:t>
      </w:r>
      <w:r w:rsidRPr="00526FE0">
        <w:rPr>
          <w:rFonts w:eastAsia="-webkit-standard"/>
          <w:bCs/>
          <w:sz w:val="28"/>
          <w:szCs w:val="28"/>
          <w:lang w:val="uk-UA"/>
        </w:rPr>
        <w:t>є незалежно, чи це свій солдат, чи ворог. Чи легкі ці правила?</w:t>
      </w:r>
    </w:p>
    <w:p w:rsidR="00731C08" w:rsidRPr="00D14761" w:rsidRDefault="00526FE0" w:rsidP="00731C08">
      <w:pPr>
        <w:autoSpaceDE w:val="0"/>
        <w:autoSpaceDN w:val="0"/>
        <w:ind w:firstLine="709"/>
        <w:jc w:val="both"/>
        <w:rPr>
          <w:rFonts w:eastAsia="-webkit-standard"/>
          <w:bCs/>
          <w:sz w:val="28"/>
          <w:szCs w:val="28"/>
          <w:lang w:val="uk-UA"/>
        </w:rPr>
      </w:pPr>
      <w:r w:rsidRPr="00526FE0">
        <w:rPr>
          <w:rFonts w:eastAsia="-webkit-standard"/>
          <w:bCs/>
          <w:sz w:val="28"/>
          <w:szCs w:val="28"/>
          <w:lang w:val="uk-UA"/>
        </w:rPr>
        <w:t>Повага після бою: чому навіть загиблий ворог має право на гідне поховання? Чи не має?</w:t>
      </w:r>
    </w:p>
    <w:p w:rsidR="00731C08" w:rsidRPr="00D14761" w:rsidRDefault="00731C08" w:rsidP="00731C08">
      <w:pPr>
        <w:autoSpaceDE w:val="0"/>
        <w:autoSpaceDN w:val="0"/>
        <w:ind w:firstLine="709"/>
        <w:jc w:val="both"/>
        <w:rPr>
          <w:rFonts w:eastAsia="-webkit-standard"/>
          <w:bCs/>
          <w:sz w:val="28"/>
          <w:szCs w:val="28"/>
          <w:lang w:val="uk-UA"/>
        </w:rPr>
      </w:pPr>
    </w:p>
    <w:p w:rsidR="00731C08" w:rsidRPr="00D14761" w:rsidRDefault="00731C08" w:rsidP="00731C08">
      <w:pPr>
        <w:autoSpaceDE w:val="0"/>
        <w:autoSpaceDN w:val="0"/>
        <w:ind w:firstLine="709"/>
        <w:jc w:val="both"/>
        <w:rPr>
          <w:bCs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Методичні переваги: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поєднання візуального матеріалу з аналітичною письмовою роботою;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формування розуміння практичного застосування норм міжнародного гуманітарного права;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розвиток критичного мислення через аналіз морально-етичних дилем;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формування навичок аргументованого викладення власної позиції;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підвищення мотивації через емоційне залучення до проблематики війни та гуманності.</w:t>
      </w:r>
    </w:p>
    <w:p w:rsidR="00731C08" w:rsidRPr="00D14761" w:rsidRDefault="00731C08" w:rsidP="00731C08">
      <w:pPr>
        <w:pStyle w:val="a7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Очікувані результати: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розуміння принципів гуманності, недискримінації та захисту поранених і загиблих;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вміння аналізувати ситуації з позицій міжнародного гуманітарного права;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здатність формулювати та обґрунтовувати власну правову позицію;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розвиток навичок логічного письмового викладу;</w:t>
      </w:r>
    </w:p>
    <w:p w:rsidR="00731C08" w:rsidRPr="00D14761" w:rsidRDefault="00731C08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формування поваги до людської гідності навіть в умовах збройного конфлікту.</w:t>
      </w:r>
    </w:p>
    <w:p w:rsidR="009439F3" w:rsidRPr="00D14761" w:rsidRDefault="009439F3" w:rsidP="00526FE0">
      <w:pPr>
        <w:autoSpaceDE w:val="0"/>
        <w:autoSpaceDN w:val="0"/>
        <w:ind w:firstLine="709"/>
        <w:rPr>
          <w:b/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Прийняття Додаткових протоколів 1977 року на фоні конфліктів другої половини XX століття: зрівняння у правах військових та цивільних постраждалих.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Проблема віроломства у воєнній історії: аналіз випадків незаконного використання емблеми Червоного Хреста для отримання військової переваги.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Еволюція правового режиму санітарної авіації та кораблів-шпиталів у морських та повітряних війнах XX століття.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4.</w:t>
      </w:r>
      <w:r w:rsidRPr="00D14761">
        <w:rPr>
          <w:sz w:val="28"/>
          <w:szCs w:val="28"/>
          <w:lang w:val="uk-UA"/>
        </w:rPr>
        <w:tab/>
        <w:t>Статус та захист духовного персоналу (капеланів): історичні традиції служіння на полі бою та їх закріплення у Додатковому протоколі I.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Правовий захист електронних медичних баз даних від кібератак у сучасних війнах.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Сучасні цифрові технології та ДНК-аналіз у діяльності Національних інформаційних бюро щодо ідентифікації загиблих.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Авіаудар по травматологічному центру «Лікарів без кордонів» у </w:t>
      </w:r>
      <w:proofErr w:type="spellStart"/>
      <w:r w:rsidRPr="00D14761">
        <w:rPr>
          <w:sz w:val="28"/>
          <w:szCs w:val="28"/>
          <w:lang w:val="uk-UA"/>
        </w:rPr>
        <w:t>Кундузі</w:t>
      </w:r>
      <w:proofErr w:type="spellEnd"/>
      <w:r w:rsidRPr="00D14761">
        <w:rPr>
          <w:sz w:val="28"/>
          <w:szCs w:val="28"/>
          <w:lang w:val="uk-UA"/>
        </w:rPr>
        <w:t xml:space="preserve"> (Афганістан, 2015): правовий аналіз помилок при ідентифікації медичних об'єктів.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Евакуація поранених захисників з заводу «Азовсталь» (2022): особливості домовленостей сторін та статус комбатантів, що потребують медичної допомоги, під час виходу з оточення. </w:t>
      </w:r>
    </w:p>
    <w:p w:rsidR="00241B31" w:rsidRPr="00D14761" w:rsidRDefault="00241B31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Військова операція навколо лікарні Аль-</w:t>
      </w:r>
      <w:proofErr w:type="spellStart"/>
      <w:r w:rsidRPr="00D14761">
        <w:rPr>
          <w:sz w:val="28"/>
          <w:szCs w:val="28"/>
          <w:lang w:val="uk-UA"/>
        </w:rPr>
        <w:t>Шифа</w:t>
      </w:r>
      <w:proofErr w:type="spellEnd"/>
      <w:r w:rsidRPr="00D14761">
        <w:rPr>
          <w:sz w:val="28"/>
          <w:szCs w:val="28"/>
          <w:lang w:val="uk-UA"/>
        </w:rPr>
        <w:t xml:space="preserve"> (Сектор Гази, 2023): проблема доказування втрати захисного статусу медичними формуваннями та принцип пропорційності.</w:t>
      </w:r>
    </w:p>
    <w:p w:rsidR="00241B31" w:rsidRPr="00D14761" w:rsidRDefault="00241B31" w:rsidP="009439F3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 xml:space="preserve">Медична етика у центрі утримання </w:t>
      </w:r>
      <w:proofErr w:type="spellStart"/>
      <w:r w:rsidRPr="00D14761">
        <w:rPr>
          <w:sz w:val="28"/>
          <w:szCs w:val="28"/>
          <w:lang w:val="uk-UA"/>
        </w:rPr>
        <w:t>Гуантанамо</w:t>
      </w:r>
      <w:proofErr w:type="spellEnd"/>
      <w:r w:rsidRPr="00D14761">
        <w:rPr>
          <w:sz w:val="28"/>
          <w:szCs w:val="28"/>
          <w:lang w:val="uk-UA"/>
        </w:rPr>
        <w:t xml:space="preserve">: примусове годування ув’язнених та конфлікт між лікарською таємницею і вимогами безпеки. </w:t>
      </w:r>
    </w:p>
    <w:p w:rsidR="009439F3" w:rsidRPr="00D14761" w:rsidRDefault="009439F3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731C08" w:rsidRPr="00D14761" w:rsidRDefault="00731C08" w:rsidP="009439F3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</w:p>
    <w:p w:rsidR="00241B31" w:rsidRPr="00D14761" w:rsidRDefault="00241B31" w:rsidP="00526FE0">
      <w:pPr>
        <w:jc w:val="both"/>
        <w:rPr>
          <w:sz w:val="28"/>
          <w:szCs w:val="28"/>
          <w:lang w:val="uk-UA"/>
        </w:rPr>
      </w:pPr>
    </w:p>
    <w:p w:rsidR="00526FE0" w:rsidRPr="00D14761" w:rsidRDefault="00D05F4E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5. Затримання та інтернування</w:t>
      </w:r>
    </w:p>
    <w:p w:rsidR="00526FE0" w:rsidRPr="00D14761" w:rsidRDefault="00526FE0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</w:p>
    <w:p w:rsidR="00D05F4E" w:rsidRPr="00D14761" w:rsidRDefault="00526FE0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Роль статусу в контексті позбавлення волі, абсолютні гарантії гуманного поводження та правові наслідки класифікації «непривілейованих» комбатантів.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Режим інтернування військовополонених (ВП) у міжнародних збройних конфліктах: порядок набуття статусу, умови утримання, права та процедури репатріації.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Правові основи та процесуальні гарантії інтернування і затримання цивільних осіб у міжнародних та неміжнародних збройних конфліктах.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Яку абсолютну гарантію надає Міжнародне гуманітарне право (МГП) усім особам, які потрапили під владу супротивника, незалежно від їхнього статусу?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Що означає термін «непривілейований комбатант» у контексті МГП і чи створює він окремий статус?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Яка основна мета інтернування військовополонених (ВП)?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Яку мінімальну інформацію зобов'язані надавати військовополонені державі, що їх затримала?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Де, згідно з МГП, мають бути інтерновані ВП і чи можуть вони утримуватися у звичайних в'язницях?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Які дві основні категорії осіб користуються чітко визначеним статусом у ситуаціях міжнародного збройного конфлікту (МЗК)?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За якої умови інтернування цивільних осіб може застосовуватись у МЗК?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Яке право мають цивільні особи, інтерновані у МЗК, на відміну від ВП, чиє інтернування є автоматичним?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Який мінімальний рівень захисту забезпечує Спільна стаття 3 Женевських конвенцій у неміжнародних збройних конфліктах (НМЗК)?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Яка основна роль Центральної агенції з розшуку (ЦАР), що функціонує під керівництвом МКЧХ?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Режим утримання військовополонених під час Першої світової війни та його вплив на розробку Женевських конвенцій.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Механізми конфіденційного діалогу та привілей імунітету делегатів МКЧХ у кримінальних справах (на прикладі Міжнародного кримінального суду).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3.</w:t>
      </w:r>
      <w:r w:rsidRPr="00D14761">
        <w:rPr>
          <w:sz w:val="28"/>
          <w:szCs w:val="28"/>
          <w:lang w:val="uk-UA"/>
        </w:rPr>
        <w:tab/>
        <w:t xml:space="preserve">Особливості поводження та реінтеграції дітей, затриманих у зв'язку зі збройним конфліктом.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Ефективність роботи Національних інформаційних бюро у сучасних міжнародних збройних конфліктах.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Юридичні наслідки таємного тримання під вартою та зв'язок із концепцією "зниклих безвісти".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Правовий режим інтернування цивільних осіб на окупованих територіях. Порівняльний аналіз із режимом на власній території сторони, що воює.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Правовий статус російських найманців із ПВК Вагнер в Україні та режим їхнього тримання під вартою.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Роль МКЧХ у діалозі з ХАМАС та ІДІЛ. Забезпечення доступу до затриманих у сучасних конфліктах.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Правовий режим інтернування палестинського населення Ізраїлем на окупованих територіях.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Кейси затримки репатріації військовополонених між Іраном та Іраком: гуманітарні та юридичні наслідки.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D05F4E" w:rsidRPr="00D14761" w:rsidRDefault="00D05F4E" w:rsidP="007A41F1">
      <w:pPr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 xml:space="preserve">Тема 6. </w:t>
      </w:r>
      <w:r w:rsidRPr="00D14761">
        <w:rPr>
          <w:b/>
          <w:bCs/>
          <w:sz w:val="28"/>
          <w:szCs w:val="28"/>
          <w:lang w:val="uk-UA"/>
        </w:rPr>
        <w:t>Цивільні особи на території, що знаходиться під контролем сил супротивника</w:t>
      </w:r>
    </w:p>
    <w:p w:rsidR="00D05F4E" w:rsidRPr="00D14761" w:rsidRDefault="00D05F4E" w:rsidP="007A41F1">
      <w:pPr>
        <w:tabs>
          <w:tab w:val="left" w:pos="426"/>
        </w:tabs>
        <w:ind w:firstLine="709"/>
        <w:rPr>
          <w:b/>
          <w:bCs/>
          <w:sz w:val="28"/>
          <w:szCs w:val="28"/>
          <w:lang w:val="uk-UA"/>
        </w:rPr>
      </w:pPr>
    </w:p>
    <w:p w:rsidR="00D05F4E" w:rsidRPr="00D14761" w:rsidRDefault="007A41F1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Загальні правові основи захисту цивільних осіб, що знаходяться під владою супротивника.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Мешканці окупованих територій та статус держави-окупанта як тимчасової влади.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Особливий захист вразливих груп населення та право на вжиття заходів безпеки.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Гуманітарна допомога цивільному населенню.</w:t>
      </w:r>
    </w:p>
    <w:p w:rsidR="00D05F4E" w:rsidRPr="00D14761" w:rsidRDefault="00D05F4E" w:rsidP="007A41F1">
      <w:pPr>
        <w:tabs>
          <w:tab w:val="left" w:pos="426"/>
        </w:tabs>
        <w:ind w:firstLine="709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Який основний принцип захисту цивільних осіб, які опинилися під владою супротивника, закладено в МГП?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Який документ МГП містить найбільше положень про захист цивільних осіб під час міжнародного збройного конфлікту (МЗК)?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Який статус набуває держава-противник на окупованій території, і як це впливає на її повноваження?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Чи може держава-окупант примушувати мешканців окупованої території до несення військової служби?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Які дві вразливі групи населення виділяє МГП, щодо яких держава-окупант має особливі обов'язки?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Яке право мають мешканці окупованої території щодо своєї зайнятості за умов окупації?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Які основні дві умови має задовольнити гуманітарна допомога, щоб бути дозволеною на територію, контрольовану супротивником?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З яких міркувань держава-окупант може тимчасово обмежувати діяльність та пересування гуманітарного персоналу?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Які особливості має захист цивільних осіб у неміжнародних збройних конфліктах (НМЗК) порівняно з МЗК?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Як МГП регулює питання примусового індивідуального чи масового переміщення або депортації цивільних осіб із окупованої території? </w:t>
      </w:r>
    </w:p>
    <w:p w:rsidR="00526FE0" w:rsidRPr="00D14761" w:rsidRDefault="00526FE0" w:rsidP="00526FE0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Практика примусової депортації цивільного населення у СРСР та її кваліфікація як воєнного злочину.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Використання цивільних осіб для примусової праці. Приклади часів Другої світової війни та сучасні кейси.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3.</w:t>
      </w:r>
      <w:r w:rsidRPr="00D14761">
        <w:rPr>
          <w:sz w:val="28"/>
          <w:szCs w:val="28"/>
          <w:lang w:val="uk-UA"/>
        </w:rPr>
        <w:tab/>
        <w:t>Роль Ради Безпеки ООН у санкціонуванні гуманітарної допомоги без згоди держави-окупанта.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Особливий захист журналістів та працівників ЗМІ в зонах конфлікту.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Правові наслідки зміни валюти та економічної політики державою-окупантом.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Захист прав власності цивільних осіб під час окупації: досвід Кувейту після вторгнення Іраку.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Взаємодія МКЧХ та інших гуманітарних організацій із державами-окупантами для доступу до цивільного населення.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Правовий захист медичного персоналу та закладів охорони здоров'я на прикладі конфлікту в Ємені.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Питання громадянства та легітимності виданих державою-окупантом документів для цивільного населення.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D05F4E" w:rsidRPr="00D14761" w:rsidRDefault="00D05F4E" w:rsidP="007A41F1">
      <w:pPr>
        <w:ind w:firstLine="709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7. Роль Міжнародного комітету Червоного Хреста в міжнародному гуманітарному праві</w:t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</w:p>
    <w:p w:rsidR="00D05F4E" w:rsidRPr="00D14761" w:rsidRDefault="007A41F1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Витоки гуманності: від битви при </w:t>
      </w:r>
      <w:proofErr w:type="spellStart"/>
      <w:r w:rsidRPr="00D14761">
        <w:rPr>
          <w:sz w:val="28"/>
          <w:szCs w:val="28"/>
          <w:lang w:val="uk-UA"/>
        </w:rPr>
        <w:t>Сольферіно</w:t>
      </w:r>
      <w:proofErr w:type="spellEnd"/>
      <w:r w:rsidRPr="00D14761">
        <w:rPr>
          <w:sz w:val="28"/>
          <w:szCs w:val="28"/>
          <w:lang w:val="uk-UA"/>
        </w:rPr>
        <w:t xml:space="preserve"> до створення глобального Руху та його сучасної структури.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Фінансування, видатні постаті та анатомія Міжнародного Руху Червоного Хреста і Червоного Півмісяця.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Роль МКЧХ у створенні законів війни та приклади місій у гарячих точках.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Історія та сучасна титанічна праця Товариства Червоного Хреста України.</w:t>
      </w:r>
    </w:p>
    <w:p w:rsidR="00D05F4E" w:rsidRPr="00D14761" w:rsidRDefault="00D05F4E" w:rsidP="007A41F1">
      <w:pPr>
        <w:tabs>
          <w:tab w:val="left" w:pos="426"/>
        </w:tabs>
        <w:ind w:firstLine="709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Як саме події під </w:t>
      </w:r>
      <w:proofErr w:type="spellStart"/>
      <w:r w:rsidRPr="00D14761">
        <w:rPr>
          <w:sz w:val="28"/>
          <w:szCs w:val="28"/>
          <w:lang w:val="uk-UA"/>
        </w:rPr>
        <w:t>Сольферіно</w:t>
      </w:r>
      <w:proofErr w:type="spellEnd"/>
      <w:r w:rsidRPr="00D14761">
        <w:rPr>
          <w:sz w:val="28"/>
          <w:szCs w:val="28"/>
          <w:lang w:val="uk-UA"/>
        </w:rPr>
        <w:t xml:space="preserve"> та особистий досвід Анрі </w:t>
      </w:r>
      <w:proofErr w:type="spellStart"/>
      <w:r w:rsidRPr="00D14761">
        <w:rPr>
          <w:sz w:val="28"/>
          <w:szCs w:val="28"/>
          <w:lang w:val="uk-UA"/>
        </w:rPr>
        <w:t>Дюнана</w:t>
      </w:r>
      <w:proofErr w:type="spellEnd"/>
      <w:r w:rsidRPr="00D14761">
        <w:rPr>
          <w:sz w:val="28"/>
          <w:szCs w:val="28"/>
          <w:lang w:val="uk-UA"/>
        </w:rPr>
        <w:t xml:space="preserve"> змінили підхід до надання допомоги пораненим на полі бою?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Поясніть принципову різницю між МКЧХ, Міжнародною Федерацією (МФТЧХ) та національними товариствами.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Чому МКЧХ називають «вартовим» Женевських конвенцій та у чому полягає його роль у розвитку міжнародного гуманітарного права (МГП)?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Обґрунтуйте, чому керівництво МКЧХ (Асамблея) складається виключно з громадян Швейцарії.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У чому полягає стратегія конфіденційності МКЧХ і чому організацію часто критикують за відсутність публічних засуджень?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Яким чином формується бюджет МКЧХ та як це впливає на його здатність діяти в конфліктах?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Опишіть історію виникнення трьох емблем Руху та юридичні обмеження щодо їх використання.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Як організація адаптує норми МГП до реалій </w:t>
      </w:r>
      <w:proofErr w:type="spellStart"/>
      <w:r w:rsidRPr="00D14761">
        <w:rPr>
          <w:sz w:val="28"/>
          <w:szCs w:val="28"/>
          <w:lang w:val="uk-UA"/>
        </w:rPr>
        <w:t>кібервійн</w:t>
      </w:r>
      <w:proofErr w:type="spellEnd"/>
      <w:r w:rsidRPr="00D14761">
        <w:rPr>
          <w:sz w:val="28"/>
          <w:szCs w:val="28"/>
          <w:lang w:val="uk-UA"/>
        </w:rPr>
        <w:t xml:space="preserve"> та використання штучного інтелекту у зброї?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Охарактеризуйте основні напрямки діяльності Товариства Червоного Хреста України після початку повномасштабного вторгнення.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Проаналізуйте визнання МКЧХ своїх помилок щодо Голокосту та значення цього кроку для сучасної репутації організації. </w:t>
      </w:r>
    </w:p>
    <w:p w:rsidR="00D05F4E" w:rsidRPr="00D14761" w:rsidRDefault="00D05F4E" w:rsidP="007A41F1">
      <w:pPr>
        <w:tabs>
          <w:tab w:val="left" w:pos="426"/>
        </w:tabs>
        <w:ind w:firstLine="709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Діяльність МКЧХ у таборах для військовополонених під час Другої світової війни.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Масштабний повітряний міст та гуманітарна операція під час війни в Біафрі.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3.</w:t>
      </w:r>
      <w:r w:rsidRPr="00D14761">
        <w:rPr>
          <w:sz w:val="28"/>
          <w:szCs w:val="28"/>
          <w:lang w:val="uk-UA"/>
        </w:rPr>
        <w:tab/>
        <w:t xml:space="preserve">Робота Червоного Хреста з ідентифікації жертв після трагедії в </w:t>
      </w:r>
      <w:proofErr w:type="spellStart"/>
      <w:r w:rsidRPr="00D14761">
        <w:rPr>
          <w:sz w:val="28"/>
          <w:szCs w:val="28"/>
          <w:lang w:val="uk-UA"/>
        </w:rPr>
        <w:t>Сребрениці</w:t>
      </w:r>
      <w:proofErr w:type="spellEnd"/>
      <w:r w:rsidRPr="00D14761">
        <w:rPr>
          <w:sz w:val="28"/>
          <w:szCs w:val="28"/>
          <w:lang w:val="uk-UA"/>
        </w:rPr>
        <w:t>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Гуманітарні виклики та ремонт критичної інфраструктури в умовах війни у Сирії та Ємені.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Історія заснування та перші місії Українського Червоного Хреста за часів УНР у 1918 році.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Розмежування мандатів МКЧХ та Товариства Червоного Хреста України в умовах повномасштабного вторгнення.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Робота загонів швидкого реагування ТЧХУ з евакуації цивільного населення з гарячих точок.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Програми психосоціальної підтримки та мобільні медичні бригади для мешканців </w:t>
      </w:r>
      <w:proofErr w:type="spellStart"/>
      <w:r w:rsidRPr="00D14761">
        <w:rPr>
          <w:sz w:val="28"/>
          <w:szCs w:val="28"/>
          <w:lang w:val="uk-UA"/>
        </w:rPr>
        <w:t>деокупованих</w:t>
      </w:r>
      <w:proofErr w:type="spellEnd"/>
      <w:r w:rsidRPr="00D14761">
        <w:rPr>
          <w:sz w:val="28"/>
          <w:szCs w:val="28"/>
          <w:lang w:val="uk-UA"/>
        </w:rPr>
        <w:t xml:space="preserve"> територій України.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Межі повноважень МКЧХ щодо доступу до полонених у контексті теракту в Оленівці.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Внесок принцеси Діани в кампанію МКЧХ щодо повної заборони протипіхотних мін.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Нобелівські премії миру як визнання внеску МКЧХ у подолання наслідків глобальних конфліктів.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>Правовий імунітет співробітників МКЧХ та захист їхньої документації від обшуків.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13.</w:t>
      </w:r>
      <w:r w:rsidRPr="00D14761">
        <w:rPr>
          <w:sz w:val="28"/>
          <w:szCs w:val="28"/>
          <w:lang w:val="uk-UA"/>
        </w:rPr>
        <w:tab/>
        <w:t>Співпраця МКЧХ з міжнародними зірками та амбасадорами для залучення гуманітарних ресурсів.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14.</w:t>
      </w:r>
      <w:r w:rsidRPr="00D14761">
        <w:rPr>
          <w:sz w:val="28"/>
          <w:szCs w:val="28"/>
          <w:lang w:val="uk-UA"/>
        </w:rPr>
        <w:tab/>
        <w:t>Діяльність Товариства Червоного Хреста України з відновлення електропостачання у прифронтових зонах.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15.</w:t>
      </w:r>
      <w:r w:rsidRPr="00D14761">
        <w:rPr>
          <w:sz w:val="28"/>
          <w:szCs w:val="28"/>
          <w:lang w:val="uk-UA"/>
        </w:rPr>
        <w:tab/>
        <w:t>Розбудова тимчасового житла для внутрішньо переміщених осіб силами національного товариства Червоного Хреста.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16.</w:t>
      </w:r>
      <w:r w:rsidRPr="00D14761">
        <w:rPr>
          <w:sz w:val="28"/>
          <w:szCs w:val="28"/>
          <w:lang w:val="uk-UA"/>
        </w:rPr>
        <w:tab/>
        <w:t xml:space="preserve">Роль Генерала </w:t>
      </w:r>
      <w:proofErr w:type="spellStart"/>
      <w:r w:rsidRPr="00D14761">
        <w:rPr>
          <w:sz w:val="28"/>
          <w:szCs w:val="28"/>
          <w:lang w:val="uk-UA"/>
        </w:rPr>
        <w:t>Дюфура</w:t>
      </w:r>
      <w:proofErr w:type="spellEnd"/>
      <w:r w:rsidRPr="00D14761">
        <w:rPr>
          <w:sz w:val="28"/>
          <w:szCs w:val="28"/>
          <w:lang w:val="uk-UA"/>
        </w:rPr>
        <w:t xml:space="preserve"> у забезпеченні військового авторитету першим гуманітарним ініціативам.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17.</w:t>
      </w:r>
      <w:r w:rsidRPr="00D14761">
        <w:rPr>
          <w:sz w:val="28"/>
          <w:szCs w:val="28"/>
          <w:lang w:val="uk-UA"/>
        </w:rPr>
        <w:tab/>
        <w:t>Етична дилема між публічним осудом злочинів та збереженням доступу до військовополонених.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526FE0" w:rsidRPr="00D14761" w:rsidRDefault="00526FE0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D05F4E" w:rsidRPr="00D14761" w:rsidRDefault="00D05F4E" w:rsidP="007A41F1">
      <w:pPr>
        <w:ind w:firstLine="709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8. Імплементація та дотримання міжнародного гуманітарного права</w:t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sz w:val="28"/>
          <w:szCs w:val="28"/>
          <w:lang w:val="uk-UA"/>
        </w:rPr>
      </w:pPr>
    </w:p>
    <w:p w:rsidR="00D05F4E" w:rsidRPr="00D14761" w:rsidRDefault="007A41F1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Природа загального зобов’язання «дотримуватися та забезпечувати дотримання» МГП.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Комплекс заходів національної імплементації та роль юридичних радників.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Міжнародні механізми контролю та унікальний мандат Міжнародного Комітету Червоного Хреста.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Система дворівневої відповідальності за порушення законів та звичаїв війни.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Чому порушення МГП однією стороною не дає права на симетричну відповідь іншій стороні конфлікту?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Як сучасне право обмежує концепцію «</w:t>
      </w:r>
      <w:proofErr w:type="spellStart"/>
      <w:r w:rsidRPr="00D14761">
        <w:rPr>
          <w:sz w:val="28"/>
          <w:szCs w:val="28"/>
          <w:lang w:val="uk-UA"/>
        </w:rPr>
        <w:t>Kriegsraison</w:t>
      </w:r>
      <w:proofErr w:type="spellEnd"/>
      <w:r w:rsidRPr="00D14761">
        <w:rPr>
          <w:sz w:val="28"/>
          <w:szCs w:val="28"/>
          <w:lang w:val="uk-UA"/>
        </w:rPr>
        <w:t xml:space="preserve">» і де проходить межа між необхідністю та гуманністю?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Яким чином держави можуть легально втручатися в конфлікти, до яких вони не є сторонами, з метою захисту МГП?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Чому більшість заходів з впровадження норм МГП мають бути реалізовані саме в мирний час?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На яких правових підставах національний суд може судити іноземця за воєнний злочин, скоєний в іншій країні?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Як саме фахівці з операційного права впливають на вибір воєнних цілей та планування бойових операцій?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Яким критеріям має відповідати новий вид озброєння, щоб держава мала право прийняти його на озброєння?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Чому класична модель нейтрального посередництва </w:t>
      </w:r>
      <w:proofErr w:type="spellStart"/>
      <w:r w:rsidRPr="00D14761">
        <w:rPr>
          <w:sz w:val="28"/>
          <w:szCs w:val="28"/>
          <w:lang w:val="uk-UA"/>
        </w:rPr>
        <w:t>рідко</w:t>
      </w:r>
      <w:proofErr w:type="spellEnd"/>
      <w:r w:rsidRPr="00D14761">
        <w:rPr>
          <w:sz w:val="28"/>
          <w:szCs w:val="28"/>
          <w:lang w:val="uk-UA"/>
        </w:rPr>
        <w:t xml:space="preserve"> застосовується на практиці і хто виконує цю роль сьогодні?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У чому полягає складність активації повноважень Міжнародної гуманітарної комісії під час реального конфлікту?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Чому застосування норм МГП до недержавних озброєних груп не означає їхнього політичного визнання як суб’єкті? </w:t>
      </w:r>
    </w:p>
    <w:p w:rsidR="00D05F4E" w:rsidRPr="00D14761" w:rsidRDefault="00D05F4E" w:rsidP="007A41F1">
      <w:pPr>
        <w:tabs>
          <w:tab w:val="left" w:pos="426"/>
        </w:tabs>
        <w:ind w:firstLine="709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Студенти мають самостійно опрацювати такі питання: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Заборона симетричних репресалій у сучасному міжнародному гуманітарному праві.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Криміналізація воєнних злочинів у національному законодавстві України.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3.</w:t>
      </w:r>
      <w:r w:rsidRPr="00D14761">
        <w:rPr>
          <w:sz w:val="28"/>
          <w:szCs w:val="28"/>
          <w:lang w:val="uk-UA"/>
        </w:rPr>
        <w:tab/>
        <w:t xml:space="preserve">Механізми універсальної юрисдикції у переслідуванні воєнних злочинців по всьому світу.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Статус юридичного радника командира згідно з Додатковим протоколом I.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Юридичні виклики застосування МГП у кіберпросторі та при використанні ШІ 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Впровадження гуманітарних норм у військові статути та систему бойової підготовки ЗСУ.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Дипломатичні демарші та економічні санкції як інструменти забезпечення дотримання МГП.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Відповідальність держав за постачання зброї в умовах ризику вчинення воєнних злочинів.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Справа Адольфа </w:t>
      </w:r>
      <w:proofErr w:type="spellStart"/>
      <w:r w:rsidRPr="00D14761">
        <w:rPr>
          <w:sz w:val="28"/>
          <w:szCs w:val="28"/>
          <w:lang w:val="uk-UA"/>
        </w:rPr>
        <w:t>Ейхмана</w:t>
      </w:r>
      <w:proofErr w:type="spellEnd"/>
      <w:r w:rsidRPr="00D14761">
        <w:rPr>
          <w:sz w:val="28"/>
          <w:szCs w:val="28"/>
          <w:lang w:val="uk-UA"/>
        </w:rPr>
        <w:t xml:space="preserve"> та формування правових підстав для переслідування за злочини проти людяності.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Роль юридичних радників Збройних Сил України при плануванні вогневого ураження цілей у сучасній війні.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Механізм «Держави-покровительки» у франко-прусській війні та причини його занепаду в сучасних конфліктах.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>Імплементація Статті 36 Женевських конвенцій у процесі розробки та випробування нових видів високоточної зброї.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13.</w:t>
      </w:r>
      <w:r w:rsidRPr="00D14761">
        <w:rPr>
          <w:sz w:val="28"/>
          <w:szCs w:val="28"/>
          <w:lang w:val="uk-UA"/>
        </w:rPr>
        <w:tab/>
        <w:t>Специфіка захисту медичного персоналу та санітарного транспорту в умовах бойових дій на сході України.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14.</w:t>
      </w:r>
      <w:r w:rsidRPr="00D14761">
        <w:rPr>
          <w:sz w:val="28"/>
          <w:szCs w:val="28"/>
          <w:lang w:val="uk-UA"/>
        </w:rPr>
        <w:tab/>
        <w:t>Створення та функціонування Національної комісії з питань дотримання МГП при Кабінеті Міністрів України.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526FE0" w:rsidRPr="00D14761" w:rsidRDefault="00526FE0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D05F4E" w:rsidRPr="00D14761" w:rsidRDefault="00D05F4E" w:rsidP="007A41F1">
      <w:pPr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br w:type="page"/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lastRenderedPageBreak/>
        <w:t>Тема 9. Міжнародні злочини згідно із Римським статутом Міжнародного кримінального суду</w:t>
      </w:r>
    </w:p>
    <w:p w:rsidR="00D05F4E" w:rsidRPr="00D14761" w:rsidRDefault="00D05F4E" w:rsidP="007A41F1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</w:p>
    <w:p w:rsidR="00D05F4E" w:rsidRPr="00D14761" w:rsidRDefault="007A41F1" w:rsidP="00526FE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 Злочин геноциду.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 Злочини проти людяності.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 Воєнні злочини.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 Злочин агресії.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526FE0" w:rsidRPr="00D14761" w:rsidRDefault="00526FE0" w:rsidP="00526FE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Які чотири основні види міжнародних злочинів підпадають під юрисдикцію Міжнародного кримінального суду?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Що є головною умовою для кваліфікації діяння як «геноциду» згідно зі статтею 6 Римського статуту?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>У чому полягає основна відмінність між «етнічною групою» та «національною групою» у контексті міжнародного права?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>Які специфічні ознаки (контекст) відрізняють «злочини проти людяності» від звичайних кримінальних злочинів?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>Що означає термін «винищення» як один із проявів злочинів проти людяності?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Які категорії осіб та майна перебувають під захистом Женевських конвенцій, порушення щодо яких вважаються воєнними злочинами?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>Назвіть декілька прикладів заборонених методів ведення війни, що класифікуються як воєнні злочини.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З якого віку вербування дітей до збройних сил вважається воєнним злочином згідно з Римським статутом?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Хто може бути суб'єктом «злочину агресії» згідно зі статтею 8 </w:t>
      </w:r>
      <w:proofErr w:type="spellStart"/>
      <w:r w:rsidRPr="00D14761">
        <w:rPr>
          <w:sz w:val="28"/>
          <w:szCs w:val="28"/>
          <w:lang w:val="uk-UA"/>
        </w:rPr>
        <w:t>bis</w:t>
      </w:r>
      <w:proofErr w:type="spellEnd"/>
      <w:r w:rsidRPr="00D14761">
        <w:rPr>
          <w:sz w:val="28"/>
          <w:szCs w:val="28"/>
          <w:lang w:val="uk-UA"/>
        </w:rPr>
        <w:t>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Які дії держави можуть бути кваліфіковані як «акт агресії»?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Завдання для самостійної роботи</w:t>
      </w:r>
    </w:p>
    <w:p w:rsidR="00526FE0" w:rsidRPr="00D14761" w:rsidRDefault="00526FE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 xml:space="preserve">Студенти мають самостійно опрацювати </w:t>
      </w:r>
      <w:r w:rsidR="008A11A0" w:rsidRPr="00D14761">
        <w:rPr>
          <w:sz w:val="28"/>
          <w:szCs w:val="28"/>
          <w:lang w:val="uk-UA"/>
        </w:rPr>
        <w:t>наступні питання:</w:t>
      </w:r>
    </w:p>
    <w:p w:rsidR="008A11A0" w:rsidRPr="00D14761" w:rsidRDefault="008A11A0" w:rsidP="00526FE0">
      <w:pPr>
        <w:autoSpaceDE w:val="0"/>
        <w:autoSpaceDN w:val="0"/>
        <w:ind w:firstLine="709"/>
        <w:jc w:val="center"/>
        <w:rPr>
          <w:sz w:val="28"/>
          <w:szCs w:val="28"/>
          <w:lang w:val="uk-UA"/>
        </w:rPr>
      </w:pP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14761">
        <w:rPr>
          <w:b/>
          <w:bCs/>
          <w:sz w:val="28"/>
          <w:szCs w:val="28"/>
          <w:lang w:val="uk-UA"/>
        </w:rPr>
        <w:t>І. Злочин геноциду (ст. 6 Римського статуту)</w:t>
      </w: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14761">
        <w:rPr>
          <w:b/>
          <w:bCs/>
          <w:sz w:val="28"/>
          <w:szCs w:val="28"/>
          <w:lang w:val="uk-UA"/>
        </w:rPr>
        <w:t>Діяння з наміром знищити національну, етнічну, расову чи релігійну групу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Трагедія ромів у період Другої світової війни як приклад переслідування специфічної етнічної групи без власної державності.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Правовий розбір Голодомору 1932–1933 років в Україні в контексті умисного створення життєвих умов для фізичного винищення нації.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Переслідування народу </w:t>
      </w:r>
      <w:proofErr w:type="spellStart"/>
      <w:r w:rsidRPr="00D14761">
        <w:rPr>
          <w:sz w:val="28"/>
          <w:szCs w:val="28"/>
          <w:lang w:val="uk-UA"/>
        </w:rPr>
        <w:t>Рохінджа</w:t>
      </w:r>
      <w:proofErr w:type="spellEnd"/>
      <w:r w:rsidRPr="00D14761">
        <w:rPr>
          <w:sz w:val="28"/>
          <w:szCs w:val="28"/>
          <w:lang w:val="uk-UA"/>
        </w:rPr>
        <w:t xml:space="preserve"> в М’янмі як приклад масових репресій за </w:t>
      </w:r>
      <w:proofErr w:type="spellStart"/>
      <w:r w:rsidRPr="00D14761">
        <w:rPr>
          <w:sz w:val="28"/>
          <w:szCs w:val="28"/>
          <w:lang w:val="uk-UA"/>
        </w:rPr>
        <w:t>етнорелігійною</w:t>
      </w:r>
      <w:proofErr w:type="spellEnd"/>
      <w:r w:rsidRPr="00D14761">
        <w:rPr>
          <w:sz w:val="28"/>
          <w:szCs w:val="28"/>
          <w:lang w:val="uk-UA"/>
        </w:rPr>
        <w:t xml:space="preserve"> ознакою.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4.</w:t>
      </w:r>
      <w:r w:rsidRPr="00D14761">
        <w:rPr>
          <w:sz w:val="28"/>
          <w:szCs w:val="28"/>
          <w:lang w:val="uk-UA"/>
        </w:rPr>
        <w:tab/>
        <w:t>Роль Саддама Хусейна у кампанії Аль-</w:t>
      </w:r>
      <w:proofErr w:type="spellStart"/>
      <w:r w:rsidRPr="00D14761">
        <w:rPr>
          <w:sz w:val="28"/>
          <w:szCs w:val="28"/>
          <w:lang w:val="uk-UA"/>
        </w:rPr>
        <w:t>Анфаль</w:t>
      </w:r>
      <w:proofErr w:type="spellEnd"/>
      <w:r w:rsidRPr="00D14761">
        <w:rPr>
          <w:sz w:val="28"/>
          <w:szCs w:val="28"/>
          <w:lang w:val="uk-UA"/>
        </w:rPr>
        <w:t xml:space="preserve"> проти курдів як історичний кейс застосування отруйних газів та масового винищення етнічної групи.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Масові вбивства вірмен в Османській імперії (1915) як історичний підґрунтя для формування самого поняття «геноцид» Рафаелем </w:t>
      </w:r>
      <w:proofErr w:type="spellStart"/>
      <w:r w:rsidRPr="00D14761">
        <w:rPr>
          <w:sz w:val="28"/>
          <w:szCs w:val="28"/>
          <w:lang w:val="uk-UA"/>
        </w:rPr>
        <w:t>Лемкіним</w:t>
      </w:r>
      <w:proofErr w:type="spellEnd"/>
      <w:r w:rsidRPr="00D14761">
        <w:rPr>
          <w:sz w:val="28"/>
          <w:szCs w:val="28"/>
          <w:lang w:val="uk-UA"/>
        </w:rPr>
        <w:t>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>Систематичне знищення етнічних груп у Камбоджі режимом «червоних кхмерів» крізь призму створення нестерпних умов життя та масових страт.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Масові репресії проти уйгурів у Китаї через призму впровадження заходів, спрямованих на запобігання дітонародженню всередині </w:t>
      </w:r>
      <w:proofErr w:type="spellStart"/>
      <w:r w:rsidRPr="00D14761">
        <w:rPr>
          <w:sz w:val="28"/>
          <w:szCs w:val="28"/>
          <w:lang w:val="uk-UA"/>
        </w:rPr>
        <w:t>етнорелігійної</w:t>
      </w:r>
      <w:proofErr w:type="spellEnd"/>
      <w:r w:rsidRPr="00D14761">
        <w:rPr>
          <w:sz w:val="28"/>
          <w:szCs w:val="28"/>
          <w:lang w:val="uk-UA"/>
        </w:rPr>
        <w:t xml:space="preserve"> групи.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Переслідування християн та </w:t>
      </w:r>
      <w:proofErr w:type="spellStart"/>
      <w:r w:rsidRPr="00D14761">
        <w:rPr>
          <w:sz w:val="28"/>
          <w:szCs w:val="28"/>
          <w:lang w:val="uk-UA"/>
        </w:rPr>
        <w:t>єзидів</w:t>
      </w:r>
      <w:proofErr w:type="spellEnd"/>
      <w:r w:rsidRPr="00D14761">
        <w:rPr>
          <w:sz w:val="28"/>
          <w:szCs w:val="28"/>
          <w:lang w:val="uk-UA"/>
        </w:rPr>
        <w:t xml:space="preserve"> терористичною організацією ІДІЛ як сучасний приклад геноциду за релігійною ознакою на територіях Іраку та Сирії.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>Геноцид у Гватемалі (1982–1983) проти індіанців майя як приклад знищення етнічної групи під приводом боротьби з повстанцями.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Примусова стерилізація корінного населення в Перу (1990-ті роки) як приклад реалізації заходів, спрямованих на запобігання дітонародженню всередині групи.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11.</w:t>
      </w:r>
      <w:r w:rsidRPr="00D14761">
        <w:rPr>
          <w:sz w:val="28"/>
          <w:szCs w:val="28"/>
          <w:lang w:val="uk-UA"/>
        </w:rPr>
        <w:tab/>
        <w:t>Справа про «Вкрадені покоління» в Австралії — аналіз тривалої практики вилучення дітей аборигенів як форма насильницької передачі дітей до іншої групи.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>Різанина в Бангладеш (1971) — аналіз дій пакистанської армії проти бенгальців як поєднання вбивств та заподіяння психічних розладів за національною ознакою.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ІІ. Злочини проти людяності (ст. 7 Римського статуту)</w:t>
      </w: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Широкомасштабний або систематичний напад на цивільне населення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Історичний досвід апартеїду в ПАР як модель </w:t>
      </w:r>
      <w:r w:rsidR="00D14761" w:rsidRPr="00D14761">
        <w:rPr>
          <w:sz w:val="28"/>
          <w:szCs w:val="28"/>
          <w:lang w:val="uk-UA"/>
        </w:rPr>
        <w:t>інституціолізованого</w:t>
      </w:r>
      <w:r w:rsidRPr="00D14761">
        <w:rPr>
          <w:sz w:val="28"/>
          <w:szCs w:val="28"/>
          <w:lang w:val="uk-UA"/>
        </w:rPr>
        <w:t xml:space="preserve"> панування однієї расової групи над іншою.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Оцінка масових зникнень осіб у зонах збройних конфліктів як злочинів проти людяності за участі державних структур.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Справа Домініка </w:t>
      </w:r>
      <w:proofErr w:type="spellStart"/>
      <w:r w:rsidRPr="00D14761">
        <w:rPr>
          <w:sz w:val="28"/>
          <w:szCs w:val="28"/>
          <w:lang w:val="uk-UA"/>
        </w:rPr>
        <w:t>Онгвена</w:t>
      </w:r>
      <w:proofErr w:type="spellEnd"/>
      <w:r w:rsidRPr="00D14761">
        <w:rPr>
          <w:sz w:val="28"/>
          <w:szCs w:val="28"/>
          <w:lang w:val="uk-UA"/>
        </w:rPr>
        <w:t xml:space="preserve"> (Уганда) та юридична оцінка примусової вагітності та сексуального рабства як злочинів проти людяності.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Справа </w:t>
      </w:r>
      <w:proofErr w:type="spellStart"/>
      <w:r w:rsidRPr="00D14761">
        <w:rPr>
          <w:sz w:val="28"/>
          <w:szCs w:val="28"/>
          <w:lang w:val="uk-UA"/>
        </w:rPr>
        <w:t>Боско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Нтаганди</w:t>
      </w:r>
      <w:proofErr w:type="spellEnd"/>
      <w:r w:rsidRPr="00D14761">
        <w:rPr>
          <w:sz w:val="28"/>
          <w:szCs w:val="28"/>
          <w:lang w:val="uk-UA"/>
        </w:rPr>
        <w:t xml:space="preserve"> та засудження за переслідування цивільного населення за політичними та етнічними ознаками в межах широкого нападу.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Справа Прокурора проти </w:t>
      </w:r>
      <w:proofErr w:type="spellStart"/>
      <w:r w:rsidRPr="00D14761">
        <w:rPr>
          <w:sz w:val="28"/>
          <w:szCs w:val="28"/>
          <w:lang w:val="uk-UA"/>
        </w:rPr>
        <w:t>Калліста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Пбарошімани</w:t>
      </w:r>
      <w:proofErr w:type="spellEnd"/>
      <w:r w:rsidRPr="00D14761">
        <w:rPr>
          <w:sz w:val="28"/>
          <w:szCs w:val="28"/>
          <w:lang w:val="uk-UA"/>
        </w:rPr>
        <w:t xml:space="preserve"> та правові виклики доведення причетності до злочинів проти людяності в умовах конфліктів у ДР Конго.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Система «таборів перевиховання» в </w:t>
      </w:r>
      <w:proofErr w:type="spellStart"/>
      <w:r w:rsidRPr="00D14761">
        <w:rPr>
          <w:sz w:val="28"/>
          <w:szCs w:val="28"/>
          <w:lang w:val="uk-UA"/>
        </w:rPr>
        <w:t>Сіньцзяні</w:t>
      </w:r>
      <w:proofErr w:type="spellEnd"/>
      <w:r w:rsidRPr="00D14761">
        <w:rPr>
          <w:sz w:val="28"/>
          <w:szCs w:val="28"/>
          <w:lang w:val="uk-UA"/>
        </w:rPr>
        <w:t xml:space="preserve"> — юридичний розбір масового ув'язнення та катування як частини систематичного нападу на цивільне населення.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7.</w:t>
      </w:r>
      <w:r w:rsidRPr="00D14761">
        <w:rPr>
          <w:sz w:val="28"/>
          <w:szCs w:val="28"/>
          <w:lang w:val="uk-UA"/>
        </w:rPr>
        <w:tab/>
        <w:t>«Брудну війна» в Аргентині (1976–1983) — аналіз систематичних викрадень, катувань та «польотів смерті» як широкомасштабного нападу на цивільне населення за політичними ознаками.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 xml:space="preserve">«Справа про зниклих наречених» у Північній Кореї — кваліфікація насильницького зникнення осіб та поневолення в межах державної системи таборів </w:t>
      </w:r>
      <w:proofErr w:type="spellStart"/>
      <w:r w:rsidRPr="00D14761">
        <w:rPr>
          <w:sz w:val="28"/>
          <w:szCs w:val="28"/>
          <w:lang w:val="uk-UA"/>
        </w:rPr>
        <w:t>Кванлісо</w:t>
      </w:r>
      <w:proofErr w:type="spellEnd"/>
      <w:r w:rsidRPr="00D14761">
        <w:rPr>
          <w:sz w:val="28"/>
          <w:szCs w:val="28"/>
          <w:lang w:val="uk-UA"/>
        </w:rPr>
        <w:t>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Справа Прокурор проти </w:t>
      </w:r>
      <w:proofErr w:type="spellStart"/>
      <w:r w:rsidRPr="00D14761">
        <w:rPr>
          <w:sz w:val="28"/>
          <w:szCs w:val="28"/>
          <w:lang w:val="uk-UA"/>
        </w:rPr>
        <w:t>Муаммара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Каддафі</w:t>
      </w:r>
      <w:proofErr w:type="spellEnd"/>
      <w:r w:rsidRPr="00D14761">
        <w:rPr>
          <w:sz w:val="28"/>
          <w:szCs w:val="28"/>
          <w:lang w:val="uk-UA"/>
        </w:rPr>
        <w:t xml:space="preserve"> (Лівія) — розгляд ордера на арешт за вбивства та переслідування цивільних осіб як частину державного плану з придушення політичної опозиції.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>Розслідування щодо ситуації у Грузії (конфлікт 2008 року) — аналіз МКС примусового виселення етнічних грузинів з Південної Осетії як злочину проти людяності.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D05F4E" w:rsidRPr="00D14761" w:rsidRDefault="00D05F4E" w:rsidP="008A11A0">
      <w:pPr>
        <w:tabs>
          <w:tab w:val="left" w:pos="426"/>
          <w:tab w:val="left" w:pos="5942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ІІІ. Воєнні злочини (ст. 8 Римського статуту)</w:t>
      </w: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Серйозні порушення Женевських конвенцій та законів війни під час конфлікту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 xml:space="preserve">Справа МКС щодо руйнування пам’яток у Малі як прецедент відповідальності за воєнні злочини проти релігійних та мистецьких об’єктів.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 xml:space="preserve">Використання іранських безпілотників у сучасних війнах як засіб умисного спрямування нападів на критичну цивільну інфраструктуру.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Навмисне знищення медичних установ та гуманітарних конвоїв під час останніх конфліктів на Близькому Сході.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Справа Томаса </w:t>
      </w:r>
      <w:proofErr w:type="spellStart"/>
      <w:r w:rsidRPr="00D14761">
        <w:rPr>
          <w:sz w:val="28"/>
          <w:szCs w:val="28"/>
          <w:lang w:val="uk-UA"/>
        </w:rPr>
        <w:t>Лубанги</w:t>
      </w:r>
      <w:proofErr w:type="spellEnd"/>
      <w:r w:rsidRPr="00D14761">
        <w:rPr>
          <w:sz w:val="28"/>
          <w:szCs w:val="28"/>
          <w:lang w:val="uk-UA"/>
        </w:rPr>
        <w:t xml:space="preserve"> (ДР Конго) як перший вирок МКС за воєнний злочин вербування та використання дітей віком до п'ятнадцяти років у бойових діях.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Вирок Герману Катанзі щодо відповідальності за вбивства та розграбування населеного пункту як воєнні злочини, вчинені під час нападу на село </w:t>
      </w:r>
      <w:proofErr w:type="spellStart"/>
      <w:r w:rsidRPr="00D14761">
        <w:rPr>
          <w:sz w:val="28"/>
          <w:szCs w:val="28"/>
          <w:lang w:val="uk-UA"/>
        </w:rPr>
        <w:t>Богіро</w:t>
      </w:r>
      <w:proofErr w:type="spellEnd"/>
      <w:r w:rsidRPr="00D14761">
        <w:rPr>
          <w:sz w:val="28"/>
          <w:szCs w:val="28"/>
          <w:lang w:val="uk-UA"/>
        </w:rPr>
        <w:t xml:space="preserve">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Ордер на арешт Володимира Путіна та Марії </w:t>
      </w:r>
      <w:proofErr w:type="spellStart"/>
      <w:r w:rsidRPr="00D14761">
        <w:rPr>
          <w:sz w:val="28"/>
          <w:szCs w:val="28"/>
          <w:lang w:val="uk-UA"/>
        </w:rPr>
        <w:t>Львової-Бєлової</w:t>
      </w:r>
      <w:proofErr w:type="spellEnd"/>
      <w:r w:rsidRPr="00D14761">
        <w:rPr>
          <w:sz w:val="28"/>
          <w:szCs w:val="28"/>
          <w:lang w:val="uk-UA"/>
        </w:rPr>
        <w:t xml:space="preserve"> в контексті незаконної депортації та переміщення дітей з окупованих територій України.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Кейс Жана-П’єра </w:t>
      </w:r>
      <w:proofErr w:type="spellStart"/>
      <w:r w:rsidRPr="00D14761">
        <w:rPr>
          <w:sz w:val="28"/>
          <w:szCs w:val="28"/>
          <w:lang w:val="uk-UA"/>
        </w:rPr>
        <w:t>Пемби</w:t>
      </w:r>
      <w:proofErr w:type="spellEnd"/>
      <w:r w:rsidRPr="00D14761">
        <w:rPr>
          <w:sz w:val="28"/>
          <w:szCs w:val="28"/>
          <w:lang w:val="uk-UA"/>
        </w:rPr>
        <w:t xml:space="preserve"> (ЦАР) та обговорення командної відповідальності за зґвалтування як воєнний злочин, вчинений підлеглими.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Розслідування МКС щодо ситуації в Палестині та правовий аналіз будівництва поселень як можливого незаконного переміщення частини власного населення на окуповану територію.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9.</w:t>
      </w:r>
      <w:r w:rsidRPr="00D14761">
        <w:rPr>
          <w:sz w:val="28"/>
          <w:szCs w:val="28"/>
          <w:lang w:val="uk-UA"/>
        </w:rPr>
        <w:tab/>
        <w:t xml:space="preserve">Операції США в Афганістані та дискусія щодо катувань і нелюдського поводження з особами, які перебувають під вартою або контролем.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10.</w:t>
      </w:r>
      <w:r w:rsidRPr="00D14761">
        <w:rPr>
          <w:sz w:val="28"/>
          <w:szCs w:val="28"/>
          <w:lang w:val="uk-UA"/>
        </w:rPr>
        <w:tab/>
        <w:t xml:space="preserve">Вбивство комбатантів, які склали зброю, під час конфліктів на Близькому Сході як порушення норми про заборону вбивства осіб, що беззастережно здалися.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lastRenderedPageBreak/>
        <w:t>11.</w:t>
      </w:r>
      <w:r w:rsidRPr="00D14761">
        <w:rPr>
          <w:sz w:val="28"/>
          <w:szCs w:val="28"/>
          <w:lang w:val="uk-UA"/>
        </w:rPr>
        <w:tab/>
        <w:t xml:space="preserve">Справа Прокурор проти </w:t>
      </w:r>
      <w:proofErr w:type="spellStart"/>
      <w:r w:rsidRPr="00D14761">
        <w:rPr>
          <w:sz w:val="28"/>
          <w:szCs w:val="28"/>
          <w:lang w:val="uk-UA"/>
        </w:rPr>
        <w:t>Башара</w:t>
      </w:r>
      <w:proofErr w:type="spellEnd"/>
      <w:r w:rsidRPr="00D14761">
        <w:rPr>
          <w:sz w:val="28"/>
          <w:szCs w:val="28"/>
          <w:lang w:val="uk-UA"/>
        </w:rPr>
        <w:t xml:space="preserve"> аль-</w:t>
      </w:r>
      <w:proofErr w:type="spellStart"/>
      <w:r w:rsidRPr="00D14761">
        <w:rPr>
          <w:sz w:val="28"/>
          <w:szCs w:val="28"/>
          <w:lang w:val="uk-UA"/>
        </w:rPr>
        <w:t>Асада</w:t>
      </w:r>
      <w:proofErr w:type="spellEnd"/>
      <w:r w:rsidRPr="00D14761">
        <w:rPr>
          <w:sz w:val="28"/>
          <w:szCs w:val="28"/>
          <w:lang w:val="uk-UA"/>
        </w:rPr>
        <w:t xml:space="preserve"> (в контексті ініціатив МКС) щодо застосування задушливих та отруйних газів проти власного населення в Сирії.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12.</w:t>
      </w:r>
      <w:r w:rsidRPr="00D14761">
        <w:rPr>
          <w:sz w:val="28"/>
          <w:szCs w:val="28"/>
          <w:lang w:val="uk-UA"/>
        </w:rPr>
        <w:tab/>
        <w:t xml:space="preserve">Операції </w:t>
      </w:r>
      <w:proofErr w:type="spellStart"/>
      <w:r w:rsidRPr="00D14761">
        <w:rPr>
          <w:sz w:val="28"/>
          <w:szCs w:val="28"/>
          <w:lang w:val="uk-UA"/>
        </w:rPr>
        <w:t>спецпризначенців</w:t>
      </w:r>
      <w:proofErr w:type="spellEnd"/>
      <w:r w:rsidRPr="00D14761">
        <w:rPr>
          <w:sz w:val="28"/>
          <w:szCs w:val="28"/>
          <w:lang w:val="uk-UA"/>
        </w:rPr>
        <w:t xml:space="preserve"> США в Сомалі та правовий статус персоналу, задіяного в місіях з підтримання миру, що мають право на захист як цивільні об'єкти.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13.</w:t>
      </w:r>
      <w:r w:rsidRPr="00D14761">
        <w:rPr>
          <w:sz w:val="28"/>
          <w:szCs w:val="28"/>
          <w:lang w:val="uk-UA"/>
        </w:rPr>
        <w:tab/>
        <w:t xml:space="preserve">Правова оцінка оголошення про те, що «пощади не буде» у сучасних міських боях як воєнного злочину проти тих, хто готовий здатися.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14.</w:t>
      </w:r>
      <w:r w:rsidRPr="00D14761">
        <w:rPr>
          <w:sz w:val="28"/>
          <w:szCs w:val="28"/>
          <w:lang w:val="uk-UA"/>
        </w:rPr>
        <w:tab/>
        <w:t xml:space="preserve">Справа про «торгівлю органами» в зонах конфлікту — кваліфікація медичних експериментів та насильницького вилучення органів як воєнного злочину.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15.</w:t>
      </w:r>
      <w:r w:rsidRPr="00D14761">
        <w:rPr>
          <w:sz w:val="28"/>
          <w:szCs w:val="28"/>
          <w:lang w:val="uk-UA"/>
        </w:rPr>
        <w:tab/>
        <w:t>Кримінально-правова та міжнародна оцінка ліквідації комбатантів цивільними особами.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 xml:space="preserve">ІV. Злочин агресії (ст. 8 </w:t>
      </w:r>
      <w:proofErr w:type="spellStart"/>
      <w:r w:rsidRPr="00D14761">
        <w:rPr>
          <w:b/>
          <w:sz w:val="28"/>
          <w:szCs w:val="28"/>
          <w:lang w:val="uk-UA"/>
        </w:rPr>
        <w:t>bis</w:t>
      </w:r>
      <w:proofErr w:type="spellEnd"/>
      <w:r w:rsidRPr="00D14761">
        <w:rPr>
          <w:b/>
          <w:sz w:val="28"/>
          <w:szCs w:val="28"/>
          <w:lang w:val="uk-UA"/>
        </w:rPr>
        <w:t xml:space="preserve"> Римського статуту)</w:t>
      </w:r>
    </w:p>
    <w:p w:rsidR="00D05F4E" w:rsidRPr="00D14761" w:rsidRDefault="00D05F4E" w:rsidP="008A11A0">
      <w:pPr>
        <w:tabs>
          <w:tab w:val="left" w:pos="426"/>
        </w:tabs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Планування або здійснення акту застосування збройної сили державою проти суверенітету іншої держави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1.</w:t>
      </w:r>
      <w:r w:rsidRPr="00D14761">
        <w:rPr>
          <w:sz w:val="28"/>
          <w:szCs w:val="28"/>
          <w:lang w:val="uk-UA"/>
        </w:rPr>
        <w:tab/>
        <w:t>Відповідальність за акти агресії через підтримку іррегулярних озброєних груп та проксі-сил на території третіх країн.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2.</w:t>
      </w:r>
      <w:r w:rsidRPr="00D14761">
        <w:rPr>
          <w:sz w:val="28"/>
          <w:szCs w:val="28"/>
          <w:lang w:val="uk-UA"/>
        </w:rPr>
        <w:tab/>
        <w:t>Правова оцінка блокади морських портів у Чорному морі як грубого порушення Статуту ООН та акту агресії.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3.</w:t>
      </w:r>
      <w:r w:rsidRPr="00D14761">
        <w:rPr>
          <w:sz w:val="28"/>
          <w:szCs w:val="28"/>
          <w:lang w:val="uk-UA"/>
        </w:rPr>
        <w:tab/>
        <w:t xml:space="preserve">Дії генерала </w:t>
      </w:r>
      <w:proofErr w:type="spellStart"/>
      <w:r w:rsidRPr="00D14761">
        <w:rPr>
          <w:sz w:val="28"/>
          <w:szCs w:val="28"/>
          <w:lang w:val="uk-UA"/>
        </w:rPr>
        <w:t>Касема</w:t>
      </w:r>
      <w:proofErr w:type="spellEnd"/>
      <w:r w:rsidRPr="00D14761">
        <w:rPr>
          <w:sz w:val="28"/>
          <w:szCs w:val="28"/>
          <w:lang w:val="uk-UA"/>
        </w:rPr>
        <w:t xml:space="preserve"> Сулеймані та КВІР Ірану через призму спрямування озброєних груп для вчинення актів агресії проти суверенітету інших держав.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4.</w:t>
      </w:r>
      <w:r w:rsidRPr="00D14761">
        <w:rPr>
          <w:sz w:val="28"/>
          <w:szCs w:val="28"/>
          <w:lang w:val="uk-UA"/>
        </w:rPr>
        <w:tab/>
        <w:t xml:space="preserve">Застосування Іраном морської блокади та нападів на торговельні судна в </w:t>
      </w:r>
      <w:proofErr w:type="spellStart"/>
      <w:r w:rsidRPr="00D14761">
        <w:rPr>
          <w:sz w:val="28"/>
          <w:szCs w:val="28"/>
          <w:lang w:val="uk-UA"/>
        </w:rPr>
        <w:t>Ормузькій</w:t>
      </w:r>
      <w:proofErr w:type="spellEnd"/>
      <w:r w:rsidRPr="00D14761">
        <w:rPr>
          <w:sz w:val="28"/>
          <w:szCs w:val="28"/>
          <w:lang w:val="uk-UA"/>
        </w:rPr>
        <w:t xml:space="preserve"> протоці як акти агресії проти морських флотів інших країн.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5.</w:t>
      </w:r>
      <w:r w:rsidRPr="00D14761">
        <w:rPr>
          <w:sz w:val="28"/>
          <w:szCs w:val="28"/>
          <w:lang w:val="uk-UA"/>
        </w:rPr>
        <w:tab/>
        <w:t xml:space="preserve">Іранська підтримка груп </w:t>
      </w:r>
      <w:proofErr w:type="spellStart"/>
      <w:r w:rsidRPr="00D14761">
        <w:rPr>
          <w:sz w:val="28"/>
          <w:szCs w:val="28"/>
          <w:lang w:val="uk-UA"/>
        </w:rPr>
        <w:t>Хезболла</w:t>
      </w:r>
      <w:proofErr w:type="spellEnd"/>
      <w:r w:rsidRPr="00D14761">
        <w:rPr>
          <w:sz w:val="28"/>
          <w:szCs w:val="28"/>
          <w:lang w:val="uk-UA"/>
        </w:rPr>
        <w:t xml:space="preserve"> та </w:t>
      </w:r>
      <w:proofErr w:type="spellStart"/>
      <w:r w:rsidRPr="00D14761">
        <w:rPr>
          <w:sz w:val="28"/>
          <w:szCs w:val="28"/>
          <w:lang w:val="uk-UA"/>
        </w:rPr>
        <w:t>Хуситів</w:t>
      </w:r>
      <w:proofErr w:type="spellEnd"/>
      <w:r w:rsidRPr="00D14761">
        <w:rPr>
          <w:sz w:val="28"/>
          <w:szCs w:val="28"/>
          <w:lang w:val="uk-UA"/>
        </w:rPr>
        <w:t xml:space="preserve"> через призму відповідальності держави за направлення озброєних банд для вчинення актів агресії.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6.</w:t>
      </w:r>
      <w:r w:rsidRPr="00D14761">
        <w:rPr>
          <w:sz w:val="28"/>
          <w:szCs w:val="28"/>
          <w:lang w:val="uk-UA"/>
        </w:rPr>
        <w:tab/>
        <w:t xml:space="preserve">Рейд США на комплекс Осами </w:t>
      </w:r>
      <w:proofErr w:type="spellStart"/>
      <w:r w:rsidRPr="00D14761">
        <w:rPr>
          <w:sz w:val="28"/>
          <w:szCs w:val="28"/>
          <w:lang w:val="uk-UA"/>
        </w:rPr>
        <w:t>бен</w:t>
      </w:r>
      <w:proofErr w:type="spellEnd"/>
      <w:r w:rsidRPr="00D14761">
        <w:rPr>
          <w:sz w:val="28"/>
          <w:szCs w:val="28"/>
          <w:lang w:val="uk-UA"/>
        </w:rPr>
        <w:t xml:space="preserve"> </w:t>
      </w:r>
      <w:proofErr w:type="spellStart"/>
      <w:r w:rsidRPr="00D14761">
        <w:rPr>
          <w:sz w:val="28"/>
          <w:szCs w:val="28"/>
          <w:lang w:val="uk-UA"/>
        </w:rPr>
        <w:t>Ладена</w:t>
      </w:r>
      <w:proofErr w:type="spellEnd"/>
      <w:r w:rsidRPr="00D14761">
        <w:rPr>
          <w:sz w:val="28"/>
          <w:szCs w:val="28"/>
          <w:lang w:val="uk-UA"/>
        </w:rPr>
        <w:t xml:space="preserve"> в Пакистані через призму законності вбивства комбатанта та дотримання суверенітету держави в межах акту агресії.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7.</w:t>
      </w:r>
      <w:r w:rsidRPr="00D14761">
        <w:rPr>
          <w:sz w:val="28"/>
          <w:szCs w:val="28"/>
          <w:lang w:val="uk-UA"/>
        </w:rPr>
        <w:tab/>
        <w:t xml:space="preserve">Космічна агресія — юридичні наслідки знищення супутників зв’язку іншої держави згідно зі статтею 8 </w:t>
      </w:r>
      <w:proofErr w:type="spellStart"/>
      <w:r w:rsidRPr="00D14761">
        <w:rPr>
          <w:sz w:val="28"/>
          <w:szCs w:val="28"/>
          <w:lang w:val="uk-UA"/>
        </w:rPr>
        <w:t>bis</w:t>
      </w:r>
      <w:proofErr w:type="spellEnd"/>
      <w:r w:rsidRPr="00D14761">
        <w:rPr>
          <w:sz w:val="28"/>
          <w:szCs w:val="28"/>
          <w:lang w:val="uk-UA"/>
        </w:rPr>
        <w:t xml:space="preserve"> Римського статуту. </w:t>
      </w:r>
    </w:p>
    <w:p w:rsidR="00D05F4E" w:rsidRPr="00D14761" w:rsidRDefault="00D05F4E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8.</w:t>
      </w:r>
      <w:r w:rsidRPr="00D14761">
        <w:rPr>
          <w:sz w:val="28"/>
          <w:szCs w:val="28"/>
          <w:lang w:val="uk-UA"/>
        </w:rPr>
        <w:tab/>
        <w:t>Юридична дуель «США проти МКС» — чому наддержави відмовляються ратифікувати Статут і як вони намагаються заблокувати розслідування проти своїх військових.</w:t>
      </w:r>
    </w:p>
    <w:p w:rsidR="008A11A0" w:rsidRPr="00D14761" w:rsidRDefault="008A11A0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8A11A0" w:rsidRPr="00D14761" w:rsidRDefault="008A11A0" w:rsidP="008A11A0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Рекомендовано підготувати презентацію, яку супроводити короткою доповіддю (10-15 хвилин) з висвітлення актуальних подій та аспектів.</w:t>
      </w:r>
    </w:p>
    <w:p w:rsidR="008A11A0" w:rsidRPr="00D14761" w:rsidRDefault="008A11A0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8A11A0" w:rsidRPr="00D14761" w:rsidRDefault="008A11A0" w:rsidP="007A41F1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8A11A0" w:rsidRPr="00D14761" w:rsidRDefault="008A11A0" w:rsidP="00731C08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761">
        <w:rPr>
          <w:b/>
          <w:bCs/>
          <w:sz w:val="28"/>
          <w:szCs w:val="28"/>
          <w:lang w:val="uk-UA"/>
        </w:rPr>
        <w:lastRenderedPageBreak/>
        <w:t xml:space="preserve">Тема 10. </w:t>
      </w:r>
      <w:r w:rsidRPr="00D14761">
        <w:rPr>
          <w:b/>
          <w:bCs/>
          <w:color w:val="000000" w:themeColor="text1"/>
          <w:sz w:val="28"/>
          <w:szCs w:val="28"/>
          <w:lang w:val="uk-UA"/>
        </w:rPr>
        <w:t>Механізми реалізації міжнародного кримінального правосуддя</w:t>
      </w:r>
    </w:p>
    <w:p w:rsidR="00731C08" w:rsidRPr="00D14761" w:rsidRDefault="00731C08" w:rsidP="00731C08">
      <w:pPr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8A11A0" w:rsidRPr="00D14761" w:rsidRDefault="008A11A0" w:rsidP="00731C08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D14761">
        <w:rPr>
          <w:b/>
          <w:bCs/>
          <w:sz w:val="28"/>
          <w:szCs w:val="28"/>
          <w:lang w:val="uk-UA"/>
        </w:rPr>
        <w:t>План</w:t>
      </w:r>
    </w:p>
    <w:p w:rsidR="008A11A0" w:rsidRPr="00D14761" w:rsidRDefault="008A11A0" w:rsidP="00731C08">
      <w:pPr>
        <w:pStyle w:val="query-text-line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  <w:lang w:val="uk-UA"/>
        </w:rPr>
      </w:pPr>
      <w:r w:rsidRPr="00D14761">
        <w:rPr>
          <w:color w:val="1F1F1F"/>
          <w:sz w:val="28"/>
          <w:szCs w:val="28"/>
          <w:lang w:val="uk-UA"/>
        </w:rPr>
        <w:t>1. Інституційний фундамент та органи Міжнародного кримінального суду.</w:t>
      </w:r>
    </w:p>
    <w:p w:rsidR="008A11A0" w:rsidRPr="00D14761" w:rsidRDefault="008A11A0" w:rsidP="00731C08">
      <w:pPr>
        <w:pStyle w:val="query-text-line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  <w:lang w:val="uk-UA"/>
        </w:rPr>
      </w:pPr>
      <w:r w:rsidRPr="00D14761">
        <w:rPr>
          <w:color w:val="1F1F1F"/>
          <w:sz w:val="28"/>
          <w:szCs w:val="28"/>
          <w:lang w:val="uk-UA"/>
        </w:rPr>
        <w:t>2. Запуск механізму правосуддя та фільтри прийнятності.</w:t>
      </w:r>
    </w:p>
    <w:p w:rsidR="008A11A0" w:rsidRPr="00D14761" w:rsidRDefault="008A11A0" w:rsidP="00731C08">
      <w:pPr>
        <w:pStyle w:val="query-text-line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  <w:lang w:val="uk-UA"/>
        </w:rPr>
      </w:pPr>
      <w:r w:rsidRPr="00D14761">
        <w:rPr>
          <w:color w:val="1F1F1F"/>
          <w:sz w:val="28"/>
          <w:szCs w:val="28"/>
          <w:lang w:val="uk-UA"/>
        </w:rPr>
        <w:t>3. Загальні принципи кримінального права за Римським статутом.</w:t>
      </w:r>
    </w:p>
    <w:p w:rsidR="008A11A0" w:rsidRPr="00D14761" w:rsidRDefault="008A11A0" w:rsidP="00731C08">
      <w:pPr>
        <w:pStyle w:val="query-text-line"/>
        <w:spacing w:before="0" w:beforeAutospacing="0" w:after="0" w:afterAutospacing="0"/>
        <w:ind w:firstLine="709"/>
        <w:jc w:val="both"/>
        <w:rPr>
          <w:color w:val="1F1F1F"/>
          <w:sz w:val="28"/>
          <w:szCs w:val="28"/>
          <w:lang w:val="uk-UA"/>
        </w:rPr>
      </w:pPr>
      <w:r w:rsidRPr="00D14761">
        <w:rPr>
          <w:color w:val="1F1F1F"/>
          <w:sz w:val="28"/>
          <w:szCs w:val="28"/>
          <w:lang w:val="uk-UA"/>
        </w:rPr>
        <w:t>4. Виконавча вертикаль Міжнародного кримінального суду, міжнародне співробітництво та відбування покарання.</w:t>
      </w:r>
    </w:p>
    <w:p w:rsidR="008A11A0" w:rsidRPr="00D14761" w:rsidRDefault="008A11A0" w:rsidP="00731C08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8A11A0" w:rsidRPr="00D14761" w:rsidRDefault="008A11A0" w:rsidP="00731C08">
      <w:pPr>
        <w:autoSpaceDE w:val="0"/>
        <w:autoSpaceDN w:val="0"/>
        <w:ind w:firstLine="709"/>
        <w:jc w:val="center"/>
        <w:rPr>
          <w:b/>
          <w:sz w:val="28"/>
          <w:szCs w:val="28"/>
          <w:lang w:val="uk-UA"/>
        </w:rPr>
      </w:pPr>
      <w:r w:rsidRPr="00D14761">
        <w:rPr>
          <w:b/>
          <w:sz w:val="28"/>
          <w:szCs w:val="28"/>
          <w:lang w:val="uk-UA"/>
        </w:rPr>
        <w:t>Питання для обговорення</w:t>
      </w:r>
    </w:p>
    <w:p w:rsidR="008A11A0" w:rsidRPr="00D14761" w:rsidRDefault="008A11A0" w:rsidP="00731C08">
      <w:pPr>
        <w:autoSpaceDE w:val="0"/>
        <w:autoSpaceDN w:val="0"/>
        <w:ind w:firstLine="709"/>
        <w:jc w:val="both"/>
        <w:rPr>
          <w:sz w:val="28"/>
          <w:szCs w:val="28"/>
          <w:lang w:val="uk-UA"/>
        </w:rPr>
      </w:pPr>
      <w:r w:rsidRPr="00D14761">
        <w:rPr>
          <w:sz w:val="28"/>
          <w:szCs w:val="28"/>
          <w:lang w:val="uk-UA"/>
        </w:rPr>
        <w:t>Перевірка готовності студентів до висвітлення змісту, обговорення та висловлення власної думки з наступних питань: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Що таке Міжнародний кримінальний суд і яку функцію він виконує?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 xml:space="preserve">У чому полягає принцип </w:t>
      </w:r>
      <w:r w:rsidR="00D14761" w:rsidRPr="00D14761">
        <w:rPr>
          <w:rFonts w:ascii="Times New Roman" w:hAnsi="Times New Roman"/>
          <w:sz w:val="28"/>
          <w:szCs w:val="28"/>
          <w:lang w:val="uk-UA"/>
        </w:rPr>
        <w:t>компліментарності</w:t>
      </w:r>
      <w:r w:rsidRPr="00D14761">
        <w:rPr>
          <w:rFonts w:ascii="Times New Roman" w:hAnsi="Times New Roman"/>
          <w:sz w:val="28"/>
          <w:szCs w:val="28"/>
          <w:lang w:val="uk-UA"/>
        </w:rPr>
        <w:t>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Які основні органи входять до структури МКС?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Яку роль виконує Прокурор у МКС?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Які існують способи ініціювання розслідування в МКС?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Що означає принцип «</w:t>
      </w:r>
      <w:proofErr w:type="spellStart"/>
      <w:r w:rsidRPr="00D14761">
        <w:rPr>
          <w:rFonts w:ascii="Times New Roman" w:hAnsi="Times New Roman"/>
          <w:sz w:val="28"/>
          <w:szCs w:val="28"/>
          <w:lang w:val="uk-UA"/>
        </w:rPr>
        <w:t>nullum</w:t>
      </w:r>
      <w:proofErr w:type="spellEnd"/>
      <w:r w:rsidRPr="00D1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4761">
        <w:rPr>
          <w:rFonts w:ascii="Times New Roman" w:hAnsi="Times New Roman"/>
          <w:sz w:val="28"/>
          <w:szCs w:val="28"/>
          <w:lang w:val="uk-UA"/>
        </w:rPr>
        <w:t>crimen</w:t>
      </w:r>
      <w:proofErr w:type="spellEnd"/>
      <w:r w:rsidRPr="00D1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4761">
        <w:rPr>
          <w:rFonts w:ascii="Times New Roman" w:hAnsi="Times New Roman"/>
          <w:sz w:val="28"/>
          <w:szCs w:val="28"/>
          <w:lang w:val="uk-UA"/>
        </w:rPr>
        <w:t>sine</w:t>
      </w:r>
      <w:proofErr w:type="spellEnd"/>
      <w:r w:rsidRPr="00D1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14761">
        <w:rPr>
          <w:rFonts w:ascii="Times New Roman" w:hAnsi="Times New Roman"/>
          <w:sz w:val="28"/>
          <w:szCs w:val="28"/>
          <w:lang w:val="uk-UA"/>
        </w:rPr>
        <w:t>lege</w:t>
      </w:r>
      <w:proofErr w:type="spellEnd"/>
      <w:r w:rsidRPr="00D14761">
        <w:rPr>
          <w:rFonts w:ascii="Times New Roman" w:hAnsi="Times New Roman"/>
          <w:sz w:val="28"/>
          <w:szCs w:val="28"/>
          <w:lang w:val="uk-UA"/>
        </w:rPr>
        <w:t>»?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Коли справа вважається неприйнятною для розгляду МКС?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У чому різниця між «небажанням» і «нездатністю» держави здійснювати правосуддя?</w:t>
      </w:r>
    </w:p>
    <w:p w:rsidR="0085227D" w:rsidRPr="00D14761" w:rsidRDefault="0085227D" w:rsidP="00731C0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>Чи звільняє офіційний статус (наприклад, президент) від відповідальності в МКС?</w:t>
      </w:r>
    </w:p>
    <w:p w:rsidR="008A11A0" w:rsidRPr="00D14761" w:rsidRDefault="0085227D" w:rsidP="00731C08">
      <w:pPr>
        <w:pStyle w:val="a7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761">
        <w:rPr>
          <w:rFonts w:ascii="Times New Roman" w:hAnsi="Times New Roman"/>
          <w:sz w:val="28"/>
          <w:szCs w:val="28"/>
          <w:lang w:val="uk-UA"/>
        </w:rPr>
        <w:t xml:space="preserve">Як здійснюється виконання </w:t>
      </w:r>
      <w:proofErr w:type="spellStart"/>
      <w:r w:rsidRPr="00D14761">
        <w:rPr>
          <w:rFonts w:ascii="Times New Roman" w:hAnsi="Times New Roman"/>
          <w:sz w:val="28"/>
          <w:szCs w:val="28"/>
          <w:lang w:val="uk-UA"/>
        </w:rPr>
        <w:t>вироків</w:t>
      </w:r>
      <w:proofErr w:type="spellEnd"/>
      <w:r w:rsidRPr="00D14761">
        <w:rPr>
          <w:rFonts w:ascii="Times New Roman" w:hAnsi="Times New Roman"/>
          <w:sz w:val="28"/>
          <w:szCs w:val="28"/>
          <w:lang w:val="uk-UA"/>
        </w:rPr>
        <w:t xml:space="preserve"> МКС, якщо він не має власної поліції чи в’язниць?</w:t>
      </w:r>
    </w:p>
    <w:p w:rsidR="0085227D" w:rsidRPr="00D14761" w:rsidRDefault="0085227D" w:rsidP="00731C08">
      <w:pPr>
        <w:pStyle w:val="a7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center"/>
        <w:rPr>
          <w:rStyle w:val="apple-converted-space"/>
          <w:b/>
          <w:bCs/>
          <w:sz w:val="28"/>
          <w:szCs w:val="28"/>
          <w:lang w:val="uk-UA"/>
        </w:rPr>
      </w:pPr>
      <w:r w:rsidRPr="00D14761">
        <w:rPr>
          <w:rStyle w:val="apple-converted-space"/>
          <w:b/>
          <w:bCs/>
          <w:sz w:val="28"/>
          <w:szCs w:val="28"/>
          <w:lang w:val="uk-UA"/>
        </w:rPr>
        <w:t>Самостійна робота в групах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у формі імітації судового розгляду  на основі справи</w:t>
      </w:r>
      <w:r w:rsidRPr="00D14761">
        <w:rPr>
          <w:rStyle w:val="apple-converted-space"/>
          <w:color w:val="000000"/>
          <w:sz w:val="28"/>
          <w:szCs w:val="28"/>
          <w:lang w:val="uk-UA"/>
        </w:rPr>
        <w:t> </w:t>
      </w:r>
      <w:proofErr w:type="spellStart"/>
      <w:r w:rsidRPr="00D14761">
        <w:rPr>
          <w:rStyle w:val="whitespace-normal"/>
          <w:color w:val="000000"/>
          <w:sz w:val="28"/>
          <w:szCs w:val="28"/>
          <w:lang w:val="uk-UA"/>
        </w:rPr>
        <w:t>Prosecutor</w:t>
      </w:r>
      <w:proofErr w:type="spellEnd"/>
      <w:r w:rsidRPr="00D14761">
        <w:rPr>
          <w:rStyle w:val="whitespace-normal"/>
          <w:color w:val="000000"/>
          <w:sz w:val="28"/>
          <w:szCs w:val="28"/>
          <w:lang w:val="uk-UA"/>
        </w:rPr>
        <w:t xml:space="preserve"> v. </w:t>
      </w:r>
      <w:proofErr w:type="spellStart"/>
      <w:r w:rsidRPr="00D14761">
        <w:rPr>
          <w:rStyle w:val="whitespace-normal"/>
          <w:color w:val="000000"/>
          <w:sz w:val="28"/>
          <w:szCs w:val="28"/>
          <w:lang w:val="uk-UA"/>
        </w:rPr>
        <w:t>Thomas</w:t>
      </w:r>
      <w:proofErr w:type="spellEnd"/>
      <w:r w:rsidRPr="00D14761">
        <w:rPr>
          <w:rStyle w:val="whitespace-normal"/>
          <w:color w:val="000000"/>
          <w:sz w:val="28"/>
          <w:szCs w:val="28"/>
          <w:lang w:val="uk-UA"/>
        </w:rPr>
        <w:t xml:space="preserve"> </w:t>
      </w:r>
      <w:proofErr w:type="spellStart"/>
      <w:r w:rsidRPr="00D14761">
        <w:rPr>
          <w:rStyle w:val="whitespace-normal"/>
          <w:color w:val="000000"/>
          <w:sz w:val="28"/>
          <w:szCs w:val="28"/>
          <w:lang w:val="uk-UA"/>
        </w:rPr>
        <w:t>Lubanga</w:t>
      </w:r>
      <w:proofErr w:type="spellEnd"/>
      <w:r w:rsidRPr="00D14761">
        <w:rPr>
          <w:rStyle w:val="whitespace-normal"/>
          <w:color w:val="000000"/>
          <w:sz w:val="28"/>
          <w:szCs w:val="28"/>
          <w:lang w:val="uk-UA"/>
        </w:rPr>
        <w:t xml:space="preserve"> </w:t>
      </w:r>
      <w:proofErr w:type="spellStart"/>
      <w:r w:rsidRPr="00D14761">
        <w:rPr>
          <w:rStyle w:val="whitespace-normal"/>
          <w:color w:val="000000"/>
          <w:sz w:val="28"/>
          <w:szCs w:val="28"/>
          <w:lang w:val="uk-UA"/>
        </w:rPr>
        <w:t>Dyilo</w:t>
      </w:r>
      <w:proofErr w:type="spellEnd"/>
      <w:r w:rsidRPr="00D14761">
        <w:rPr>
          <w:rStyle w:val="whitespace-normal"/>
          <w:color w:val="000000"/>
          <w:sz w:val="28"/>
          <w:szCs w:val="28"/>
          <w:lang w:val="uk-UA"/>
        </w:rPr>
        <w:t>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 xml:space="preserve">Імітація судового розгляду є різновидом практичного заняття, що передбачає відтворення основних стадій кримінального провадження в Міжнародному кримінальному суді із розподілом ролей між студентами. 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В якості навчального кейсу пропонується використання справа щодо вербування та використання дітей-солдатів у збройному конфлікті, що була предметом розгляду МКС.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Основною метою проведення імітації судового розгляду є: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формування у студентів розуміння механізмів функціонування Міжнародного кримінального суду;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засвоєння елементів складу міжнародних злочинів, зокрема воєнних злочинів;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розвиток навичок кваліфікації діянь відповідно до Римського статуту;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відпрацювання процесуальних ролей учасників кримінального провадження;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формування вмінь оцінювати докази та обґрунтовувати правову позицію.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Підготовка до заняття передбачає ознайомлення студентів із фабулою справи, основними положеннями Римського статуту та ролями учасників процесу.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На занятті студенти розподіляються на такі групи: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склад суду (судді);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сторона обвинувачення (Прокурор);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сторона захисту;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свідки;</w:t>
      </w:r>
    </w:p>
    <w:p w:rsidR="0085227D" w:rsidRPr="00D14761" w:rsidRDefault="0085227D" w:rsidP="00731C08">
      <w:pPr>
        <w:pStyle w:val="a7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представники потерпілих (за можливості).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Збройне угруповання, що діяло на території держави, здійснювало вербування осіб, які не досягли 15-річного віку, залучало їх до військової підготовки та використання у бойових діях. Лідер угруповання заперечує свою обізнаність щодо віку завербованих осіб та свою відповідальність за їх використання.</w:t>
      </w:r>
    </w:p>
    <w:p w:rsidR="0085227D" w:rsidRPr="00D14761" w:rsidRDefault="00731C08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Самостійну роботу</w:t>
      </w:r>
      <w:r w:rsidR="0085227D" w:rsidRPr="00D14761">
        <w:rPr>
          <w:color w:val="000000"/>
          <w:sz w:val="28"/>
          <w:szCs w:val="28"/>
          <w:lang w:val="uk-UA"/>
        </w:rPr>
        <w:t xml:space="preserve"> структур</w:t>
      </w:r>
      <w:r w:rsidRPr="00D14761">
        <w:rPr>
          <w:color w:val="000000"/>
          <w:sz w:val="28"/>
          <w:szCs w:val="28"/>
          <w:lang w:val="uk-UA"/>
        </w:rPr>
        <w:t>овано</w:t>
      </w:r>
      <w:r w:rsidR="0085227D" w:rsidRPr="00D14761">
        <w:rPr>
          <w:color w:val="000000"/>
          <w:sz w:val="28"/>
          <w:szCs w:val="28"/>
          <w:lang w:val="uk-UA"/>
        </w:rPr>
        <w:t xml:space="preserve"> за такими етапами:</w:t>
      </w:r>
    </w:p>
    <w:p w:rsidR="0085227D" w:rsidRPr="00D14761" w:rsidRDefault="0085227D" w:rsidP="00731C08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Вступні промови сторін обвинувачення та захисту.</w:t>
      </w:r>
    </w:p>
    <w:p w:rsidR="0085227D" w:rsidRPr="00D14761" w:rsidRDefault="0085227D" w:rsidP="00731C08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Дослідження доказів: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допит свідків стороною обвинувачення;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перехресний допит стороною захисту;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представлення письмових та інших доказів.</w:t>
      </w:r>
    </w:p>
    <w:p w:rsidR="0085227D" w:rsidRPr="00D14761" w:rsidRDefault="0085227D" w:rsidP="00731C08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Судові дебати (підсумкові виступи сторін).</w:t>
      </w:r>
    </w:p>
    <w:p w:rsidR="0085227D" w:rsidRPr="00D14761" w:rsidRDefault="0085227D" w:rsidP="00731C08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Нарада суддів та ухвалення рішення.</w:t>
      </w:r>
    </w:p>
    <w:p w:rsidR="0085227D" w:rsidRPr="00D14761" w:rsidRDefault="0085227D" w:rsidP="00731C08">
      <w:pPr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Проголошення рішення суду з коротким обґрунтуванням.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Під час імітації судового розгляду студентам пропонується зосередитися на вирішенні таких ключових питань: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встановлення віку осіб, які були завербовані;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визначення ролі обвинуваченого у вчиненні інкримінованих діянь;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з’ясування наявності суб’єктивної сторони (знання та наміру);</w:t>
      </w:r>
    </w:p>
    <w:p w:rsidR="00731C08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оцінка достатності та допустимості доказів;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встановлення відповідності діяння складу воєнного злочину.</w:t>
      </w:r>
    </w:p>
    <w:p w:rsidR="0085227D" w:rsidRPr="00D14761" w:rsidRDefault="0085227D" w:rsidP="00731C08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14761">
        <w:rPr>
          <w:color w:val="000000"/>
          <w:sz w:val="28"/>
          <w:szCs w:val="28"/>
          <w:lang w:val="uk-UA"/>
        </w:rPr>
        <w:t>За результатами проведення заняття студенти повинні: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розуміти процедури здійснення міжнародного кримінального правосуддя;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вміти аналізувати фактичні обставини справи та співвідносити їх із нормами права;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аргументовано відстоювати правову позицію;</w:t>
      </w:r>
    </w:p>
    <w:p w:rsidR="0085227D" w:rsidRPr="00D14761" w:rsidRDefault="0085227D" w:rsidP="00731C08">
      <w:pPr>
        <w:pStyle w:val="a7"/>
        <w:numPr>
          <w:ilvl w:val="2"/>
          <w:numId w:val="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14761">
        <w:rPr>
          <w:rFonts w:ascii="Times New Roman" w:hAnsi="Times New Roman"/>
          <w:color w:val="000000"/>
          <w:sz w:val="28"/>
          <w:szCs w:val="28"/>
          <w:lang w:val="uk-UA"/>
        </w:rPr>
        <w:t>орієнтуватися у ролях та функціях учасників процесу в МКС.</w:t>
      </w:r>
    </w:p>
    <w:p w:rsidR="004D26B6" w:rsidRPr="00D14761" w:rsidRDefault="004D26B6" w:rsidP="004D26B6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D26B6" w:rsidRPr="00D14761" w:rsidRDefault="004D26B6" w:rsidP="004D26B6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D26B6" w:rsidRPr="00D14761" w:rsidRDefault="004D26B6" w:rsidP="004D26B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14761">
        <w:rPr>
          <w:b/>
          <w:bCs/>
          <w:color w:val="000000"/>
          <w:sz w:val="28"/>
          <w:szCs w:val="28"/>
          <w:lang w:val="uk-UA"/>
        </w:rPr>
        <w:lastRenderedPageBreak/>
        <w:t>Список використаних та рекомендованих джерел: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Базов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Загальна характеристика чинного законодавства щодо кримінальної відповідальності за порушення законів та звичаїв війни (воєнні злочини) 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Укр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часопис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міжнар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права. – 2003. – № 4. – С. 100–105.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Вивчаючи міжнародне гуманітарне право : навчально-методичний посібник. Друге видання 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О.</w:t>
      </w:r>
      <w:r w:rsidR="00BC6ACA" w:rsidRPr="00D14761">
        <w:rPr>
          <w:color w:val="000000" w:themeColor="text1"/>
          <w:sz w:val="28"/>
          <w:szCs w:val="28"/>
          <w:lang w:val="uk-UA"/>
        </w:rPr>
        <w:t>В</w:t>
      </w:r>
      <w:r w:rsidRPr="00D14761">
        <w:rPr>
          <w:color w:val="000000" w:themeColor="text1"/>
          <w:sz w:val="28"/>
          <w:szCs w:val="28"/>
          <w:lang w:val="uk-UA"/>
        </w:rPr>
        <w:t>ойтенко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М.Єлігулашвілі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О.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Козорог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 Т. Короткий, В. Потапова, О.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Стокоз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Н.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Хендель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; за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заг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ред. </w:t>
      </w:r>
      <w:r w:rsidR="00BC6ACA" w:rsidRPr="00D14761">
        <w:rPr>
          <w:color w:val="000000" w:themeColor="text1"/>
          <w:sz w:val="28"/>
          <w:szCs w:val="28"/>
          <w:lang w:val="uk-UA"/>
        </w:rPr>
        <w:t>р</w:t>
      </w:r>
      <w:r w:rsidRPr="00D14761">
        <w:rPr>
          <w:color w:val="000000" w:themeColor="text1"/>
          <w:sz w:val="28"/>
          <w:szCs w:val="28"/>
          <w:lang w:val="uk-UA"/>
        </w:rPr>
        <w:t>ад</w:t>
      </w:r>
      <w:r w:rsidR="00BC6ACA" w:rsidRPr="00D14761">
        <w:rPr>
          <w:color w:val="000000" w:themeColor="text1"/>
          <w:sz w:val="28"/>
          <w:szCs w:val="28"/>
          <w:lang w:val="uk-UA"/>
        </w:rPr>
        <w:t xml:space="preserve">ника президента Товариства Червоного Хреста України з міжнародного гуманітарного права, </w:t>
      </w:r>
      <w:proofErr w:type="spellStart"/>
      <w:r w:rsidR="00BC6ACA" w:rsidRPr="00D14761">
        <w:rPr>
          <w:color w:val="000000" w:themeColor="text1"/>
          <w:sz w:val="28"/>
          <w:szCs w:val="28"/>
          <w:lang w:val="uk-UA"/>
        </w:rPr>
        <w:t>к.ю.н</w:t>
      </w:r>
      <w:proofErr w:type="spellEnd"/>
      <w:r w:rsidR="00BC6ACA" w:rsidRPr="00D14761">
        <w:rPr>
          <w:color w:val="000000" w:themeColor="text1"/>
          <w:sz w:val="28"/>
          <w:szCs w:val="28"/>
          <w:lang w:val="uk-UA"/>
        </w:rPr>
        <w:t>.                      Т. Короткого. – Київ, УГСПЛ; Одеса: Фенікс, 2021. – 268 с.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Гаазька Конвенція про закони і звичаї суходільної війни (IV) від 18.10.1907.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9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https://zakon.rada.gov.ua/laws/show/995_222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Гутник В. В. Процесуальні права учасників міжнародних збройних конфліктів у міжнародних кримінальних судах : монографія /В. В. Гутник. – Львів : ЛНУ імені Івана Франка, 2016. – 302 с.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Гутник В. Право на захист у Нюрнберзькому трибуналі // Вісник Львівського університету. Серія міжнародні відносини. – 2012. – №31. – С. 159-166.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Додатковий протокол до Женевських конвенцій від 12 серпня 1949 року, що стосується захисту жертв міжнародних збройних конфліктів (Протокол I), від 08.06.1977.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0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https://zakon.rada.gov.ua/laws/show/995_199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Додатковий протокол до Женевських конвенцій від 12 серпня 1949 року, що стосується захисту жертв збройних конфліктів неміжнародного характеру (Протокол II), від 08.06.1977.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1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https://zakon.rada.gov.ua/laws/show/995_200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Женевська Конвенція про поліпшення долі поранених і хворих у діючих арміях від 12.08.1949.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2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https://zakon.rada.gov.ua/laws/show/995_151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Женевська Конвенція про поліпшення долі поранених, хворих та осіб, які зазнали корабельної аварії, із складу збройних сил на морі від 12.08.1949.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3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https://zakon.rada.gov.ua/laws/show/995_152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Женевська Конвенція про поводження з військовополоненими від 12.08.1949.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4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https://zakon.rada.gov.ua/laws/show/995_153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Женевська Конвенція про захист цивільного населення під час війни від 12.08.1949.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5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https://zakon.rada.gov.ua/laws/show/995_154</w:t>
        </w:r>
      </w:hyperlink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Лисик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Становлення і розвиток концепції «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ius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contra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bellum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» та захист прав людини під час збройних конфліктів//Міжнародне право ХХІ століття: сучасний стан та перспективи розвитку (до 60-ліття проф. В. М. 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Репецького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) / М. М.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Микієвич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М. 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Буроменський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, В. В. Гутник [та ін.]; за ред. 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д.ю.н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., проф. М. М.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Микієвича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– Львів : ЛА «Піраміда», 2013. – с. 237-245.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Лисик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Міжнародний Комітет Червоного Хреста – особливий суб’єкт міжнародного права 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Вісн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Львів.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нац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ун-ту. Серія “Міжнародні відносини”. – 2005. – № 15. – С. 242–247.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lastRenderedPageBreak/>
        <w:t>Лисик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Привілеї та імунітети Міжнародного Комітету Червоного Хреста та його персоналу 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Вісн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Львів.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нац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ун-ту. Серія “Міжнародні відносини”. – 2006. – № 17. – С. 172–178.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Мельцер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Н. Міжнародне гуманітарне право. Загальний курс :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навчю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посіб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/ Н.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Мельцер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– Київ, 2020.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Міжнародне гуманітарне право. Посібник для юриста /[М.М.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Гнатовський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Т.Р. Короткий, А.О.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Кориневич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В.М.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Лисик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 О.Р. Поєдинок, Н.В.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Хендель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]; за ред. Т.Р. Короткого – Київ-Одеса : Українська гельсінська спілка з прав людини, Фенікс, 2016.– 2017. - 145с.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Міжнародне гуманітарне право : навчально-методичний посібник / М. В. Грушко, В. В. Музика, Т. С. Федорова, В. 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Владишевська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/ за ред. О. 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Бігняка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.- Одеса : Видавничий дім «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Гельветика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», 2022. - 136 с</w:t>
      </w:r>
      <w:r w:rsidR="00BC6ACA" w:rsidRPr="00D14761">
        <w:rPr>
          <w:color w:val="000000" w:themeColor="text1"/>
          <w:sz w:val="28"/>
          <w:szCs w:val="28"/>
          <w:lang w:val="uk-UA"/>
        </w:rPr>
        <w:t>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Міжнародне гуманітарне право : посібник для працівників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Держ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 кримінал.-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викон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служби України / Т. Короткий, А.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Галай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М.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Єлігулашвілі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І.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Заворотько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М. Пашковський, 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Пузирний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, Н.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Хендель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; за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заг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ред. 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ьвіцепрезидента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УАМП Т. Короткого ; Пенітенціарна академія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України;УГСПЛ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– Київ; Одеса : Фенікс, 2023.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Репецький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Значення застереження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Мартенса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 міжнародному гуманітарному праві 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Вісн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Львів. ун-ту. Серія “Міжнародні відносини”. – 2004. – 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Вип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14. – С. 129–134.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Репецький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Актуальні проблеми міжнародного гуманітарного права 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Вісн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Львів. ун-ту. Серія “Міжнародні відносини”. – 2005. –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Вип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15. – С. 169–173.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Репецький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 Імплементація норм міжнародного гуманітарного права у внутрішнє право України // Взаємодія міжнародного права з внутрішнім правом України / за ред. В.М. Денисова. – К. : Юстиніан, 2006. – С. 102</w:t>
      </w:r>
      <w:r w:rsidRPr="00D14761">
        <w:rPr>
          <w:color w:val="000000" w:themeColor="text1"/>
          <w:sz w:val="28"/>
          <w:szCs w:val="28"/>
          <w:lang w:val="uk-UA"/>
        </w:rPr>
        <w:noBreakHyphen/>
        <w:t>111.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>Римський статут Міжнародного кримінального суду від 17.07.1998. URL:</w:t>
      </w:r>
      <w:r w:rsidRPr="00D14761">
        <w:rPr>
          <w:rStyle w:val="apple-converted-space"/>
          <w:color w:val="000000" w:themeColor="text1"/>
          <w:sz w:val="28"/>
          <w:szCs w:val="28"/>
          <w:lang w:val="uk-UA"/>
        </w:rPr>
        <w:t> </w:t>
      </w:r>
      <w:hyperlink r:id="rId16" w:tgtFrame="_blank" w:history="1">
        <w:r w:rsidRPr="00D1476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https://zakon.rada.gov.ua/laws/show/995_588</w:t>
        </w:r>
      </w:hyperlink>
      <w:r w:rsidR="00BC6ACA" w:rsidRPr="00D14761">
        <w:rPr>
          <w:color w:val="000000" w:themeColor="text1"/>
          <w:sz w:val="28"/>
          <w:szCs w:val="28"/>
          <w:lang w:val="uk-UA"/>
        </w:rPr>
        <w:t>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Сироїд Т.Л. Механізм Організації Об’єднаних Націй щодо захисту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цивільногонаселення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під час збройних конфліктів /Від теорії міжнародного права до практики захисту прав людини.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Liber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Amicorum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до 60-річчя проф. В.В. Мицика: Монографія /автор. 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кол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.; за ред. О.В.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Задорожнього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та О.Р. Поєдинок. Київ; Одеса: Фенікс, 2016 р. 660-672. 718 с.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D14761">
        <w:rPr>
          <w:color w:val="000000" w:themeColor="text1"/>
          <w:sz w:val="28"/>
          <w:szCs w:val="28"/>
          <w:lang w:val="uk-UA"/>
        </w:rPr>
        <w:t xml:space="preserve">Сироїд Т.Л. Міжнародна універсальна організаційно-правова основа в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галузіроззброєння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і обмеження озброєнь. Вісник Харківського національного університету ім. В.Н. Каразіна, Серія: Право. Випуск 27, 2019. С.95-104</w:t>
      </w:r>
      <w:r w:rsidR="00BC6ACA" w:rsidRPr="00D14761">
        <w:rPr>
          <w:color w:val="000000" w:themeColor="text1"/>
          <w:sz w:val="28"/>
          <w:szCs w:val="28"/>
          <w:lang w:val="uk-UA"/>
        </w:rPr>
        <w:t>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Ярмакі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В.Х. Роль Женевського та Гаазького права у становленні сучасного міжнародного гуманітарного права // Вісник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Одес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. ін-ту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внутр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справ. – 2002. – № 1. – С. 190–193.</w:t>
      </w:r>
    </w:p>
    <w:p w:rsidR="004D26B6" w:rsidRPr="00D14761" w:rsidRDefault="004D26B6" w:rsidP="004D26B6">
      <w:pPr>
        <w:pStyle w:val="a9"/>
        <w:numPr>
          <w:ilvl w:val="3"/>
          <w:numId w:val="16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14761">
        <w:rPr>
          <w:color w:val="000000" w:themeColor="text1"/>
          <w:sz w:val="28"/>
          <w:szCs w:val="28"/>
          <w:lang w:val="uk-UA"/>
        </w:rPr>
        <w:t>Ярмакі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 xml:space="preserve"> В.Х. Міжнародно-правова регламентація методів ведення воєнних дій // </w:t>
      </w:r>
      <w:proofErr w:type="spellStart"/>
      <w:r w:rsidRPr="00D14761">
        <w:rPr>
          <w:color w:val="000000" w:themeColor="text1"/>
          <w:sz w:val="28"/>
          <w:szCs w:val="28"/>
          <w:lang w:val="uk-UA"/>
        </w:rPr>
        <w:t>Південноукр</w:t>
      </w:r>
      <w:proofErr w:type="spellEnd"/>
      <w:r w:rsidRPr="00D14761">
        <w:rPr>
          <w:color w:val="000000" w:themeColor="text1"/>
          <w:sz w:val="28"/>
          <w:szCs w:val="28"/>
          <w:lang w:val="uk-UA"/>
        </w:rPr>
        <w:t>. правничий часопис. – 2006. – № 2. – С. 96–99.</w:t>
      </w:r>
    </w:p>
    <w:p w:rsidR="0085227D" w:rsidRPr="00D14761" w:rsidRDefault="0085227D" w:rsidP="00BC6ACA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85227D" w:rsidRPr="00D14761">
      <w:headerReference w:type="defaul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7E" w:rsidRDefault="0053167E" w:rsidP="00B61110">
      <w:r>
        <w:separator/>
      </w:r>
    </w:p>
  </w:endnote>
  <w:endnote w:type="continuationSeparator" w:id="0">
    <w:p w:rsidR="0053167E" w:rsidRDefault="0053167E" w:rsidP="00B6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7E" w:rsidRDefault="0053167E" w:rsidP="00B61110">
      <w:r>
        <w:separator/>
      </w:r>
    </w:p>
  </w:footnote>
  <w:footnote w:type="continuationSeparator" w:id="0">
    <w:p w:rsidR="0053167E" w:rsidRDefault="0053167E" w:rsidP="00B6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0"/>
      <w:gridCol w:w="2009"/>
      <w:gridCol w:w="2009"/>
      <w:gridCol w:w="2269"/>
      <w:gridCol w:w="1456"/>
    </w:tblGrid>
    <w:tr w:rsidR="00B61110" w:rsidRPr="00B61110" w:rsidTr="00B61110">
      <w:trPr>
        <w:cantSplit/>
        <w:trHeight w:val="694"/>
      </w:trPr>
      <w:tc>
        <w:tcPr>
          <w:tcW w:w="985" w:type="pct"/>
          <w:vMerge w:val="restart"/>
          <w:vAlign w:val="center"/>
        </w:tcPr>
        <w:p w:rsidR="00B61110" w:rsidRPr="00B61110" w:rsidRDefault="00B61110" w:rsidP="00B61110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 w:rsidRPr="00B61110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B61110" w:rsidRPr="00B61110" w:rsidRDefault="00B61110" w:rsidP="00B61110">
          <w:pPr>
            <w:pStyle w:val="a3"/>
            <w:jc w:val="center"/>
            <w:rPr>
              <w:sz w:val="16"/>
              <w:szCs w:val="16"/>
              <w:lang w:eastAsia="uk-UA"/>
            </w:rPr>
          </w:pPr>
          <w:r w:rsidRPr="00B61110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B61110" w:rsidRPr="00B61110" w:rsidRDefault="00B61110" w:rsidP="00B61110">
          <w:pPr>
            <w:pStyle w:val="a3"/>
            <w:jc w:val="center"/>
            <w:rPr>
              <w:b/>
              <w:spacing w:val="-4"/>
              <w:sz w:val="16"/>
              <w:szCs w:val="16"/>
              <w:lang w:eastAsia="uk-UA"/>
            </w:rPr>
          </w:pPr>
          <w:r w:rsidRPr="00B61110"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B61110" w:rsidRPr="00B61110" w:rsidRDefault="00B61110" w:rsidP="00B61110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</w:rPr>
          </w:pPr>
          <w:r w:rsidRPr="00B61110">
            <w:rPr>
              <w:b/>
              <w:sz w:val="16"/>
              <w:szCs w:val="16"/>
            </w:rPr>
            <w:t>Система управління якістю відповідає ДСТУ ISO 9001:2015 та ДСТУ ISO 21001:2019</w:t>
          </w:r>
        </w:p>
      </w:tc>
      <w:tc>
        <w:tcPr>
          <w:tcW w:w="724" w:type="pct"/>
          <w:vAlign w:val="center"/>
        </w:tcPr>
        <w:p w:rsidR="00B61110" w:rsidRPr="00B61110" w:rsidRDefault="00B61110" w:rsidP="00B61110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</w:rPr>
          </w:pPr>
          <w:r w:rsidRPr="00B61110">
            <w:rPr>
              <w:b/>
              <w:sz w:val="16"/>
              <w:szCs w:val="16"/>
            </w:rPr>
            <w:t>Ф-21.1</w:t>
          </w:r>
          <w:r w:rsidR="00B14BB0">
            <w:rPr>
              <w:b/>
              <w:sz w:val="16"/>
              <w:szCs w:val="16"/>
            </w:rPr>
            <w:t>1-05.02/2/292.00.1/Б /***-1-2026</w:t>
          </w:r>
        </w:p>
      </w:tc>
    </w:tr>
    <w:tr w:rsidR="00B61110" w:rsidRPr="00B61110" w:rsidTr="00854277">
      <w:trPr>
        <w:cantSplit/>
        <w:trHeight w:val="227"/>
      </w:trPr>
      <w:tc>
        <w:tcPr>
          <w:tcW w:w="985" w:type="pct"/>
          <w:vMerge/>
        </w:tcPr>
        <w:p w:rsidR="00B61110" w:rsidRPr="00B61110" w:rsidRDefault="00B61110" w:rsidP="00B61110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</w:rPr>
          </w:pPr>
        </w:p>
      </w:tc>
      <w:tc>
        <w:tcPr>
          <w:tcW w:w="1052" w:type="pct"/>
          <w:vAlign w:val="center"/>
        </w:tcPr>
        <w:p w:rsidR="00B61110" w:rsidRPr="00B61110" w:rsidRDefault="00B61110" w:rsidP="00B61110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r w:rsidRPr="00B61110">
            <w:rPr>
              <w:i/>
              <w:sz w:val="16"/>
              <w:szCs w:val="16"/>
              <w:lang w:eastAsia="uk-UA"/>
            </w:rPr>
            <w:t>Випуск 1</w:t>
          </w:r>
        </w:p>
      </w:tc>
      <w:tc>
        <w:tcPr>
          <w:tcW w:w="1052" w:type="pct"/>
          <w:vAlign w:val="center"/>
        </w:tcPr>
        <w:p w:rsidR="00B61110" w:rsidRPr="00B61110" w:rsidRDefault="00B61110" w:rsidP="00B61110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r w:rsidRPr="00B61110">
            <w:rPr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187" w:type="pct"/>
          <w:vAlign w:val="center"/>
        </w:tcPr>
        <w:p w:rsidR="00B61110" w:rsidRPr="00B61110" w:rsidRDefault="00B61110" w:rsidP="00B61110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r w:rsidRPr="00B61110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B61110" w:rsidRPr="00B61110" w:rsidRDefault="00B61110" w:rsidP="00B61110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</w:rPr>
          </w:pPr>
          <w:r w:rsidRPr="00B61110">
            <w:rPr>
              <w:i/>
              <w:sz w:val="16"/>
              <w:szCs w:val="16"/>
              <w:lang w:eastAsia="uk-UA"/>
            </w:rPr>
            <w:t xml:space="preserve">Арк </w:t>
          </w:r>
          <w:r w:rsidR="00D14761">
            <w:rPr>
              <w:i/>
              <w:sz w:val="16"/>
              <w:szCs w:val="16"/>
              <w:lang w:val="uk-UA" w:eastAsia="uk-UA"/>
            </w:rPr>
            <w:t>2</w:t>
          </w:r>
          <w:r w:rsidR="00FD7B3E">
            <w:rPr>
              <w:i/>
              <w:sz w:val="16"/>
              <w:szCs w:val="16"/>
              <w:lang w:val="uk-UA" w:eastAsia="uk-UA"/>
            </w:rPr>
            <w:t>9</w:t>
          </w:r>
          <w:r w:rsidRPr="00B61110">
            <w:rPr>
              <w:i/>
              <w:sz w:val="16"/>
              <w:szCs w:val="16"/>
              <w:lang w:eastAsia="uk-UA"/>
            </w:rPr>
            <w:t xml:space="preserve"> / </w:t>
          </w:r>
          <w:r w:rsidRPr="00B61110">
            <w:rPr>
              <w:i/>
              <w:sz w:val="16"/>
              <w:szCs w:val="16"/>
              <w:lang w:eastAsia="uk-UA"/>
            </w:rPr>
            <w:fldChar w:fldCharType="begin"/>
          </w:r>
          <w:r w:rsidRPr="00B61110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B61110">
            <w:rPr>
              <w:i/>
              <w:sz w:val="16"/>
              <w:szCs w:val="16"/>
              <w:lang w:eastAsia="uk-UA"/>
            </w:rPr>
            <w:fldChar w:fldCharType="separate"/>
          </w:r>
          <w:r w:rsidR="00B14BB0">
            <w:rPr>
              <w:i/>
              <w:noProof/>
              <w:sz w:val="16"/>
              <w:szCs w:val="16"/>
              <w:lang w:eastAsia="uk-UA"/>
            </w:rPr>
            <w:t>21</w:t>
          </w:r>
          <w:r w:rsidRPr="00B61110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B61110" w:rsidRPr="00B61110" w:rsidRDefault="00B61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2154"/>
    <w:multiLevelType w:val="hybridMultilevel"/>
    <w:tmpl w:val="8DFA1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BC5783"/>
    <w:multiLevelType w:val="hybridMultilevel"/>
    <w:tmpl w:val="0F8E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BD6"/>
    <w:multiLevelType w:val="hybridMultilevel"/>
    <w:tmpl w:val="5C4A02AE"/>
    <w:lvl w:ilvl="0" w:tplc="C81A054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4615D"/>
    <w:multiLevelType w:val="multilevel"/>
    <w:tmpl w:val="EF5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53A8B"/>
    <w:multiLevelType w:val="hybridMultilevel"/>
    <w:tmpl w:val="5920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37E1"/>
    <w:multiLevelType w:val="multilevel"/>
    <w:tmpl w:val="C83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02F04"/>
    <w:multiLevelType w:val="hybridMultilevel"/>
    <w:tmpl w:val="D8FC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20C39"/>
    <w:multiLevelType w:val="hybridMultilevel"/>
    <w:tmpl w:val="077A30C6"/>
    <w:lvl w:ilvl="0" w:tplc="9E2C95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90331"/>
    <w:multiLevelType w:val="multilevel"/>
    <w:tmpl w:val="291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87366"/>
    <w:multiLevelType w:val="multilevel"/>
    <w:tmpl w:val="A5EA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F6CDA"/>
    <w:multiLevelType w:val="multilevel"/>
    <w:tmpl w:val="5652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47F77"/>
    <w:multiLevelType w:val="multilevel"/>
    <w:tmpl w:val="84CC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A7312"/>
    <w:multiLevelType w:val="multilevel"/>
    <w:tmpl w:val="990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831C4"/>
    <w:multiLevelType w:val="hybridMultilevel"/>
    <w:tmpl w:val="E522DD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17099"/>
    <w:multiLevelType w:val="multilevel"/>
    <w:tmpl w:val="7A32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5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A046B"/>
    <w:multiLevelType w:val="multilevel"/>
    <w:tmpl w:val="5F0E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4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10"/>
    <w:rsid w:val="000427E7"/>
    <w:rsid w:val="00134FB5"/>
    <w:rsid w:val="001A45AC"/>
    <w:rsid w:val="00236ABA"/>
    <w:rsid w:val="00241B31"/>
    <w:rsid w:val="004000D5"/>
    <w:rsid w:val="0042471D"/>
    <w:rsid w:val="004D26B6"/>
    <w:rsid w:val="00526FE0"/>
    <w:rsid w:val="0053167E"/>
    <w:rsid w:val="00702F7B"/>
    <w:rsid w:val="0071754C"/>
    <w:rsid w:val="00731C08"/>
    <w:rsid w:val="007A41F1"/>
    <w:rsid w:val="007A573E"/>
    <w:rsid w:val="007E270C"/>
    <w:rsid w:val="0085227D"/>
    <w:rsid w:val="008A11A0"/>
    <w:rsid w:val="00902840"/>
    <w:rsid w:val="009439F3"/>
    <w:rsid w:val="00953875"/>
    <w:rsid w:val="009566B2"/>
    <w:rsid w:val="00AF0CFB"/>
    <w:rsid w:val="00B14BB0"/>
    <w:rsid w:val="00B61110"/>
    <w:rsid w:val="00B71F8F"/>
    <w:rsid w:val="00B73329"/>
    <w:rsid w:val="00BB60A1"/>
    <w:rsid w:val="00BC6ACA"/>
    <w:rsid w:val="00C2673D"/>
    <w:rsid w:val="00C47921"/>
    <w:rsid w:val="00C5681F"/>
    <w:rsid w:val="00D05F4E"/>
    <w:rsid w:val="00D14761"/>
    <w:rsid w:val="00D37294"/>
    <w:rsid w:val="00D7235D"/>
    <w:rsid w:val="00E32629"/>
    <w:rsid w:val="00ED2010"/>
    <w:rsid w:val="00F93287"/>
    <w:rsid w:val="00FD7B3E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6F435-7C9B-4862-A84A-2E0AFA8E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a-ET" w:eastAsia="ru-RU"/>
    </w:rPr>
  </w:style>
  <w:style w:type="paragraph" w:styleId="1">
    <w:name w:val="heading 1"/>
    <w:basedOn w:val="a"/>
    <w:next w:val="a"/>
    <w:link w:val="10"/>
    <w:qFormat/>
    <w:rsid w:val="00B6111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B61110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2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1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110"/>
  </w:style>
  <w:style w:type="paragraph" w:styleId="a5">
    <w:name w:val="footer"/>
    <w:basedOn w:val="a"/>
    <w:link w:val="a6"/>
    <w:uiPriority w:val="99"/>
    <w:unhideWhenUsed/>
    <w:rsid w:val="00B6111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110"/>
  </w:style>
  <w:style w:type="character" w:customStyle="1" w:styleId="10">
    <w:name w:val="Заголовок 1 Знак"/>
    <w:basedOn w:val="a0"/>
    <w:link w:val="1"/>
    <w:rsid w:val="00B61110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6111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B61110"/>
    <w:pPr>
      <w:ind w:left="720"/>
      <w:contextualSpacing/>
    </w:pPr>
    <w:rPr>
      <w:rFonts w:ascii="Calibri" w:eastAsia="Calibri" w:hAnsi="Calibri"/>
    </w:rPr>
  </w:style>
  <w:style w:type="character" w:styleId="a8">
    <w:name w:val="Hyperlink"/>
    <w:rsid w:val="00B6111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61110"/>
    <w:pPr>
      <w:spacing w:before="100" w:beforeAutospacing="1" w:after="100" w:afterAutospacing="1"/>
    </w:pPr>
    <w:rPr>
      <w:lang w:eastAsia="uk-UA"/>
    </w:rPr>
  </w:style>
  <w:style w:type="paragraph" w:styleId="aa">
    <w:name w:val="Body Text"/>
    <w:basedOn w:val="a"/>
    <w:link w:val="ab"/>
    <w:rsid w:val="00B61110"/>
    <w:pPr>
      <w:widowControl w:val="0"/>
      <w:adjustRightInd w:val="0"/>
      <w:spacing w:after="120" w:line="360" w:lineRule="atLeast"/>
      <w:jc w:val="both"/>
      <w:textAlignment w:val="baseline"/>
    </w:pPr>
    <w:rPr>
      <w:sz w:val="20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B611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rsid w:val="00B61110"/>
  </w:style>
  <w:style w:type="paragraph" w:customStyle="1" w:styleId="rvps2">
    <w:name w:val="rvps2"/>
    <w:basedOn w:val="a"/>
    <w:rsid w:val="00B61110"/>
    <w:pPr>
      <w:spacing w:before="100" w:beforeAutospacing="1" w:after="100" w:afterAutospacing="1"/>
    </w:pPr>
    <w:rPr>
      <w:lang w:eastAsia="zh-TW"/>
    </w:rPr>
  </w:style>
  <w:style w:type="character" w:customStyle="1" w:styleId="citation-29">
    <w:name w:val="citation-29"/>
    <w:rsid w:val="00B61110"/>
  </w:style>
  <w:style w:type="character" w:customStyle="1" w:styleId="citation-28">
    <w:name w:val="citation-28"/>
    <w:rsid w:val="00B61110"/>
  </w:style>
  <w:style w:type="character" w:customStyle="1" w:styleId="citation-27">
    <w:name w:val="citation-27"/>
    <w:rsid w:val="00B61110"/>
  </w:style>
  <w:style w:type="character" w:customStyle="1" w:styleId="citation-26">
    <w:name w:val="citation-26"/>
    <w:rsid w:val="00B61110"/>
  </w:style>
  <w:style w:type="character" w:customStyle="1" w:styleId="citation-25">
    <w:name w:val="citation-25"/>
    <w:rsid w:val="00B61110"/>
  </w:style>
  <w:style w:type="character" w:customStyle="1" w:styleId="citation-24">
    <w:name w:val="citation-24"/>
    <w:rsid w:val="00B61110"/>
  </w:style>
  <w:style w:type="character" w:customStyle="1" w:styleId="citation-23">
    <w:name w:val="citation-23"/>
    <w:rsid w:val="00B61110"/>
  </w:style>
  <w:style w:type="character" w:customStyle="1" w:styleId="citation-22">
    <w:name w:val="citation-22"/>
    <w:rsid w:val="00B61110"/>
  </w:style>
  <w:style w:type="character" w:customStyle="1" w:styleId="citation-21">
    <w:name w:val="citation-21"/>
    <w:rsid w:val="00B61110"/>
  </w:style>
  <w:style w:type="character" w:customStyle="1" w:styleId="citation-20">
    <w:name w:val="citation-20"/>
    <w:rsid w:val="00B61110"/>
  </w:style>
  <w:style w:type="character" w:customStyle="1" w:styleId="citation-124">
    <w:name w:val="citation-124"/>
    <w:basedOn w:val="a0"/>
    <w:rsid w:val="00AF0CFB"/>
  </w:style>
  <w:style w:type="character" w:customStyle="1" w:styleId="citation-123">
    <w:name w:val="citation-123"/>
    <w:basedOn w:val="a0"/>
    <w:rsid w:val="00AF0CFB"/>
  </w:style>
  <w:style w:type="character" w:customStyle="1" w:styleId="button-label">
    <w:name w:val="button-label"/>
    <w:basedOn w:val="a0"/>
    <w:rsid w:val="00AF0CFB"/>
  </w:style>
  <w:style w:type="character" w:customStyle="1" w:styleId="citation-122">
    <w:name w:val="citation-122"/>
    <w:basedOn w:val="a0"/>
    <w:rsid w:val="00AF0CFB"/>
  </w:style>
  <w:style w:type="character" w:customStyle="1" w:styleId="citation-121">
    <w:name w:val="citation-121"/>
    <w:basedOn w:val="a0"/>
    <w:rsid w:val="00AF0CFB"/>
  </w:style>
  <w:style w:type="character" w:customStyle="1" w:styleId="citation-120">
    <w:name w:val="citation-120"/>
    <w:basedOn w:val="a0"/>
    <w:rsid w:val="00AF0CFB"/>
  </w:style>
  <w:style w:type="character" w:customStyle="1" w:styleId="citation-119">
    <w:name w:val="citation-119"/>
    <w:basedOn w:val="a0"/>
    <w:rsid w:val="00AF0CFB"/>
  </w:style>
  <w:style w:type="character" w:customStyle="1" w:styleId="citation-118">
    <w:name w:val="citation-118"/>
    <w:basedOn w:val="a0"/>
    <w:rsid w:val="00AF0CFB"/>
  </w:style>
  <w:style w:type="character" w:customStyle="1" w:styleId="citation-117">
    <w:name w:val="citation-117"/>
    <w:basedOn w:val="a0"/>
    <w:rsid w:val="00AF0CFB"/>
  </w:style>
  <w:style w:type="character" w:customStyle="1" w:styleId="citation-116">
    <w:name w:val="citation-116"/>
    <w:basedOn w:val="a0"/>
    <w:rsid w:val="00AF0CFB"/>
  </w:style>
  <w:style w:type="character" w:customStyle="1" w:styleId="UnresolvedMention">
    <w:name w:val="Unresolved Mention"/>
    <w:basedOn w:val="a0"/>
    <w:uiPriority w:val="99"/>
    <w:semiHidden/>
    <w:unhideWhenUsed/>
    <w:rsid w:val="00526FE0"/>
    <w:rPr>
      <w:color w:val="605E5C"/>
      <w:shd w:val="clear" w:color="auto" w:fill="E1DFDD"/>
    </w:rPr>
  </w:style>
  <w:style w:type="paragraph" w:customStyle="1" w:styleId="query-text-line">
    <w:name w:val="query-text-line"/>
    <w:basedOn w:val="a"/>
    <w:rsid w:val="008A11A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522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a-ET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2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aa-ET" w:eastAsia="ru-RU"/>
    </w:rPr>
  </w:style>
  <w:style w:type="character" w:customStyle="1" w:styleId="whitespace-normal">
    <w:name w:val="whitespace-normal"/>
    <w:basedOn w:val="a0"/>
    <w:rsid w:val="0085227D"/>
  </w:style>
  <w:style w:type="character" w:customStyle="1" w:styleId="citation-100">
    <w:name w:val="citation-100"/>
    <w:basedOn w:val="a0"/>
    <w:rsid w:val="00D37294"/>
  </w:style>
  <w:style w:type="character" w:customStyle="1" w:styleId="citation-99">
    <w:name w:val="citation-99"/>
    <w:basedOn w:val="a0"/>
    <w:rsid w:val="00D37294"/>
  </w:style>
  <w:style w:type="character" w:customStyle="1" w:styleId="citation-98">
    <w:name w:val="citation-98"/>
    <w:basedOn w:val="a0"/>
    <w:rsid w:val="00D37294"/>
  </w:style>
  <w:style w:type="character" w:customStyle="1" w:styleId="citation-97">
    <w:name w:val="citation-97"/>
    <w:basedOn w:val="a0"/>
    <w:rsid w:val="00D3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on3bpUPxLo" TargetMode="External"/><Relationship Id="rId13" Type="http://schemas.openxmlformats.org/officeDocument/2006/relationships/hyperlink" Target="https://zakon.rada.gov.ua/laws/show/995_1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995_1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995_5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995_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995_154" TargetMode="External"/><Relationship Id="rId10" Type="http://schemas.openxmlformats.org/officeDocument/2006/relationships/hyperlink" Target="https://zakon.rada.gov.ua/laws/show/995_1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95_222" TargetMode="External"/><Relationship Id="rId14" Type="http://schemas.openxmlformats.org/officeDocument/2006/relationships/hyperlink" Target="https://zakon.rada.gov.ua/laws/show/995_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59FD-629A-4776-9C4A-D2FB8186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29</Pages>
  <Words>31487</Words>
  <Characters>17949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Інна Анатоліївна</dc:creator>
  <cp:keywords/>
  <dc:description/>
  <cp:lastModifiedBy>Нестеренко Інна Анатоліївна</cp:lastModifiedBy>
  <cp:revision>11</cp:revision>
  <dcterms:created xsi:type="dcterms:W3CDTF">2026-04-27T11:25:00Z</dcterms:created>
  <dcterms:modified xsi:type="dcterms:W3CDTF">2026-06-15T12:13:00Z</dcterms:modified>
</cp:coreProperties>
</file>