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F1F" w:rsidRDefault="0005723F">
      <w:pPr>
        <w:spacing w:before="200" w:after="80"/>
        <w:jc w:val="center"/>
      </w:pPr>
      <w:r>
        <w:rPr>
          <w:b/>
          <w:color w:val="1B365D"/>
          <w:sz w:val="40"/>
        </w:rPr>
        <w:t>КОМПЛЕКСНЕ ПРАКТИЧНЕ ЗАВДАННЯ</w:t>
      </w:r>
    </w:p>
    <w:p w:rsidR="00455F1F" w:rsidRDefault="0005723F" w:rsidP="002B54D9">
      <w:pPr>
        <w:spacing w:after="480"/>
        <w:jc w:val="center"/>
      </w:pPr>
      <w:r>
        <w:rPr>
          <w:b/>
          <w:color w:val="4A777A"/>
          <w:sz w:val="26"/>
        </w:rPr>
        <w:t>з дисципліни «Міжнародні стандарти аудиту»</w:t>
      </w:r>
      <w:r>
        <w:rPr>
          <w:b/>
          <w:color w:val="4A777A"/>
          <w:sz w:val="26"/>
        </w:rPr>
        <w:br/>
        <w:t>на наскрізну тему: «Аудиторські докази, робочі документи, аудиторський звіт»</w:t>
      </w:r>
    </w:p>
    <w:p w:rsidR="00455F1F" w:rsidRDefault="0005723F" w:rsidP="002B54D9">
      <w:pPr>
        <w:jc w:val="both"/>
      </w:pPr>
      <w:r>
        <w:rPr>
          <w:b/>
        </w:rPr>
        <w:t xml:space="preserve">Мета завдання: </w:t>
      </w:r>
      <w:r>
        <w:t xml:space="preserve">Набуття практичних навичок цілісного застосування Міжнародних стандартів аудиту (МСА) у </w:t>
      </w:r>
      <w:r>
        <w:t>процесі планування, збору аудиторських доказів, документування процедур та формування остаточного аудиторського висновку на базі фінансової звітності та господарської діяльності діючого підприємства.</w:t>
      </w:r>
    </w:p>
    <w:p w:rsidR="00455F1F" w:rsidRDefault="00730CD5">
      <w:pPr>
        <w:keepNext/>
        <w:pBdr>
          <w:bottom w:val="single" w:sz="6" w:space="4" w:color="1B365D"/>
        </w:pBdr>
        <w:spacing w:before="360" w:after="160"/>
      </w:pPr>
      <w:r>
        <w:rPr>
          <w:b/>
          <w:color w:val="1B365D"/>
          <w:sz w:val="32"/>
          <w:lang w:val="uk-UA"/>
        </w:rPr>
        <w:t>1</w:t>
      </w:r>
      <w:r w:rsidR="0005723F">
        <w:rPr>
          <w:b/>
          <w:color w:val="1B365D"/>
          <w:sz w:val="32"/>
        </w:rPr>
        <w:t>. Зміст та структура завдан</w:t>
      </w:r>
      <w:r w:rsidR="0005723F">
        <w:rPr>
          <w:b/>
          <w:color w:val="1B365D"/>
          <w:sz w:val="32"/>
        </w:rPr>
        <w:t>ня за модулями</w:t>
      </w:r>
    </w:p>
    <w:p w:rsidR="00455F1F" w:rsidRPr="00730CD5" w:rsidRDefault="0005723F">
      <w:pPr>
        <w:keepNext/>
        <w:spacing w:before="240" w:after="80"/>
        <w:rPr>
          <w:lang w:val="uk-UA"/>
        </w:rPr>
      </w:pPr>
      <w:r>
        <w:rPr>
          <w:b/>
          <w:color w:val="4A777A"/>
          <w:sz w:val="26"/>
        </w:rPr>
        <w:t xml:space="preserve">Модуль 1. Аудиторські докази (Застосування МСА 500, МСА 501, МСА 505, </w:t>
      </w:r>
      <w:r>
        <w:rPr>
          <w:b/>
          <w:color w:val="4A777A"/>
          <w:sz w:val="26"/>
        </w:rPr>
        <w:t>МСА 520)</w:t>
      </w:r>
    </w:p>
    <w:p w:rsidR="00455F1F" w:rsidRDefault="0005723F" w:rsidP="00730CD5">
      <w:pPr>
        <w:jc w:val="both"/>
      </w:pPr>
      <w:proofErr w:type="spellStart"/>
      <w:r>
        <w:t>Студенти</w:t>
      </w:r>
      <w:proofErr w:type="spellEnd"/>
      <w:r>
        <w:t xml:space="preserve"> </w:t>
      </w:r>
      <w:proofErr w:type="spellStart"/>
      <w:r>
        <w:t>виступають</w:t>
      </w:r>
      <w:proofErr w:type="spellEnd"/>
      <w:r>
        <w:t xml:space="preserve"> у </w:t>
      </w:r>
      <w:proofErr w:type="spellStart"/>
      <w:r>
        <w:t>ролі</w:t>
      </w:r>
      <w:proofErr w:type="spellEnd"/>
      <w:r>
        <w:t xml:space="preserve"> групи аудиторів, що проводять обов'язковий або ініціативний аудит фінансової звітності компанії. </w:t>
      </w:r>
      <w:proofErr w:type="spellStart"/>
      <w:r>
        <w:t>Необхідно</w:t>
      </w:r>
      <w:proofErr w:type="spellEnd"/>
      <w:r>
        <w:t xml:space="preserve"> </w:t>
      </w:r>
      <w:proofErr w:type="spellStart"/>
      <w:r>
        <w:t>детально</w:t>
      </w:r>
      <w:proofErr w:type="spellEnd"/>
      <w:r>
        <w:t xml:space="preserve"> </w:t>
      </w:r>
      <w:proofErr w:type="spellStart"/>
      <w:r>
        <w:t>дослідити</w:t>
      </w:r>
      <w:proofErr w:type="spellEnd"/>
      <w:r>
        <w:t xml:space="preserve"> </w:t>
      </w:r>
      <w:proofErr w:type="spellStart"/>
      <w:r>
        <w:t>дві</w:t>
      </w:r>
      <w:proofErr w:type="spellEnd"/>
      <w:r>
        <w:t xml:space="preserve"> </w:t>
      </w:r>
      <w:proofErr w:type="spellStart"/>
      <w:r>
        <w:t>найбі</w:t>
      </w:r>
      <w:r>
        <w:t>льш</w:t>
      </w:r>
      <w:proofErr w:type="spellEnd"/>
      <w:r>
        <w:t xml:space="preserve"> </w:t>
      </w:r>
      <w:proofErr w:type="spellStart"/>
      <w:r>
        <w:t>суттєві</w:t>
      </w:r>
      <w:proofErr w:type="spellEnd"/>
      <w:r>
        <w:t xml:space="preserve"> </w:t>
      </w:r>
      <w:proofErr w:type="spellStart"/>
      <w:r>
        <w:t>або</w:t>
      </w:r>
      <w:proofErr w:type="spellEnd"/>
      <w:r>
        <w:t xml:space="preserve"> </w:t>
      </w:r>
      <w:proofErr w:type="spellStart"/>
      <w:r>
        <w:t>ризикові</w:t>
      </w:r>
      <w:proofErr w:type="spellEnd"/>
      <w:r>
        <w:t xml:space="preserve"> </w:t>
      </w:r>
      <w:proofErr w:type="spellStart"/>
      <w:r>
        <w:t>статті</w:t>
      </w:r>
      <w:proofErr w:type="spellEnd"/>
      <w:r>
        <w:t xml:space="preserve"> </w:t>
      </w:r>
      <w:proofErr w:type="spellStart"/>
      <w:r>
        <w:t>балансу</w:t>
      </w:r>
      <w:proofErr w:type="spellEnd"/>
      <w:r>
        <w:rPr>
          <w:lang w:val="uk-UA"/>
        </w:rPr>
        <w:t xml:space="preserve"> (Звіту про фінансовий стан) </w:t>
      </w:r>
      <w:proofErr w:type="spellStart"/>
      <w:r>
        <w:t>чи</w:t>
      </w:r>
      <w:proofErr w:type="spellEnd"/>
      <w:r>
        <w:t xml:space="preserve"> </w:t>
      </w:r>
      <w:proofErr w:type="spellStart"/>
      <w:r>
        <w:t>звіту</w:t>
      </w:r>
      <w:proofErr w:type="spellEnd"/>
      <w:r>
        <w:t xml:space="preserve"> </w:t>
      </w:r>
      <w:proofErr w:type="spellStart"/>
      <w:r>
        <w:t>про</w:t>
      </w:r>
      <w:proofErr w:type="spellEnd"/>
      <w:r>
        <w:t xml:space="preserve"> </w:t>
      </w:r>
      <w:proofErr w:type="spellStart"/>
      <w:r>
        <w:t>фінансові</w:t>
      </w:r>
      <w:proofErr w:type="spellEnd"/>
      <w:r>
        <w:t xml:space="preserve"> </w:t>
      </w:r>
      <w:proofErr w:type="spellStart"/>
      <w:r>
        <w:t>результати</w:t>
      </w:r>
      <w:proofErr w:type="spellEnd"/>
      <w:r>
        <w:t xml:space="preserve"> </w:t>
      </w:r>
      <w:r>
        <w:rPr>
          <w:lang w:val="uk-UA"/>
        </w:rPr>
        <w:t xml:space="preserve">(про сукупний дохід) </w:t>
      </w:r>
      <w:r>
        <w:t>(</w:t>
      </w:r>
      <w:proofErr w:type="spellStart"/>
      <w:r>
        <w:t>наприклад</w:t>
      </w:r>
      <w:proofErr w:type="spellEnd"/>
      <w:r>
        <w:t xml:space="preserve">: </w:t>
      </w:r>
      <w:proofErr w:type="spellStart"/>
      <w:r>
        <w:t>Дебіторська</w:t>
      </w:r>
      <w:proofErr w:type="spellEnd"/>
      <w:r>
        <w:t xml:space="preserve"> </w:t>
      </w:r>
      <w:proofErr w:type="spellStart"/>
      <w:r>
        <w:t>заборгованість</w:t>
      </w:r>
      <w:proofErr w:type="spellEnd"/>
      <w:r>
        <w:t xml:space="preserve">, </w:t>
      </w:r>
      <w:proofErr w:type="spellStart"/>
      <w:r>
        <w:t>Запаси</w:t>
      </w:r>
      <w:proofErr w:type="spellEnd"/>
      <w:r>
        <w:t xml:space="preserve">, </w:t>
      </w:r>
      <w:proofErr w:type="spellStart"/>
      <w:r>
        <w:t>Основні</w:t>
      </w:r>
      <w:proofErr w:type="spellEnd"/>
      <w:r>
        <w:t xml:space="preserve"> </w:t>
      </w:r>
      <w:proofErr w:type="spellStart"/>
      <w:r>
        <w:t>засоби</w:t>
      </w:r>
      <w:proofErr w:type="spellEnd"/>
      <w:r>
        <w:t xml:space="preserve">, </w:t>
      </w:r>
      <w:proofErr w:type="spellStart"/>
      <w:r>
        <w:t>або</w:t>
      </w:r>
      <w:proofErr w:type="spellEnd"/>
      <w:r>
        <w:t xml:space="preserve"> </w:t>
      </w:r>
      <w:proofErr w:type="spellStart"/>
      <w:r>
        <w:t>Дохід</w:t>
      </w:r>
      <w:proofErr w:type="spellEnd"/>
      <w:r>
        <w:t xml:space="preserve"> </w:t>
      </w:r>
      <w:proofErr w:type="spellStart"/>
      <w:r>
        <w:t>від</w:t>
      </w:r>
      <w:proofErr w:type="spellEnd"/>
      <w:r>
        <w:t xml:space="preserve"> </w:t>
      </w:r>
      <w:proofErr w:type="spellStart"/>
      <w:r>
        <w:t>реалізації</w:t>
      </w:r>
      <w:proofErr w:type="spellEnd"/>
      <w:r>
        <w:t>).</w:t>
      </w:r>
    </w:p>
    <w:p w:rsidR="00455F1F" w:rsidRDefault="0005723F">
      <w:pPr>
        <w:keepNext/>
        <w:spacing w:before="160" w:after="40"/>
      </w:pPr>
      <w:r>
        <w:rPr>
          <w:b/>
          <w:i/>
          <w:color w:val="222222"/>
          <w:sz w:val="23"/>
        </w:rPr>
        <w:t>У межах цього модуля виконується:</w:t>
      </w:r>
    </w:p>
    <w:p w:rsidR="00455F1F" w:rsidRDefault="0005723F">
      <w:pPr>
        <w:pStyle w:val="a0"/>
        <w:spacing w:after="60"/>
      </w:pPr>
      <w:r>
        <w:rPr>
          <w:b/>
          <w:color w:val="222222"/>
        </w:rPr>
        <w:t xml:space="preserve">1. Розробка програми тестування </w:t>
      </w:r>
      <w:r>
        <w:t xml:space="preserve">для обраних статей. </w:t>
      </w:r>
      <w:r>
        <w:t>Визначити сукупність тверджень (існування, повнота, права та обов'язки, оцінка та розподіл), які підлягають перевірці.</w:t>
      </w:r>
    </w:p>
    <w:p w:rsidR="00455F1F" w:rsidRDefault="0005723F">
      <w:pPr>
        <w:pStyle w:val="a0"/>
        <w:spacing w:after="60"/>
      </w:pPr>
      <w:r>
        <w:rPr>
          <w:b/>
          <w:color w:val="222222"/>
        </w:rPr>
        <w:t xml:space="preserve">2. Проведення аналітичних процедур </w:t>
      </w:r>
      <w:r>
        <w:t>згідно з МСА 520. Розрахувати ключові коефіцієнти (оборотність, рентабельність, динаміку змін статей у</w:t>
      </w:r>
      <w:r>
        <w:t xml:space="preserve"> відсотках) за 2 роки та надати професійне пояснення суттєвих відхилень.</w:t>
      </w:r>
    </w:p>
    <w:p w:rsidR="00455F1F" w:rsidRDefault="0005723F">
      <w:pPr>
        <w:pStyle w:val="a0"/>
        <w:spacing w:after="60"/>
      </w:pPr>
      <w:r>
        <w:rPr>
          <w:b/>
          <w:color w:val="222222"/>
        </w:rPr>
        <w:t xml:space="preserve">3. Моделювання процедури зовнішніх підтверджень </w:t>
      </w:r>
      <w:r>
        <w:t>для підтвердження дебіторської або кредиторської заборгованості (МСА 505). Скласти офіційний шаблон листа-запиту від імені обраного під</w:t>
      </w:r>
      <w:r>
        <w:t>приємства до контрагента.</w:t>
      </w:r>
    </w:p>
    <w:p w:rsidR="00455F1F" w:rsidRDefault="0005723F">
      <w:pPr>
        <w:pStyle w:val="a0"/>
        <w:spacing w:after="60"/>
      </w:pPr>
      <w:r>
        <w:rPr>
          <w:b/>
          <w:color w:val="222222"/>
        </w:rPr>
        <w:t xml:space="preserve">4. Ідентифікація джерел внутрішніх доказів: </w:t>
      </w:r>
      <w:r>
        <w:t>Які саме первинні документи (ТТН, акти, інвойси) та регістри обліку (оборотно-сальдові відомості, журнали-ордери) реального підприємства аудитор має вимагати для формування доказової баз</w:t>
      </w:r>
      <w:r>
        <w:t>и.</w:t>
      </w:r>
    </w:p>
    <w:p w:rsidR="00455F1F" w:rsidRDefault="0005723F">
      <w:pPr>
        <w:keepNext/>
        <w:spacing w:before="240" w:after="80"/>
      </w:pPr>
      <w:r>
        <w:rPr>
          <w:b/>
          <w:color w:val="4A777A"/>
          <w:sz w:val="26"/>
        </w:rPr>
        <w:t>Модуль 2. Документування аудиту / Робочі документи (Застосування МСА 230)</w:t>
      </w:r>
    </w:p>
    <w:p w:rsidR="00455F1F" w:rsidRDefault="0005723F">
      <w:r>
        <w:t>Студенти мають задокументувати хід та результати перевірки так, щоб інший досвідчений аудитор, який не мав раніше відношення до цього аудиту, міг чітко зрозуміти суть виконаних пр</w:t>
      </w:r>
      <w:r>
        <w:t>оцедур, джерела отриманих доказів та зроблені висновки.</w:t>
      </w:r>
    </w:p>
    <w:p w:rsidR="00455F1F" w:rsidRDefault="0005723F">
      <w:pPr>
        <w:keepNext/>
        <w:spacing w:before="160" w:after="40"/>
      </w:pPr>
      <w:r>
        <w:rPr>
          <w:b/>
          <w:i/>
          <w:color w:val="222222"/>
          <w:sz w:val="23"/>
        </w:rPr>
        <w:t>Вимоги до оформлення робочих документів (РД):</w:t>
      </w:r>
    </w:p>
    <w:p w:rsidR="00455F1F" w:rsidRDefault="0005723F">
      <w:r>
        <w:t>Необхідно скласти та оформити щонайменше ДВА робочих документи (наприклад, у форматі таблиць MS Excel або MS Word) з обов'язковим відображенням таких рекв</w:t>
      </w:r>
      <w:r>
        <w:t>ізитів:</w:t>
      </w:r>
    </w:p>
    <w:p w:rsidR="00455F1F" w:rsidRDefault="0005723F">
      <w:pPr>
        <w:pStyle w:val="a0"/>
        <w:spacing w:after="60"/>
      </w:pPr>
      <w:r>
        <w:rPr>
          <w:b/>
          <w:color w:val="222222"/>
        </w:rPr>
        <w:t xml:space="preserve">• Обов'язкова мета-інформація: </w:t>
      </w:r>
      <w:r>
        <w:t>Повне найменування клієнта, звітний період, дата складання РД, ПІБ виконавця (студента) та особи, що здійснює огляд (викладача).</w:t>
      </w:r>
    </w:p>
    <w:p w:rsidR="00455F1F" w:rsidRDefault="0005723F">
      <w:pPr>
        <w:pStyle w:val="a0"/>
        <w:spacing w:after="60"/>
      </w:pPr>
      <w:r>
        <w:rPr>
          <w:b/>
          <w:color w:val="222222"/>
        </w:rPr>
        <w:lastRenderedPageBreak/>
        <w:t xml:space="preserve">• Індексація та взаємозв'язок: </w:t>
      </w:r>
      <w:r>
        <w:t>Застосування системи індексації (наприклад, РД Б-1/1 «Пер</w:t>
      </w:r>
      <w:r>
        <w:t>евірка резерву сумнівних боргів») та перехресних посилань на інші документи чи статті звітності.</w:t>
      </w:r>
    </w:p>
    <w:p w:rsidR="00455F1F" w:rsidRDefault="0005723F">
      <w:pPr>
        <w:pStyle w:val="a0"/>
        <w:spacing w:after="60"/>
      </w:pPr>
      <w:r>
        <w:rPr>
          <w:b/>
          <w:color w:val="222222"/>
        </w:rPr>
        <w:t xml:space="preserve">• Методика вибірки: </w:t>
      </w:r>
      <w:r>
        <w:t>Чіткий опис вибірки, обсяг перевіреної сукупності у грошовому та відсотковому еквіваленті.</w:t>
      </w:r>
    </w:p>
    <w:p w:rsidR="00455F1F" w:rsidRDefault="0005723F">
      <w:pPr>
        <w:pStyle w:val="a0"/>
        <w:spacing w:after="60"/>
      </w:pPr>
      <w:r>
        <w:rPr>
          <w:b/>
          <w:color w:val="222222"/>
        </w:rPr>
        <w:t xml:space="preserve">• Моделювання викривлень: </w:t>
      </w:r>
      <w:r>
        <w:t>Студенти мають САМОСТІ</w:t>
      </w:r>
      <w:r>
        <w:t>ЙНО змоделювати та розрахувати 1-2 реалістичні помилки чи викривлення (наприклад, недонарахована амортизація, несвоєчасно визнаний дохід, відсутність акту інвентаризації для частини запасів), які вони «виявили» під час перевірки.</w:t>
      </w:r>
    </w:p>
    <w:p w:rsidR="00455F1F" w:rsidRDefault="0005723F">
      <w:pPr>
        <w:pStyle w:val="a0"/>
        <w:spacing w:after="60"/>
      </w:pPr>
      <w:r>
        <w:rPr>
          <w:b/>
          <w:color w:val="222222"/>
        </w:rPr>
        <w:t>• Фінальний висновок проце</w:t>
      </w:r>
      <w:r>
        <w:rPr>
          <w:b/>
          <w:color w:val="222222"/>
        </w:rPr>
        <w:t xml:space="preserve">дури: </w:t>
      </w:r>
      <w:r>
        <w:t>Професійне судження аудитора про те, чи підтверджено показник статті, або опис неусунених викривлень.</w:t>
      </w:r>
    </w:p>
    <w:p w:rsidR="00455F1F" w:rsidRDefault="0005723F">
      <w:pPr>
        <w:keepNext/>
        <w:spacing w:before="240" w:after="80"/>
      </w:pPr>
      <w:r>
        <w:rPr>
          <w:b/>
          <w:color w:val="4A777A"/>
          <w:sz w:val="26"/>
        </w:rPr>
        <w:t>Модуль 3. Аудиторська звітність (Застосування МСА 700, МСА 705, МСА 706)</w:t>
      </w:r>
    </w:p>
    <w:p w:rsidR="00455F1F" w:rsidRDefault="0005723F">
      <w:r>
        <w:t xml:space="preserve">На основі зібраних доказів (Модуль 1) та задокументованих помилок (Модуль </w:t>
      </w:r>
      <w:r>
        <w:t>2) формується остаточний результат аудиторської перевірки.</w:t>
      </w:r>
    </w:p>
    <w:p w:rsidR="00455F1F" w:rsidRDefault="0005723F">
      <w:pPr>
        <w:keepNext/>
        <w:spacing w:before="160" w:after="40"/>
      </w:pPr>
      <w:r>
        <w:rPr>
          <w:b/>
          <w:i/>
          <w:color w:val="222222"/>
          <w:sz w:val="23"/>
        </w:rPr>
        <w:t>Етапи формування звіту:</w:t>
      </w:r>
    </w:p>
    <w:p w:rsidR="00455F1F" w:rsidRDefault="0005723F">
      <w:pPr>
        <w:pStyle w:val="a0"/>
        <w:spacing w:after="60"/>
      </w:pPr>
      <w:r>
        <w:rPr>
          <w:b/>
          <w:color w:val="222222"/>
        </w:rPr>
        <w:t xml:space="preserve">1. Розрахунок та обґрунтування рівня суттєвості: </w:t>
      </w:r>
      <w:r>
        <w:t>Встановити кількісний поріг суттєвості для фінансової звітності в цілому та визначити, чи є змодельовані помилки суттєвими о</w:t>
      </w:r>
      <w:r>
        <w:t>кремо або в сукупності.</w:t>
      </w:r>
    </w:p>
    <w:p w:rsidR="00455F1F" w:rsidRDefault="0005723F">
      <w:pPr>
        <w:pStyle w:val="a0"/>
        <w:spacing w:after="60"/>
      </w:pPr>
      <w:r>
        <w:rPr>
          <w:b/>
          <w:color w:val="222222"/>
        </w:rPr>
        <w:t xml:space="preserve">2. Обґрунтування модифікації думки: </w:t>
      </w:r>
      <w:r>
        <w:t>Визначити, чи є вплив викривлень суттєвим, але не всеохоплюючим (думка із застереженням), або суттєвим і всеохоплюючим (протилежна думка / відмова від висловлення думки).</w:t>
      </w:r>
    </w:p>
    <w:p w:rsidR="00455F1F" w:rsidRDefault="0005723F">
      <w:pPr>
        <w:pStyle w:val="a0"/>
        <w:spacing w:after="60"/>
      </w:pPr>
      <w:r>
        <w:rPr>
          <w:b/>
          <w:color w:val="222222"/>
        </w:rPr>
        <w:t>3. Написання тексту Аудит</w:t>
      </w:r>
      <w:r>
        <w:rPr>
          <w:b/>
          <w:color w:val="222222"/>
        </w:rPr>
        <w:t xml:space="preserve">орського звіту: </w:t>
      </w:r>
      <w:r>
        <w:t>Скласти фрагмент офіційного аудиторського звіту відповідно до структури МСА 700/705. Обов'язково деталізувати параграф «Основа для висловлення модифікованої думки», де чітко розписати фінансовий вплив виявленого порушення на статті звітност</w:t>
      </w:r>
      <w:r>
        <w:t>і з посиланням на конкретні пункти НП(С)БО або МСФЗ.</w:t>
      </w:r>
    </w:p>
    <w:p w:rsidR="00455F1F" w:rsidRPr="0005723F" w:rsidRDefault="0005723F">
      <w:pPr>
        <w:keepNext/>
        <w:pBdr>
          <w:bottom w:val="single" w:sz="6" w:space="4" w:color="1B365D"/>
        </w:pBdr>
        <w:spacing w:before="360" w:after="160"/>
        <w:rPr>
          <w:lang w:val="uk-UA"/>
        </w:rPr>
      </w:pPr>
      <w:r>
        <w:rPr>
          <w:b/>
          <w:color w:val="1B365D"/>
          <w:sz w:val="32"/>
          <w:lang w:val="uk-UA"/>
        </w:rPr>
        <w:t>2</w:t>
      </w:r>
      <w:r>
        <w:rPr>
          <w:b/>
          <w:color w:val="1B365D"/>
          <w:sz w:val="32"/>
        </w:rPr>
        <w:t xml:space="preserve">. </w:t>
      </w:r>
      <w:proofErr w:type="spellStart"/>
      <w:r>
        <w:rPr>
          <w:b/>
          <w:color w:val="1B365D"/>
          <w:sz w:val="32"/>
        </w:rPr>
        <w:t>Додаток</w:t>
      </w:r>
      <w:proofErr w:type="spellEnd"/>
      <w:r>
        <w:rPr>
          <w:b/>
          <w:color w:val="1B365D"/>
          <w:sz w:val="32"/>
        </w:rPr>
        <w:t xml:space="preserve">: </w:t>
      </w:r>
      <w:proofErr w:type="spellStart"/>
      <w:r>
        <w:rPr>
          <w:b/>
          <w:color w:val="1B365D"/>
          <w:sz w:val="32"/>
        </w:rPr>
        <w:t>Методичний</w:t>
      </w:r>
      <w:proofErr w:type="spellEnd"/>
      <w:r>
        <w:rPr>
          <w:b/>
          <w:color w:val="1B365D"/>
          <w:sz w:val="32"/>
        </w:rPr>
        <w:t xml:space="preserve"> </w:t>
      </w:r>
      <w:proofErr w:type="spellStart"/>
      <w:r>
        <w:rPr>
          <w:b/>
          <w:color w:val="1B365D"/>
          <w:sz w:val="32"/>
        </w:rPr>
        <w:t>приклад</w:t>
      </w:r>
      <w:proofErr w:type="spellEnd"/>
      <w:r>
        <w:rPr>
          <w:b/>
          <w:color w:val="1B365D"/>
          <w:sz w:val="32"/>
        </w:rPr>
        <w:t xml:space="preserve"> </w:t>
      </w:r>
      <w:proofErr w:type="spellStart"/>
      <w:r>
        <w:rPr>
          <w:b/>
          <w:color w:val="1B365D"/>
          <w:sz w:val="32"/>
        </w:rPr>
        <w:t>для</w:t>
      </w:r>
      <w:proofErr w:type="spellEnd"/>
      <w:r>
        <w:rPr>
          <w:b/>
          <w:color w:val="1B365D"/>
          <w:sz w:val="32"/>
        </w:rPr>
        <w:t xml:space="preserve"> </w:t>
      </w:r>
      <w:proofErr w:type="spellStart"/>
      <w:r>
        <w:rPr>
          <w:b/>
          <w:color w:val="1B365D"/>
          <w:sz w:val="32"/>
        </w:rPr>
        <w:t>студентів</w:t>
      </w:r>
      <w:proofErr w:type="spellEnd"/>
      <w:r>
        <w:rPr>
          <w:b/>
          <w:color w:val="1B365D"/>
          <w:sz w:val="32"/>
          <w:lang w:val="uk-UA"/>
        </w:rPr>
        <w:t xml:space="preserve"> це вже як висновок, але цьому всьому повинно передувати попередні дії</w:t>
      </w:r>
      <w:bookmarkStart w:id="0" w:name="_GoBack"/>
      <w:bookmarkEnd w:id="0"/>
    </w:p>
    <w:p w:rsidR="00455F1F" w:rsidRDefault="0005723F">
      <w:pPr>
        <w:keepNext/>
        <w:spacing w:before="160" w:after="40"/>
      </w:pPr>
      <w:proofErr w:type="spellStart"/>
      <w:r>
        <w:rPr>
          <w:b/>
          <w:i/>
          <w:color w:val="222222"/>
          <w:sz w:val="23"/>
        </w:rPr>
        <w:t>Приклад</w:t>
      </w:r>
      <w:proofErr w:type="spellEnd"/>
      <w:r>
        <w:rPr>
          <w:b/>
          <w:i/>
          <w:color w:val="222222"/>
          <w:sz w:val="23"/>
        </w:rPr>
        <w:t xml:space="preserve"> </w:t>
      </w:r>
      <w:proofErr w:type="spellStart"/>
      <w:r>
        <w:rPr>
          <w:b/>
          <w:i/>
          <w:color w:val="222222"/>
          <w:sz w:val="23"/>
        </w:rPr>
        <w:t>змодельованого</w:t>
      </w:r>
      <w:proofErr w:type="spellEnd"/>
      <w:r>
        <w:rPr>
          <w:b/>
          <w:i/>
          <w:color w:val="222222"/>
          <w:sz w:val="23"/>
        </w:rPr>
        <w:t xml:space="preserve"> </w:t>
      </w:r>
      <w:proofErr w:type="spellStart"/>
      <w:r>
        <w:rPr>
          <w:b/>
          <w:i/>
          <w:color w:val="222222"/>
          <w:sz w:val="23"/>
        </w:rPr>
        <w:t>викривлення</w:t>
      </w:r>
      <w:proofErr w:type="spellEnd"/>
      <w:r>
        <w:rPr>
          <w:b/>
          <w:i/>
          <w:color w:val="222222"/>
          <w:sz w:val="23"/>
        </w:rPr>
        <w:t xml:space="preserve"> в РД (Модуль 2):</w:t>
      </w:r>
    </w:p>
    <w:p w:rsidR="00455F1F" w:rsidRDefault="0005723F" w:rsidP="0005723F">
      <w:pPr>
        <w:jc w:val="both"/>
      </w:pPr>
      <w:r>
        <w:t>«Під час аудиту ТОВ «Альфа» (код ЄДРПОУ 12345678) за допомогою процедури спрямованого тестування (МСА 500) та перевірки первинних документів встановлено, що підприємство не відобразило у складі витрат та кредитор</w:t>
      </w:r>
      <w:r>
        <w:t>ської заборгованості акт виконаних робіт від постачальника послуг логістики на суму 450 000 грн (без ПДВ) від 28.12.2025 р. Це призвело до завищення фінансового результату до оподаткування та заниження поточних зобов'язань на зазначену суму, що є порушення</w:t>
      </w:r>
      <w:r>
        <w:t>м вимог НП(С)БО 16 «Витрати».»</w:t>
      </w:r>
    </w:p>
    <w:p w:rsidR="00455F1F" w:rsidRDefault="0005723F">
      <w:pPr>
        <w:keepNext/>
        <w:spacing w:before="160" w:after="40"/>
      </w:pPr>
      <w:r>
        <w:rPr>
          <w:b/>
          <w:i/>
          <w:color w:val="222222"/>
          <w:sz w:val="23"/>
        </w:rPr>
        <w:t>Приклад відображення в Аудиторському звіті (Модуль 3):</w:t>
      </w:r>
    </w:p>
    <w:p w:rsidR="00455F1F" w:rsidRDefault="00455F1F">
      <w:pPr>
        <w:spacing w:before="80" w:after="80"/>
        <w:ind w:left="576" w:right="576"/>
      </w:pPr>
    </w:p>
    <w:tbl>
      <w:tblPr>
        <w:tblW w:w="0" w:type="auto"/>
        <w:jc w:val="center"/>
        <w:tblLayout w:type="fixed"/>
        <w:tblLook w:val="04A0" w:firstRow="1" w:lastRow="0" w:firstColumn="1" w:lastColumn="0" w:noHBand="0" w:noVBand="1"/>
      </w:tblPr>
      <w:tblGrid>
        <w:gridCol w:w="8496"/>
      </w:tblGrid>
      <w:tr w:rsidR="00455F1F">
        <w:trPr>
          <w:jc w:val="center"/>
        </w:trPr>
        <w:tc>
          <w:tcPr>
            <w:tcW w:w="8496" w:type="dxa"/>
            <w:tcBorders>
              <w:left w:val="single" w:sz="12" w:space="0" w:color="D3D3D3"/>
            </w:tcBorders>
            <w:shd w:val="clear" w:color="auto" w:fill="F9FAFB"/>
          </w:tcPr>
          <w:p w:rsidR="00455F1F" w:rsidRDefault="0005723F">
            <w:r>
              <w:rPr>
                <w:b/>
              </w:rPr>
              <w:t>«Основа для висловлення думки із застереженням</w:t>
            </w:r>
            <w:r>
              <w:rPr>
                <w:b/>
              </w:rPr>
              <w:br/>
            </w:r>
            <w:r>
              <w:rPr>
                <w:i/>
              </w:rPr>
              <w:t>Компанія не визнала витрати на логістичні послуги у грудні звітного періоду. Якби компанія відобразила ці витрати відповід</w:t>
            </w:r>
            <w:r>
              <w:rPr>
                <w:i/>
              </w:rPr>
              <w:t xml:space="preserve">но до НП(С)БО 16, чистий </w:t>
            </w:r>
            <w:r>
              <w:rPr>
                <w:i/>
              </w:rPr>
              <w:lastRenderedPageBreak/>
              <w:t>прибуток за рік зменшився б на 369 000 грн (з урахуванням податку на прибуток), а сума поточних зобов'язань у Балансі станом на 31.12.2025 р. зросла б на 450 000 грн. Внаслідок цього фінансова звітність містить суттєве, але не всео</w:t>
            </w:r>
            <w:r>
              <w:rPr>
                <w:i/>
              </w:rPr>
              <w:t>хоплююче викривлення...»</w:t>
            </w:r>
          </w:p>
        </w:tc>
      </w:tr>
    </w:tbl>
    <w:p w:rsidR="00455F1F" w:rsidRDefault="00455F1F"/>
    <w:sectPr w:rsidR="00455F1F" w:rsidSect="00034616">
      <w:pgSz w:w="11909" w:h="16834"/>
      <w:pgMar w:top="1138" w:right="850" w:bottom="1138"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5723F"/>
    <w:rsid w:val="0006063C"/>
    <w:rsid w:val="0015074B"/>
    <w:rsid w:val="0029639D"/>
    <w:rsid w:val="002B54D9"/>
    <w:rsid w:val="00326F90"/>
    <w:rsid w:val="00455F1F"/>
    <w:rsid w:val="00730CD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05B53A"/>
  <w14:defaultImageDpi w14:val="300"/>
  <w15:docId w15:val="{3D92F902-FDC7-4AF5-87CC-F623B0EC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pPr>
      <w:spacing w:after="120"/>
    </w:pPr>
    <w:rPr>
      <w:rFonts w:ascii="Arial" w:hAnsi="Arial"/>
      <w:color w:val="333333"/>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ind w:left="360"/>
      <w:contextualSpacing/>
    </w:pPr>
  </w:style>
  <w:style w:type="paragraph" w:styleId="26">
    <w:name w:val="List Continue 2"/>
    <w:basedOn w:val="a1"/>
    <w:uiPriority w:val="99"/>
    <w:unhideWhenUsed/>
    <w:rsid w:val="0029639D"/>
    <w:pPr>
      <w:ind w:left="720"/>
      <w:contextualSpacing/>
    </w:pPr>
  </w:style>
  <w:style w:type="paragraph" w:styleId="36">
    <w:name w:val="List Continue 3"/>
    <w:basedOn w:val="a1"/>
    <w:uiPriority w:val="99"/>
    <w:unhideWhenUsed/>
    <w:rsid w:val="0029639D"/>
    <w:pPr>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FFCE5-E383-4B83-968A-EB0A4D29E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3398</Words>
  <Characters>1937</Characters>
  <Application>Microsoft Office Word</Application>
  <DocSecurity>0</DocSecurity>
  <Lines>16</Lines>
  <Paragraphs>10</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Tetyana</cp:lastModifiedBy>
  <cp:revision>3</cp:revision>
  <dcterms:created xsi:type="dcterms:W3CDTF">2026-05-16T08:26:00Z</dcterms:created>
  <dcterms:modified xsi:type="dcterms:W3CDTF">2026-05-16T08:40:00Z</dcterms:modified>
  <cp:category/>
</cp:coreProperties>
</file>