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63F3" w14:textId="2A6F8CC0" w:rsidR="00942735" w:rsidRPr="00D77A52" w:rsidRDefault="00E92D03" w:rsidP="00942735">
      <w:pPr>
        <w:rPr>
          <w:rFonts w:ascii="Times New Roman" w:hAnsi="Times New Roman" w:cs="Times New Roman"/>
          <w:lang w:val="uk-UA"/>
        </w:rPr>
      </w:pPr>
      <w:r>
        <w:rPr>
          <w:rFonts w:ascii="Times New Roman" w:hAnsi="Times New Roman" w:cs="Times New Roman"/>
          <w:lang w:val="uk-UA"/>
        </w:rPr>
        <w:t>27</w:t>
      </w:r>
      <w:r w:rsidR="00942735" w:rsidRPr="00D77A52">
        <w:rPr>
          <w:rFonts w:ascii="Times New Roman" w:hAnsi="Times New Roman" w:cs="Times New Roman"/>
          <w:lang w:val="uk-UA"/>
        </w:rPr>
        <w:t>.</w:t>
      </w:r>
      <w:r w:rsidR="00924ABE" w:rsidRPr="00D77A52">
        <w:rPr>
          <w:rFonts w:ascii="Times New Roman" w:hAnsi="Times New Roman" w:cs="Times New Roman"/>
          <w:lang w:val="uk-UA"/>
        </w:rPr>
        <w:t>03</w:t>
      </w:r>
      <w:r w:rsidR="00942735" w:rsidRPr="00D77A52">
        <w:rPr>
          <w:rFonts w:ascii="Times New Roman" w:hAnsi="Times New Roman" w:cs="Times New Roman"/>
          <w:lang w:val="uk-UA"/>
        </w:rPr>
        <w:t>.2</w:t>
      </w:r>
      <w:r w:rsidR="00827834" w:rsidRPr="00D77A52">
        <w:rPr>
          <w:rFonts w:ascii="Times New Roman" w:hAnsi="Times New Roman" w:cs="Times New Roman"/>
          <w:lang w:val="uk-UA"/>
        </w:rPr>
        <w:t>6</w:t>
      </w:r>
    </w:p>
    <w:p w14:paraId="56E25D95" w14:textId="77777777" w:rsidR="00942735" w:rsidRPr="00D77A52" w:rsidRDefault="00942735" w:rsidP="00942735">
      <w:pPr>
        <w:rPr>
          <w:rFonts w:ascii="Times New Roman" w:hAnsi="Times New Roman" w:cs="Times New Roman"/>
          <w:b/>
          <w:i/>
          <w:sz w:val="28"/>
          <w:lang w:val="uk-UA"/>
        </w:rPr>
      </w:pPr>
    </w:p>
    <w:p w14:paraId="6B054300" w14:textId="0906F117" w:rsidR="00942735" w:rsidRPr="00D77A52" w:rsidRDefault="00942735" w:rsidP="00827834">
      <w:pPr>
        <w:jc w:val="both"/>
        <w:rPr>
          <w:rFonts w:ascii="Times New Roman" w:hAnsi="Times New Roman" w:cs="Times New Roman"/>
          <w:b/>
          <w:sz w:val="28"/>
          <w:szCs w:val="28"/>
          <w:lang w:val="uk-UA"/>
        </w:rPr>
      </w:pPr>
      <w:r w:rsidRPr="00D77A52">
        <w:rPr>
          <w:rFonts w:ascii="Times New Roman" w:hAnsi="Times New Roman" w:cs="Times New Roman"/>
          <w:b/>
          <w:i/>
          <w:sz w:val="28"/>
          <w:lang w:val="uk-UA"/>
        </w:rPr>
        <w:t>Практичне заняття №</w:t>
      </w:r>
      <w:r w:rsidR="00E92D03">
        <w:rPr>
          <w:rFonts w:ascii="Times New Roman" w:hAnsi="Times New Roman" w:cs="Times New Roman"/>
          <w:b/>
          <w:i/>
          <w:sz w:val="28"/>
          <w:lang w:val="uk-UA"/>
        </w:rPr>
        <w:t>4</w:t>
      </w:r>
      <w:r w:rsidRPr="00D77A52">
        <w:rPr>
          <w:rFonts w:ascii="Times New Roman" w:hAnsi="Times New Roman" w:cs="Times New Roman"/>
          <w:b/>
          <w:i/>
          <w:sz w:val="28"/>
          <w:lang w:val="uk-UA"/>
        </w:rPr>
        <w:t xml:space="preserve"> (самостійна робота дистанційна форма) </w:t>
      </w:r>
      <w:r w:rsidR="00AB05FD" w:rsidRPr="00D77A52">
        <w:rPr>
          <w:rFonts w:ascii="Times New Roman" w:hAnsi="Times New Roman" w:cs="Times New Roman"/>
          <w:b/>
          <w:i/>
          <w:sz w:val="28"/>
          <w:szCs w:val="28"/>
          <w:lang w:val="uk-UA"/>
        </w:rPr>
        <w:t>Публічне управління в умовах гібридних загроз</w:t>
      </w:r>
      <w:r w:rsidRPr="00D77A52">
        <w:rPr>
          <w:rFonts w:ascii="Times New Roman" w:hAnsi="Times New Roman" w:cs="Times New Roman"/>
          <w:b/>
          <w:i/>
          <w:sz w:val="28"/>
          <w:szCs w:val="28"/>
          <w:lang w:val="uk-UA"/>
        </w:rPr>
        <w:t>для</w:t>
      </w:r>
      <w:r w:rsidRPr="00D77A52">
        <w:rPr>
          <w:rFonts w:ascii="Times New Roman" w:hAnsi="Times New Roman" w:cs="Times New Roman"/>
          <w:b/>
          <w:sz w:val="28"/>
          <w:szCs w:val="28"/>
          <w:lang w:val="uk-UA"/>
        </w:rPr>
        <w:t xml:space="preserve"> </w:t>
      </w:r>
      <w:r w:rsidR="00827834" w:rsidRPr="00D77A52">
        <w:rPr>
          <w:rFonts w:ascii="Times New Roman" w:hAnsi="Times New Roman" w:cs="Times New Roman"/>
          <w:b/>
          <w:sz w:val="28"/>
          <w:szCs w:val="28"/>
          <w:lang w:val="uk-UA"/>
        </w:rPr>
        <w:t>PhD-281-24-2</w:t>
      </w:r>
    </w:p>
    <w:p w14:paraId="3518DFEE" w14:textId="4479DDBB" w:rsidR="00C34609" w:rsidRPr="00C34609" w:rsidRDefault="00942735" w:rsidP="00C34609">
      <w:pPr>
        <w:spacing w:line="240" w:lineRule="auto"/>
        <w:ind w:firstLine="567"/>
        <w:jc w:val="both"/>
        <w:rPr>
          <w:rFonts w:ascii="Times New Roman" w:hAnsi="Times New Roman" w:cs="Times New Roman"/>
          <w:b/>
          <w:sz w:val="28"/>
          <w:szCs w:val="28"/>
          <w:lang w:val="uk-UA" w:eastAsia="uk-UA"/>
        </w:rPr>
      </w:pPr>
      <w:r w:rsidRPr="00C34609">
        <w:rPr>
          <w:rFonts w:ascii="Times New Roman" w:hAnsi="Times New Roman" w:cs="Times New Roman"/>
          <w:b/>
          <w:sz w:val="28"/>
          <w:szCs w:val="28"/>
          <w:lang w:val="uk-UA"/>
        </w:rPr>
        <w:t>ТЕМА</w:t>
      </w:r>
      <w:r w:rsidR="007019C0" w:rsidRPr="00C34609">
        <w:rPr>
          <w:rFonts w:ascii="Times New Roman" w:hAnsi="Times New Roman" w:cs="Times New Roman"/>
          <w:b/>
          <w:sz w:val="28"/>
          <w:szCs w:val="28"/>
          <w:lang w:val="uk-UA"/>
        </w:rPr>
        <w:t xml:space="preserve"> </w:t>
      </w:r>
      <w:r w:rsidR="00C34609" w:rsidRPr="00C34609">
        <w:rPr>
          <w:rFonts w:ascii="Times New Roman" w:hAnsi="Times New Roman" w:cs="Times New Roman"/>
          <w:b/>
          <w:sz w:val="28"/>
          <w:szCs w:val="28"/>
          <w:lang w:val="uk-UA"/>
        </w:rPr>
        <w:t xml:space="preserve">4. </w:t>
      </w:r>
      <w:r w:rsidR="00C34609" w:rsidRPr="00C34609">
        <w:rPr>
          <w:rFonts w:ascii="Times New Roman" w:hAnsi="Times New Roman" w:cs="Times New Roman"/>
          <w:b/>
          <w:sz w:val="28"/>
          <w:szCs w:val="28"/>
          <w:lang w:val="uk-UA" w:eastAsia="uk-UA"/>
        </w:rPr>
        <w:t>Управління ризиками, кризами та безперервністю діяльності в публічному секторі (risk governance, contingency planning, business continuity)</w:t>
      </w:r>
    </w:p>
    <w:p w14:paraId="1EB2B14A" w14:textId="16538C53" w:rsidR="001F6ECF" w:rsidRPr="00D77A52" w:rsidRDefault="001F6ECF" w:rsidP="001F6ECF">
      <w:pPr>
        <w:spacing w:line="240" w:lineRule="auto"/>
        <w:ind w:firstLine="567"/>
        <w:jc w:val="both"/>
        <w:rPr>
          <w:rFonts w:ascii="Times New Roman" w:hAnsi="Times New Roman" w:cs="Times New Roman"/>
          <w:b/>
          <w:sz w:val="28"/>
          <w:szCs w:val="28"/>
          <w:lang w:val="uk-UA" w:eastAsia="uk-UA"/>
        </w:rPr>
      </w:pPr>
    </w:p>
    <w:p w14:paraId="767F2205" w14:textId="48482871" w:rsidR="00942735" w:rsidRPr="009F6702" w:rsidRDefault="00942735" w:rsidP="00931573">
      <w:pPr>
        <w:jc w:val="both"/>
        <w:rPr>
          <w:rFonts w:ascii="Times New Roman" w:hAnsi="Times New Roman" w:cs="Times New Roman"/>
          <w:sz w:val="28"/>
          <w:szCs w:val="28"/>
          <w:lang w:val="uk-UA"/>
        </w:rPr>
      </w:pPr>
      <w:r w:rsidRPr="00D77A52">
        <w:rPr>
          <w:rFonts w:ascii="Times New Roman" w:hAnsi="Times New Roman" w:cs="Times New Roman"/>
          <w:i/>
          <w:sz w:val="28"/>
          <w:lang w:val="uk-UA"/>
        </w:rPr>
        <w:t>Завдання</w:t>
      </w:r>
      <w:r w:rsidR="00467B4C" w:rsidRPr="00D77A52">
        <w:rPr>
          <w:rFonts w:ascii="Times New Roman" w:hAnsi="Times New Roman" w:cs="Times New Roman"/>
          <w:i/>
          <w:sz w:val="28"/>
          <w:lang w:val="uk-UA"/>
        </w:rPr>
        <w:t xml:space="preserve"> 1</w:t>
      </w:r>
      <w:r w:rsidRPr="00D77A52">
        <w:rPr>
          <w:rFonts w:ascii="Times New Roman" w:hAnsi="Times New Roman" w:cs="Times New Roman"/>
          <w:i/>
          <w:sz w:val="28"/>
          <w:lang w:val="uk-UA"/>
        </w:rPr>
        <w:t xml:space="preserve">* : </w:t>
      </w:r>
      <w:r w:rsidR="00931573" w:rsidRPr="00D77A52">
        <w:rPr>
          <w:rFonts w:ascii="Times New Roman" w:hAnsi="Times New Roman" w:cs="Times New Roman"/>
          <w:i/>
          <w:sz w:val="28"/>
          <w:szCs w:val="28"/>
          <w:lang w:val="uk-UA"/>
        </w:rPr>
        <w:t xml:space="preserve">Коротко надати відповідь, з урахуванням напрямів </w:t>
      </w:r>
      <w:r w:rsidR="00931573" w:rsidRPr="009F6702">
        <w:rPr>
          <w:rFonts w:ascii="Times New Roman" w:hAnsi="Times New Roman" w:cs="Times New Roman"/>
          <w:i/>
          <w:sz w:val="28"/>
          <w:szCs w:val="28"/>
          <w:lang w:val="uk-UA"/>
        </w:rPr>
        <w:t>дисертаційних досліджень здобувачів</w:t>
      </w:r>
    </w:p>
    <w:p w14:paraId="3B2063FC" w14:textId="77777777" w:rsidR="009F6702" w:rsidRPr="009F6702" w:rsidRDefault="009F6702" w:rsidP="009F6702">
      <w:pPr>
        <w:widowControl w:val="0"/>
        <w:numPr>
          <w:ilvl w:val="0"/>
          <w:numId w:val="12"/>
        </w:numPr>
        <w:spacing w:after="0" w:line="240" w:lineRule="auto"/>
        <w:jc w:val="both"/>
        <w:rPr>
          <w:rFonts w:ascii="Times New Roman" w:hAnsi="Times New Roman" w:cs="Times New Roman"/>
          <w:bCs/>
          <w:sz w:val="28"/>
          <w:szCs w:val="28"/>
          <w:lang w:val="uk-UA" w:eastAsia="uk-UA"/>
        </w:rPr>
      </w:pPr>
      <w:r w:rsidRPr="009F6702">
        <w:rPr>
          <w:rFonts w:ascii="Times New Roman" w:hAnsi="Times New Roman" w:cs="Times New Roman"/>
          <w:bCs/>
          <w:sz w:val="28"/>
          <w:szCs w:val="28"/>
          <w:lang w:val="uk-UA" w:eastAsia="uk-UA"/>
        </w:rPr>
        <w:t xml:space="preserve">Розкрийте зміст поняття </w:t>
      </w:r>
      <w:r w:rsidRPr="009F6702">
        <w:rPr>
          <w:rFonts w:ascii="Times New Roman" w:hAnsi="Times New Roman" w:cs="Times New Roman"/>
          <w:b/>
          <w:bCs/>
          <w:sz w:val="28"/>
          <w:szCs w:val="28"/>
          <w:lang w:val="uk-UA" w:eastAsia="uk-UA"/>
        </w:rPr>
        <w:t>risk governance</w:t>
      </w:r>
      <w:r w:rsidRPr="009F6702">
        <w:rPr>
          <w:rFonts w:ascii="Times New Roman" w:hAnsi="Times New Roman" w:cs="Times New Roman"/>
          <w:bCs/>
          <w:sz w:val="28"/>
          <w:szCs w:val="28"/>
          <w:lang w:val="uk-UA" w:eastAsia="uk-UA"/>
        </w:rPr>
        <w:t xml:space="preserve"> та поясніть, чим воно відрізняється від традиційного управління ризиками. </w:t>
      </w:r>
    </w:p>
    <w:p w14:paraId="64A88878" w14:textId="77777777" w:rsidR="009F6702" w:rsidRPr="009F6702" w:rsidRDefault="009F6702" w:rsidP="009F6702">
      <w:pPr>
        <w:widowControl w:val="0"/>
        <w:numPr>
          <w:ilvl w:val="0"/>
          <w:numId w:val="12"/>
        </w:numPr>
        <w:spacing w:after="0" w:line="240" w:lineRule="auto"/>
        <w:jc w:val="both"/>
        <w:rPr>
          <w:rFonts w:ascii="Times New Roman" w:hAnsi="Times New Roman" w:cs="Times New Roman"/>
          <w:bCs/>
          <w:sz w:val="28"/>
          <w:szCs w:val="28"/>
          <w:lang w:val="uk-UA" w:eastAsia="uk-UA"/>
        </w:rPr>
      </w:pPr>
      <w:r w:rsidRPr="009F6702">
        <w:rPr>
          <w:rFonts w:ascii="Times New Roman" w:hAnsi="Times New Roman" w:cs="Times New Roman"/>
          <w:bCs/>
          <w:sz w:val="28"/>
          <w:szCs w:val="28"/>
          <w:lang w:val="uk-UA" w:eastAsia="uk-UA"/>
        </w:rPr>
        <w:t xml:space="preserve">Охарактеризуйте місце управління ризиками в системі публічного управління та його зв’язок із національною стійкістю. </w:t>
      </w:r>
    </w:p>
    <w:p w14:paraId="30886033" w14:textId="77777777" w:rsidR="009F6702" w:rsidRPr="009F6702" w:rsidRDefault="009F6702" w:rsidP="009F6702">
      <w:pPr>
        <w:widowControl w:val="0"/>
        <w:numPr>
          <w:ilvl w:val="0"/>
          <w:numId w:val="12"/>
        </w:numPr>
        <w:spacing w:after="0" w:line="240" w:lineRule="auto"/>
        <w:jc w:val="both"/>
        <w:rPr>
          <w:rFonts w:ascii="Times New Roman" w:hAnsi="Times New Roman" w:cs="Times New Roman"/>
          <w:bCs/>
          <w:sz w:val="28"/>
          <w:szCs w:val="28"/>
          <w:lang w:val="uk-UA" w:eastAsia="uk-UA"/>
        </w:rPr>
      </w:pPr>
      <w:r w:rsidRPr="009F6702">
        <w:rPr>
          <w:rFonts w:ascii="Times New Roman" w:hAnsi="Times New Roman" w:cs="Times New Roman"/>
          <w:bCs/>
          <w:sz w:val="28"/>
          <w:szCs w:val="28"/>
          <w:lang w:val="uk-UA" w:eastAsia="uk-UA"/>
        </w:rPr>
        <w:t xml:space="preserve">Поясніть, у чому полягає специфіка </w:t>
      </w:r>
      <w:r w:rsidRPr="009F6702">
        <w:rPr>
          <w:rFonts w:ascii="Times New Roman" w:hAnsi="Times New Roman" w:cs="Times New Roman"/>
          <w:b/>
          <w:bCs/>
          <w:sz w:val="28"/>
          <w:szCs w:val="28"/>
          <w:lang w:val="uk-UA" w:eastAsia="uk-UA"/>
        </w:rPr>
        <w:t>гібридних ризиків</w:t>
      </w:r>
      <w:r w:rsidRPr="009F6702">
        <w:rPr>
          <w:rFonts w:ascii="Times New Roman" w:hAnsi="Times New Roman" w:cs="Times New Roman"/>
          <w:bCs/>
          <w:sz w:val="28"/>
          <w:szCs w:val="28"/>
          <w:lang w:val="uk-UA" w:eastAsia="uk-UA"/>
        </w:rPr>
        <w:t xml:space="preserve"> у публічному секторі. </w:t>
      </w:r>
    </w:p>
    <w:p w14:paraId="7ADF60FC" w14:textId="77777777" w:rsidR="009F6702" w:rsidRPr="009F6702" w:rsidRDefault="009F6702" w:rsidP="009F6702">
      <w:pPr>
        <w:widowControl w:val="0"/>
        <w:numPr>
          <w:ilvl w:val="0"/>
          <w:numId w:val="12"/>
        </w:numPr>
        <w:spacing w:after="0" w:line="240" w:lineRule="auto"/>
        <w:jc w:val="both"/>
        <w:rPr>
          <w:rFonts w:ascii="Times New Roman" w:hAnsi="Times New Roman" w:cs="Times New Roman"/>
          <w:bCs/>
          <w:sz w:val="28"/>
          <w:szCs w:val="28"/>
          <w:lang w:val="uk-UA" w:eastAsia="uk-UA"/>
        </w:rPr>
      </w:pPr>
      <w:r w:rsidRPr="009F6702">
        <w:rPr>
          <w:rFonts w:ascii="Times New Roman" w:hAnsi="Times New Roman" w:cs="Times New Roman"/>
          <w:bCs/>
          <w:sz w:val="28"/>
          <w:szCs w:val="28"/>
          <w:lang w:val="uk-UA" w:eastAsia="uk-UA"/>
        </w:rPr>
        <w:t xml:space="preserve">Розкрийте основні етапи ідентифікації, оцінювання та пріоритизації гібридних ризиків. </w:t>
      </w:r>
    </w:p>
    <w:p w14:paraId="6698A94B" w14:textId="77777777" w:rsidR="009F6702" w:rsidRPr="009F6702" w:rsidRDefault="009F6702" w:rsidP="009F6702">
      <w:pPr>
        <w:widowControl w:val="0"/>
        <w:numPr>
          <w:ilvl w:val="0"/>
          <w:numId w:val="12"/>
        </w:numPr>
        <w:spacing w:after="0" w:line="240" w:lineRule="auto"/>
        <w:jc w:val="both"/>
        <w:rPr>
          <w:rFonts w:ascii="Times New Roman" w:hAnsi="Times New Roman" w:cs="Times New Roman"/>
          <w:bCs/>
          <w:sz w:val="28"/>
          <w:szCs w:val="28"/>
          <w:lang w:val="uk-UA" w:eastAsia="uk-UA"/>
        </w:rPr>
      </w:pPr>
      <w:r w:rsidRPr="009F6702">
        <w:rPr>
          <w:rFonts w:ascii="Times New Roman" w:hAnsi="Times New Roman" w:cs="Times New Roman"/>
          <w:bCs/>
          <w:sz w:val="28"/>
          <w:szCs w:val="28"/>
          <w:lang w:val="uk-UA" w:eastAsia="uk-UA"/>
        </w:rPr>
        <w:t xml:space="preserve">Охарактеризуйте критерії оцінювання ризиків: ймовірність, вплив, вразливість, каскадність наслідків, керованість і суспільна чутливість. </w:t>
      </w:r>
    </w:p>
    <w:p w14:paraId="09A384EE" w14:textId="77777777" w:rsidR="009F6702" w:rsidRPr="009F6702" w:rsidRDefault="009F6702" w:rsidP="009F6702">
      <w:pPr>
        <w:widowControl w:val="0"/>
        <w:numPr>
          <w:ilvl w:val="0"/>
          <w:numId w:val="12"/>
        </w:numPr>
        <w:spacing w:after="0" w:line="240" w:lineRule="auto"/>
        <w:jc w:val="both"/>
        <w:rPr>
          <w:rFonts w:ascii="Times New Roman" w:hAnsi="Times New Roman" w:cs="Times New Roman"/>
          <w:bCs/>
          <w:sz w:val="28"/>
          <w:szCs w:val="28"/>
          <w:lang w:val="uk-UA" w:eastAsia="uk-UA"/>
        </w:rPr>
      </w:pPr>
      <w:r w:rsidRPr="009F6702">
        <w:rPr>
          <w:rFonts w:ascii="Times New Roman" w:hAnsi="Times New Roman" w:cs="Times New Roman"/>
          <w:bCs/>
          <w:sz w:val="28"/>
          <w:szCs w:val="28"/>
          <w:lang w:val="uk-UA" w:eastAsia="uk-UA"/>
        </w:rPr>
        <w:t xml:space="preserve">Поясніть сутність антикризового управління та його роль у реагуванні на гібридні інциденти і кризи. </w:t>
      </w:r>
    </w:p>
    <w:p w14:paraId="612F5A67" w14:textId="77777777" w:rsidR="009F6702" w:rsidRPr="009F6702" w:rsidRDefault="009F6702" w:rsidP="009F6702">
      <w:pPr>
        <w:widowControl w:val="0"/>
        <w:numPr>
          <w:ilvl w:val="0"/>
          <w:numId w:val="12"/>
        </w:numPr>
        <w:spacing w:after="0" w:line="240" w:lineRule="auto"/>
        <w:jc w:val="both"/>
        <w:rPr>
          <w:rFonts w:ascii="Times New Roman" w:hAnsi="Times New Roman" w:cs="Times New Roman"/>
          <w:bCs/>
          <w:sz w:val="28"/>
          <w:szCs w:val="28"/>
          <w:lang w:val="uk-UA" w:eastAsia="uk-UA"/>
        </w:rPr>
      </w:pPr>
      <w:r w:rsidRPr="009F6702">
        <w:rPr>
          <w:rFonts w:ascii="Times New Roman" w:hAnsi="Times New Roman" w:cs="Times New Roman"/>
          <w:bCs/>
          <w:sz w:val="28"/>
          <w:szCs w:val="28"/>
          <w:lang w:val="uk-UA" w:eastAsia="uk-UA"/>
        </w:rPr>
        <w:t xml:space="preserve">Опишіть управлінський цикл реагування на кризу: виявлення інциденту, верифікація інформації, класифікація, активація кризового механізму, розподіл завдань, ресурсне забезпечення, комунікація та моніторинг. </w:t>
      </w:r>
    </w:p>
    <w:p w14:paraId="70AC073E" w14:textId="77777777" w:rsidR="009F6702" w:rsidRPr="009F6702" w:rsidRDefault="009F6702" w:rsidP="009F6702">
      <w:pPr>
        <w:widowControl w:val="0"/>
        <w:numPr>
          <w:ilvl w:val="0"/>
          <w:numId w:val="12"/>
        </w:numPr>
        <w:spacing w:after="0" w:line="240" w:lineRule="auto"/>
        <w:jc w:val="both"/>
        <w:rPr>
          <w:rFonts w:ascii="Times New Roman" w:hAnsi="Times New Roman" w:cs="Times New Roman"/>
          <w:bCs/>
          <w:sz w:val="28"/>
          <w:szCs w:val="28"/>
          <w:lang w:val="uk-UA" w:eastAsia="uk-UA"/>
        </w:rPr>
      </w:pPr>
      <w:r w:rsidRPr="009F6702">
        <w:rPr>
          <w:rFonts w:ascii="Times New Roman" w:hAnsi="Times New Roman" w:cs="Times New Roman"/>
          <w:bCs/>
          <w:sz w:val="28"/>
          <w:szCs w:val="28"/>
          <w:lang w:val="uk-UA" w:eastAsia="uk-UA"/>
        </w:rPr>
        <w:t xml:space="preserve">Розкрийте зміст планування безперервності діяльності органів публічної влади та поясніть поняття критичних функцій. </w:t>
      </w:r>
    </w:p>
    <w:p w14:paraId="129ECFF6" w14:textId="77777777" w:rsidR="009F6702" w:rsidRPr="009F6702" w:rsidRDefault="009F6702" w:rsidP="009F6702">
      <w:pPr>
        <w:widowControl w:val="0"/>
        <w:numPr>
          <w:ilvl w:val="0"/>
          <w:numId w:val="12"/>
        </w:numPr>
        <w:spacing w:after="0" w:line="240" w:lineRule="auto"/>
        <w:jc w:val="both"/>
        <w:rPr>
          <w:rFonts w:ascii="Times New Roman" w:hAnsi="Times New Roman" w:cs="Times New Roman"/>
          <w:bCs/>
          <w:sz w:val="28"/>
          <w:szCs w:val="28"/>
          <w:lang w:val="uk-UA" w:eastAsia="uk-UA"/>
        </w:rPr>
      </w:pPr>
      <w:r w:rsidRPr="009F6702">
        <w:rPr>
          <w:rFonts w:ascii="Times New Roman" w:hAnsi="Times New Roman" w:cs="Times New Roman"/>
          <w:bCs/>
          <w:sz w:val="28"/>
          <w:szCs w:val="28"/>
          <w:lang w:val="uk-UA" w:eastAsia="uk-UA"/>
        </w:rPr>
        <w:t xml:space="preserve">Проаналізуйте, які організаційні, кадрові, цифрові, ресурсні та комунікаційні механізми необхідні для забезпечення безперервності діяльності органу влади під час кризи. </w:t>
      </w:r>
    </w:p>
    <w:p w14:paraId="719CBC59" w14:textId="77777777" w:rsidR="009F6702" w:rsidRPr="009F6702" w:rsidRDefault="009F6702" w:rsidP="009F6702">
      <w:pPr>
        <w:widowControl w:val="0"/>
        <w:numPr>
          <w:ilvl w:val="0"/>
          <w:numId w:val="12"/>
        </w:numPr>
        <w:spacing w:after="0" w:line="240" w:lineRule="auto"/>
        <w:ind w:hanging="436"/>
        <w:jc w:val="both"/>
        <w:rPr>
          <w:rFonts w:ascii="Times New Roman" w:hAnsi="Times New Roman" w:cs="Times New Roman"/>
          <w:bCs/>
          <w:sz w:val="28"/>
          <w:szCs w:val="28"/>
          <w:lang w:val="uk-UA" w:eastAsia="uk-UA"/>
        </w:rPr>
      </w:pPr>
      <w:r w:rsidRPr="009F6702">
        <w:rPr>
          <w:rFonts w:ascii="Times New Roman" w:hAnsi="Times New Roman" w:cs="Times New Roman"/>
          <w:bCs/>
          <w:sz w:val="28"/>
          <w:szCs w:val="28"/>
          <w:lang w:val="uk-UA" w:eastAsia="uk-UA"/>
        </w:rPr>
        <w:t>Обґрунтуйте значення післякризового відновлення, lessons learned та інституційного навчання для підвищення стійкості публічного сектору.</w:t>
      </w:r>
    </w:p>
    <w:p w14:paraId="6B0957F5" w14:textId="77777777" w:rsidR="008329B5" w:rsidRPr="009F6702" w:rsidRDefault="008329B5" w:rsidP="008329B5">
      <w:pPr>
        <w:spacing w:line="240" w:lineRule="auto"/>
        <w:ind w:firstLine="567"/>
        <w:rPr>
          <w:rFonts w:ascii="Times New Roman" w:hAnsi="Times New Roman" w:cs="Times New Roman"/>
          <w:bCs/>
          <w:vanish/>
          <w:sz w:val="28"/>
          <w:szCs w:val="28"/>
          <w:lang w:val="uk-UA" w:eastAsia="uk-UA"/>
        </w:rPr>
      </w:pPr>
      <w:r w:rsidRPr="009F6702">
        <w:rPr>
          <w:rFonts w:ascii="Times New Roman" w:hAnsi="Times New Roman" w:cs="Times New Roman"/>
          <w:bCs/>
          <w:vanish/>
          <w:sz w:val="28"/>
          <w:szCs w:val="28"/>
          <w:lang w:val="uk-UA" w:eastAsia="uk-UA"/>
        </w:rPr>
        <w:t>Начало формы</w:t>
      </w:r>
    </w:p>
    <w:p w14:paraId="60803D13" w14:textId="77777777" w:rsidR="008329B5" w:rsidRPr="009F6702" w:rsidRDefault="008329B5" w:rsidP="008329B5">
      <w:pPr>
        <w:spacing w:line="240" w:lineRule="auto"/>
        <w:ind w:firstLine="567"/>
        <w:rPr>
          <w:rFonts w:ascii="Times New Roman" w:hAnsi="Times New Roman" w:cs="Times New Roman"/>
          <w:bCs/>
          <w:sz w:val="28"/>
          <w:szCs w:val="28"/>
          <w:lang w:val="uk-UA" w:eastAsia="uk-UA"/>
        </w:rPr>
      </w:pPr>
    </w:p>
    <w:p w14:paraId="32B3F179" w14:textId="77777777" w:rsidR="008329B5" w:rsidRPr="00D77A52" w:rsidRDefault="008329B5" w:rsidP="008329B5">
      <w:pPr>
        <w:spacing w:line="240" w:lineRule="auto"/>
        <w:ind w:firstLine="567"/>
        <w:rPr>
          <w:rFonts w:ascii="Times New Roman" w:hAnsi="Times New Roman" w:cs="Times New Roman"/>
          <w:bCs/>
          <w:vanish/>
          <w:sz w:val="28"/>
          <w:szCs w:val="28"/>
          <w:lang w:val="uk-UA" w:eastAsia="uk-UA"/>
        </w:rPr>
      </w:pPr>
      <w:r w:rsidRPr="00D77A52">
        <w:rPr>
          <w:rFonts w:ascii="Times New Roman" w:hAnsi="Times New Roman" w:cs="Times New Roman"/>
          <w:bCs/>
          <w:vanish/>
          <w:sz w:val="28"/>
          <w:szCs w:val="28"/>
          <w:lang w:val="uk-UA" w:eastAsia="uk-UA"/>
        </w:rPr>
        <w:t>Конец формы</w:t>
      </w:r>
    </w:p>
    <w:p w14:paraId="3C437431" w14:textId="77777777" w:rsidR="008329B5" w:rsidRPr="00D77A52" w:rsidRDefault="008329B5" w:rsidP="008329B5">
      <w:pPr>
        <w:spacing w:line="240" w:lineRule="auto"/>
        <w:ind w:firstLine="567"/>
        <w:rPr>
          <w:rFonts w:ascii="Times New Roman" w:hAnsi="Times New Roman" w:cs="Times New Roman"/>
          <w:bCs/>
          <w:sz w:val="28"/>
          <w:szCs w:val="28"/>
          <w:lang w:val="uk-UA" w:eastAsia="uk-UA"/>
        </w:rPr>
      </w:pPr>
    </w:p>
    <w:p w14:paraId="0FEA950B" w14:textId="2CB42F24" w:rsidR="00B92777" w:rsidRPr="00B92777" w:rsidRDefault="00B92777" w:rsidP="00B92777">
      <w:pPr>
        <w:autoSpaceDE w:val="0"/>
        <w:autoSpaceDN w:val="0"/>
        <w:adjustRightInd w:val="0"/>
        <w:spacing w:line="240" w:lineRule="auto"/>
        <w:ind w:firstLine="709"/>
        <w:jc w:val="both"/>
        <w:rPr>
          <w:rFonts w:ascii="Times New Roman" w:hAnsi="Times New Roman" w:cs="Times New Roman"/>
          <w:i/>
          <w:iCs/>
          <w:sz w:val="28"/>
          <w:szCs w:val="28"/>
          <w:lang w:val="uk-UA" w:eastAsia="uk-UA"/>
        </w:rPr>
      </w:pPr>
      <w:r w:rsidRPr="00B92777">
        <w:rPr>
          <w:rFonts w:ascii="Times New Roman" w:hAnsi="Times New Roman" w:cs="Times New Roman"/>
          <w:i/>
          <w:iCs/>
          <w:sz w:val="28"/>
          <w:szCs w:val="28"/>
          <w:lang w:val="uk-UA" w:eastAsia="uk-UA"/>
        </w:rPr>
        <w:t xml:space="preserve">Практичне завдання </w:t>
      </w:r>
      <w:r>
        <w:rPr>
          <w:rFonts w:ascii="Times New Roman" w:hAnsi="Times New Roman" w:cs="Times New Roman"/>
          <w:i/>
          <w:iCs/>
          <w:sz w:val="28"/>
          <w:szCs w:val="28"/>
          <w:lang w:val="uk-UA" w:eastAsia="uk-UA"/>
        </w:rPr>
        <w:t>2*</w:t>
      </w:r>
      <w:r w:rsidRPr="00B92777">
        <w:rPr>
          <w:rFonts w:ascii="Times New Roman" w:hAnsi="Times New Roman" w:cs="Times New Roman"/>
          <w:i/>
          <w:iCs/>
          <w:sz w:val="28"/>
          <w:szCs w:val="28"/>
          <w:lang w:val="uk-UA" w:eastAsia="uk-UA"/>
        </w:rPr>
        <w:t>. Побудова реєстру гібридних ризиків для органу публічної влади</w:t>
      </w:r>
    </w:p>
    <w:p w14:paraId="35648291" w14:textId="77777777" w:rsidR="00B92777" w:rsidRPr="00B92777" w:rsidRDefault="00B92777" w:rsidP="00B92777">
      <w:pPr>
        <w:autoSpaceDE w:val="0"/>
        <w:autoSpaceDN w:val="0"/>
        <w:adjustRightInd w:val="0"/>
        <w:spacing w:line="240" w:lineRule="auto"/>
        <w:ind w:firstLine="709"/>
        <w:jc w:val="both"/>
        <w:rPr>
          <w:rFonts w:ascii="Times New Roman" w:hAnsi="Times New Roman" w:cs="Times New Roman"/>
          <w:sz w:val="28"/>
          <w:szCs w:val="28"/>
          <w:lang w:val="uk-UA" w:eastAsia="uk-UA"/>
        </w:rPr>
      </w:pPr>
      <w:r w:rsidRPr="00B92777">
        <w:rPr>
          <w:rFonts w:ascii="Times New Roman" w:hAnsi="Times New Roman" w:cs="Times New Roman"/>
          <w:b/>
          <w:bCs/>
          <w:sz w:val="28"/>
          <w:szCs w:val="28"/>
          <w:lang w:val="uk-UA" w:eastAsia="uk-UA"/>
        </w:rPr>
        <w:t>Мета завдання:</w:t>
      </w:r>
      <w:r w:rsidRPr="00B92777">
        <w:rPr>
          <w:rFonts w:ascii="Times New Roman" w:hAnsi="Times New Roman" w:cs="Times New Roman"/>
          <w:sz w:val="28"/>
          <w:szCs w:val="28"/>
          <w:lang w:val="uk-UA" w:eastAsia="uk-UA"/>
        </w:rPr>
        <w:t xml:space="preserve"> сформувати в аспірантів навички ідентифікації, оцінювання та пріоритизації гібридних ризиків у системі публічного управління.</w:t>
      </w:r>
    </w:p>
    <w:p w14:paraId="6BF1B7A9" w14:textId="77777777" w:rsidR="00B92777" w:rsidRPr="00B92777" w:rsidRDefault="00B92777" w:rsidP="00B92777">
      <w:pPr>
        <w:autoSpaceDE w:val="0"/>
        <w:autoSpaceDN w:val="0"/>
        <w:adjustRightInd w:val="0"/>
        <w:spacing w:line="240" w:lineRule="auto"/>
        <w:ind w:firstLine="709"/>
        <w:jc w:val="both"/>
        <w:rPr>
          <w:rFonts w:ascii="Times New Roman" w:hAnsi="Times New Roman" w:cs="Times New Roman"/>
          <w:sz w:val="28"/>
          <w:szCs w:val="28"/>
          <w:lang w:val="uk-UA" w:eastAsia="uk-UA"/>
        </w:rPr>
      </w:pPr>
      <w:r w:rsidRPr="00B92777">
        <w:rPr>
          <w:rFonts w:ascii="Times New Roman" w:hAnsi="Times New Roman" w:cs="Times New Roman"/>
          <w:b/>
          <w:bCs/>
          <w:sz w:val="28"/>
          <w:szCs w:val="28"/>
          <w:lang w:val="uk-UA" w:eastAsia="uk-UA"/>
        </w:rPr>
        <w:lastRenderedPageBreak/>
        <w:t>Ситуація для аналізу:</w:t>
      </w:r>
      <w:r w:rsidRPr="00B92777">
        <w:rPr>
          <w:rFonts w:ascii="Times New Roman" w:hAnsi="Times New Roman" w:cs="Times New Roman"/>
          <w:sz w:val="28"/>
          <w:szCs w:val="28"/>
          <w:lang w:val="uk-UA" w:eastAsia="uk-UA"/>
        </w:rPr>
        <w:br/>
        <w:t>Обласна військова адміністрація / міська рада працює в умовах підвищених безпекових ризиків. Протягом останніх місяців фіксуються кібератаки на офіційні ресурси, перебої з електропостачанням, поширення дезінформації щодо соціальних виплат, зростання навантаження на соціальні служби, ризики пошкодження критичної інфраструктури.</w:t>
      </w:r>
    </w:p>
    <w:p w14:paraId="331FB712" w14:textId="77777777" w:rsidR="00B92777" w:rsidRPr="00B92777" w:rsidRDefault="00B92777" w:rsidP="00B92777">
      <w:pPr>
        <w:autoSpaceDE w:val="0"/>
        <w:autoSpaceDN w:val="0"/>
        <w:adjustRightInd w:val="0"/>
        <w:spacing w:line="240" w:lineRule="auto"/>
        <w:ind w:firstLine="709"/>
        <w:jc w:val="both"/>
        <w:rPr>
          <w:rFonts w:ascii="Times New Roman" w:hAnsi="Times New Roman" w:cs="Times New Roman"/>
          <w:sz w:val="28"/>
          <w:szCs w:val="28"/>
          <w:lang w:val="uk-UA" w:eastAsia="uk-UA"/>
        </w:rPr>
      </w:pPr>
      <w:r w:rsidRPr="00B92777">
        <w:rPr>
          <w:rFonts w:ascii="Times New Roman" w:hAnsi="Times New Roman" w:cs="Times New Roman"/>
          <w:b/>
          <w:bCs/>
          <w:sz w:val="28"/>
          <w:szCs w:val="28"/>
          <w:lang w:val="uk-UA" w:eastAsia="uk-UA"/>
        </w:rPr>
        <w:t>Завдання для аспірантів:</w:t>
      </w:r>
    </w:p>
    <w:p w14:paraId="62BEFDEF" w14:textId="77777777" w:rsidR="00B92777" w:rsidRPr="00B92777" w:rsidRDefault="00B92777" w:rsidP="00B92777">
      <w:pPr>
        <w:numPr>
          <w:ilvl w:val="0"/>
          <w:numId w:val="13"/>
        </w:numPr>
        <w:autoSpaceDE w:val="0"/>
        <w:autoSpaceDN w:val="0"/>
        <w:adjustRightInd w:val="0"/>
        <w:spacing w:line="240" w:lineRule="auto"/>
        <w:jc w:val="both"/>
        <w:rPr>
          <w:rFonts w:ascii="Times New Roman" w:hAnsi="Times New Roman" w:cs="Times New Roman"/>
          <w:sz w:val="28"/>
          <w:szCs w:val="28"/>
          <w:lang w:val="uk-UA" w:eastAsia="uk-UA"/>
        </w:rPr>
      </w:pPr>
      <w:r w:rsidRPr="00B92777">
        <w:rPr>
          <w:rFonts w:ascii="Times New Roman" w:hAnsi="Times New Roman" w:cs="Times New Roman"/>
          <w:sz w:val="28"/>
          <w:szCs w:val="28"/>
          <w:lang w:val="uk-UA" w:eastAsia="uk-UA"/>
        </w:rPr>
        <w:t xml:space="preserve">Сформуйте реєстр щонайменше з 8–10 ризиків для органу публічної влади. </w:t>
      </w:r>
    </w:p>
    <w:p w14:paraId="5420B634" w14:textId="77777777" w:rsidR="00B92777" w:rsidRPr="00B92777" w:rsidRDefault="00B92777" w:rsidP="00B92777">
      <w:pPr>
        <w:numPr>
          <w:ilvl w:val="0"/>
          <w:numId w:val="13"/>
        </w:numPr>
        <w:autoSpaceDE w:val="0"/>
        <w:autoSpaceDN w:val="0"/>
        <w:adjustRightInd w:val="0"/>
        <w:spacing w:line="240" w:lineRule="auto"/>
        <w:jc w:val="both"/>
        <w:rPr>
          <w:rFonts w:ascii="Times New Roman" w:hAnsi="Times New Roman" w:cs="Times New Roman"/>
          <w:sz w:val="28"/>
          <w:szCs w:val="28"/>
          <w:lang w:val="uk-UA" w:eastAsia="uk-UA"/>
        </w:rPr>
      </w:pPr>
      <w:r w:rsidRPr="00B92777">
        <w:rPr>
          <w:rFonts w:ascii="Times New Roman" w:hAnsi="Times New Roman" w:cs="Times New Roman"/>
          <w:sz w:val="28"/>
          <w:szCs w:val="28"/>
          <w:lang w:val="uk-UA" w:eastAsia="uk-UA"/>
        </w:rPr>
        <w:t xml:space="preserve">Для кожного ризику визначте: джерело ризику, можливі наслідки, ймовірність, рівень впливу, вразливі підрозділи або функції, відповідальних суб’єктів реагування. </w:t>
      </w:r>
    </w:p>
    <w:p w14:paraId="05FAD6D0" w14:textId="77777777" w:rsidR="00B92777" w:rsidRPr="00B92777" w:rsidRDefault="00B92777" w:rsidP="00B92777">
      <w:pPr>
        <w:numPr>
          <w:ilvl w:val="0"/>
          <w:numId w:val="13"/>
        </w:numPr>
        <w:autoSpaceDE w:val="0"/>
        <w:autoSpaceDN w:val="0"/>
        <w:adjustRightInd w:val="0"/>
        <w:spacing w:line="240" w:lineRule="auto"/>
        <w:jc w:val="both"/>
        <w:rPr>
          <w:rFonts w:ascii="Times New Roman" w:hAnsi="Times New Roman" w:cs="Times New Roman"/>
          <w:sz w:val="28"/>
          <w:szCs w:val="28"/>
          <w:lang w:val="uk-UA" w:eastAsia="uk-UA"/>
        </w:rPr>
      </w:pPr>
      <w:r w:rsidRPr="00B92777">
        <w:rPr>
          <w:rFonts w:ascii="Times New Roman" w:hAnsi="Times New Roman" w:cs="Times New Roman"/>
          <w:sz w:val="28"/>
          <w:szCs w:val="28"/>
          <w:lang w:val="uk-UA" w:eastAsia="uk-UA"/>
        </w:rPr>
        <w:t xml:space="preserve">Оцініть ризики за шкалою: низький, середній, високий, критичний. </w:t>
      </w:r>
    </w:p>
    <w:p w14:paraId="030FAEF3" w14:textId="77777777" w:rsidR="00B92777" w:rsidRPr="00B92777" w:rsidRDefault="00B92777" w:rsidP="00B92777">
      <w:pPr>
        <w:numPr>
          <w:ilvl w:val="0"/>
          <w:numId w:val="13"/>
        </w:numPr>
        <w:autoSpaceDE w:val="0"/>
        <w:autoSpaceDN w:val="0"/>
        <w:adjustRightInd w:val="0"/>
        <w:spacing w:line="240" w:lineRule="auto"/>
        <w:jc w:val="both"/>
        <w:rPr>
          <w:rFonts w:ascii="Times New Roman" w:hAnsi="Times New Roman" w:cs="Times New Roman"/>
          <w:sz w:val="28"/>
          <w:szCs w:val="28"/>
          <w:lang w:val="uk-UA" w:eastAsia="uk-UA"/>
        </w:rPr>
      </w:pPr>
      <w:r w:rsidRPr="00B92777">
        <w:rPr>
          <w:rFonts w:ascii="Times New Roman" w:hAnsi="Times New Roman" w:cs="Times New Roman"/>
          <w:sz w:val="28"/>
          <w:szCs w:val="28"/>
          <w:lang w:val="uk-UA" w:eastAsia="uk-UA"/>
        </w:rPr>
        <w:t xml:space="preserve">Побудуйте матрицю пріоритетності ризиків за двома критеріями: </w:t>
      </w:r>
      <w:r w:rsidRPr="00B92777">
        <w:rPr>
          <w:rFonts w:ascii="Times New Roman" w:hAnsi="Times New Roman" w:cs="Times New Roman"/>
          <w:b/>
          <w:bCs/>
          <w:sz w:val="28"/>
          <w:szCs w:val="28"/>
          <w:lang w:val="uk-UA" w:eastAsia="uk-UA"/>
        </w:rPr>
        <w:t>ймовірність</w:t>
      </w:r>
      <w:r w:rsidRPr="00B92777">
        <w:rPr>
          <w:rFonts w:ascii="Times New Roman" w:hAnsi="Times New Roman" w:cs="Times New Roman"/>
          <w:sz w:val="28"/>
          <w:szCs w:val="28"/>
          <w:lang w:val="uk-UA" w:eastAsia="uk-UA"/>
        </w:rPr>
        <w:t xml:space="preserve"> і </w:t>
      </w:r>
      <w:r w:rsidRPr="00B92777">
        <w:rPr>
          <w:rFonts w:ascii="Times New Roman" w:hAnsi="Times New Roman" w:cs="Times New Roman"/>
          <w:b/>
          <w:bCs/>
          <w:sz w:val="28"/>
          <w:szCs w:val="28"/>
          <w:lang w:val="uk-UA" w:eastAsia="uk-UA"/>
        </w:rPr>
        <w:t>вплив</w:t>
      </w:r>
      <w:r w:rsidRPr="00B92777">
        <w:rPr>
          <w:rFonts w:ascii="Times New Roman" w:hAnsi="Times New Roman" w:cs="Times New Roman"/>
          <w:sz w:val="28"/>
          <w:szCs w:val="28"/>
          <w:lang w:val="uk-UA" w:eastAsia="uk-UA"/>
        </w:rPr>
        <w:t xml:space="preserve">. </w:t>
      </w:r>
    </w:p>
    <w:p w14:paraId="0BB75B66" w14:textId="77777777" w:rsidR="00B92777" w:rsidRPr="00B92777" w:rsidRDefault="00B92777" w:rsidP="00B92777">
      <w:pPr>
        <w:numPr>
          <w:ilvl w:val="0"/>
          <w:numId w:val="13"/>
        </w:numPr>
        <w:autoSpaceDE w:val="0"/>
        <w:autoSpaceDN w:val="0"/>
        <w:adjustRightInd w:val="0"/>
        <w:spacing w:line="240" w:lineRule="auto"/>
        <w:jc w:val="both"/>
        <w:rPr>
          <w:rFonts w:ascii="Times New Roman" w:hAnsi="Times New Roman" w:cs="Times New Roman"/>
          <w:sz w:val="28"/>
          <w:szCs w:val="28"/>
          <w:lang w:val="uk-UA" w:eastAsia="uk-UA"/>
        </w:rPr>
      </w:pPr>
      <w:r w:rsidRPr="00B92777">
        <w:rPr>
          <w:rFonts w:ascii="Times New Roman" w:hAnsi="Times New Roman" w:cs="Times New Roman"/>
          <w:sz w:val="28"/>
          <w:szCs w:val="28"/>
          <w:lang w:val="uk-UA" w:eastAsia="uk-UA"/>
        </w:rPr>
        <w:t xml:space="preserve">Для трьох найкритичніших ризиків запропонуйте заходи мінімізації. </w:t>
      </w:r>
    </w:p>
    <w:p w14:paraId="143A1799" w14:textId="0BF7A202" w:rsidR="00B92777" w:rsidRPr="00B92777" w:rsidRDefault="00B92777" w:rsidP="00B92777">
      <w:pPr>
        <w:autoSpaceDE w:val="0"/>
        <w:autoSpaceDN w:val="0"/>
        <w:adjustRightInd w:val="0"/>
        <w:spacing w:line="240" w:lineRule="auto"/>
        <w:ind w:firstLine="709"/>
        <w:jc w:val="both"/>
        <w:rPr>
          <w:rFonts w:ascii="Times New Roman" w:hAnsi="Times New Roman" w:cs="Times New Roman"/>
          <w:sz w:val="28"/>
          <w:szCs w:val="28"/>
          <w:lang w:val="uk-UA" w:eastAsia="uk-UA"/>
        </w:rPr>
      </w:pPr>
      <w:r w:rsidRPr="00B92777">
        <w:rPr>
          <w:rFonts w:ascii="Times New Roman" w:hAnsi="Times New Roman" w:cs="Times New Roman"/>
          <w:b/>
          <w:bCs/>
          <w:sz w:val="28"/>
          <w:szCs w:val="28"/>
          <w:lang w:val="uk-UA" w:eastAsia="uk-UA"/>
        </w:rPr>
        <w:t>Очікуваний результат:</w:t>
      </w:r>
      <w:r w:rsidRPr="00B92777">
        <w:rPr>
          <w:rFonts w:ascii="Times New Roman" w:hAnsi="Times New Roman" w:cs="Times New Roman"/>
          <w:sz w:val="28"/>
          <w:szCs w:val="28"/>
          <w:lang w:val="uk-UA" w:eastAsia="uk-UA"/>
        </w:rPr>
        <w:t>Аспіранти мають підготувати таблицю реєстру ризиків і коротке аналітичне пояснення, які ризики потребують першочергової уваги та чому.</w:t>
      </w:r>
    </w:p>
    <w:p w14:paraId="716E16D7" w14:textId="77777777" w:rsidR="009D22B8" w:rsidRPr="00B92777" w:rsidRDefault="009D22B8" w:rsidP="00B70856">
      <w:pPr>
        <w:autoSpaceDE w:val="0"/>
        <w:autoSpaceDN w:val="0"/>
        <w:adjustRightInd w:val="0"/>
        <w:spacing w:line="240" w:lineRule="auto"/>
        <w:ind w:firstLine="709"/>
        <w:jc w:val="both"/>
        <w:rPr>
          <w:rFonts w:ascii="Times New Roman" w:eastAsia="Calibri" w:hAnsi="Times New Roman" w:cs="Times New Roman"/>
          <w:sz w:val="28"/>
          <w:szCs w:val="28"/>
          <w:lang w:val="ru-UA"/>
        </w:rPr>
      </w:pPr>
    </w:p>
    <w:p w14:paraId="3CF3BA82" w14:textId="17F31417" w:rsidR="00467B4C" w:rsidRPr="00D77A52" w:rsidRDefault="00467B4C" w:rsidP="00A23515">
      <w:pPr>
        <w:autoSpaceDE w:val="0"/>
        <w:autoSpaceDN w:val="0"/>
        <w:adjustRightInd w:val="0"/>
        <w:ind w:firstLine="709"/>
        <w:jc w:val="both"/>
        <w:rPr>
          <w:rFonts w:ascii="Times New Roman" w:hAnsi="Times New Roman" w:cs="Times New Roman"/>
          <w:sz w:val="28"/>
          <w:szCs w:val="28"/>
          <w:lang w:val="uk-UA"/>
        </w:rPr>
      </w:pPr>
      <w:r w:rsidRPr="00D77A52">
        <w:rPr>
          <w:rFonts w:ascii="Times New Roman" w:hAnsi="Times New Roman" w:cs="Times New Roman"/>
          <w:i/>
          <w:sz w:val="28"/>
          <w:szCs w:val="28"/>
          <w:lang w:val="uk-UA"/>
        </w:rPr>
        <w:t>Ключові терміни</w:t>
      </w:r>
      <w:r w:rsidRPr="00D77A52">
        <w:rPr>
          <w:rFonts w:ascii="Times New Roman" w:hAnsi="Times New Roman" w:cs="Times New Roman"/>
          <w:sz w:val="28"/>
          <w:szCs w:val="28"/>
          <w:lang w:val="uk-UA"/>
        </w:rPr>
        <w:t xml:space="preserve">: </w:t>
      </w:r>
      <w:r w:rsidR="00A23515" w:rsidRPr="00D77A52">
        <w:rPr>
          <w:rFonts w:ascii="Times New Roman" w:hAnsi="Times New Roman" w:cs="Times New Roman"/>
          <w:sz w:val="28"/>
          <w:szCs w:val="28"/>
          <w:lang w:val="uk-UA"/>
        </w:rPr>
        <w:t>Гібридні загрози, гібридне безпекове середовище, гібридна війна, гібридний вплив, гібридні операції, багатодоменність (multi-domain), комплексність загроз, асиметричні загрози, інструменталізація вразливостей, сіра зона (grey zone), поріг застосування сили, ескалація, деескалація, стратегічна невизначеність, державне реагування, державна стійкість, національна стійкість (national resilience), суспільна стійкість, інституційна стійкість, стратегічна стійкість, резильєнтність (resilience), resilience governance, управління ризиками, кризове управління, управління безпекою.</w:t>
      </w:r>
    </w:p>
    <w:p w14:paraId="268764E4" w14:textId="77777777" w:rsidR="001F6ECF" w:rsidRPr="00D77A52" w:rsidRDefault="001F6ECF" w:rsidP="00A23515">
      <w:pPr>
        <w:autoSpaceDE w:val="0"/>
        <w:autoSpaceDN w:val="0"/>
        <w:adjustRightInd w:val="0"/>
        <w:ind w:firstLine="709"/>
        <w:jc w:val="both"/>
        <w:rPr>
          <w:rFonts w:ascii="Times New Roman" w:hAnsi="Times New Roman" w:cs="Times New Roman"/>
          <w:sz w:val="28"/>
          <w:szCs w:val="28"/>
          <w:lang w:val="uk-UA"/>
        </w:rPr>
      </w:pPr>
    </w:p>
    <w:p w14:paraId="43F20C74" w14:textId="77777777" w:rsidR="001F6ECF" w:rsidRPr="00D77A52" w:rsidRDefault="001F6ECF" w:rsidP="00A23515">
      <w:pPr>
        <w:autoSpaceDE w:val="0"/>
        <w:autoSpaceDN w:val="0"/>
        <w:adjustRightInd w:val="0"/>
        <w:ind w:firstLine="709"/>
        <w:jc w:val="both"/>
        <w:rPr>
          <w:rFonts w:ascii="Times New Roman" w:eastAsia="Times New Roman" w:hAnsi="Times New Roman" w:cs="Times New Roman"/>
          <w:b/>
          <w:bCs/>
          <w:sz w:val="28"/>
          <w:szCs w:val="28"/>
          <w:lang w:val="uk-UA" w:eastAsia="ru-UA"/>
        </w:rPr>
      </w:pPr>
    </w:p>
    <w:p w14:paraId="14895D23" w14:textId="77777777" w:rsidR="009F4FD8" w:rsidRPr="00D77A52" w:rsidRDefault="009F4FD8">
      <w:pPr>
        <w:rPr>
          <w:rFonts w:ascii="Times New Roman" w:hAnsi="Times New Roman" w:cs="Times New Roman"/>
          <w:sz w:val="28"/>
          <w:szCs w:val="28"/>
          <w:lang w:val="uk-UA"/>
        </w:rPr>
      </w:pPr>
    </w:p>
    <w:p w14:paraId="74C6C275" w14:textId="19B15789" w:rsidR="00DC214B" w:rsidRPr="00D77A52" w:rsidRDefault="00DC214B" w:rsidP="00DC214B">
      <w:pPr>
        <w:spacing w:after="0" w:line="240" w:lineRule="auto"/>
        <w:jc w:val="both"/>
        <w:rPr>
          <w:rFonts w:ascii="Times New Roman" w:eastAsia="TimesNewRoman" w:hAnsi="Times New Roman" w:cs="Times New Roman"/>
          <w:b/>
          <w:bCs/>
          <w:sz w:val="28"/>
          <w:szCs w:val="28"/>
          <w:u w:val="single"/>
          <w:lang w:val="uk-UA"/>
        </w:rPr>
      </w:pPr>
      <w:r w:rsidRPr="00D77A52">
        <w:rPr>
          <w:rFonts w:ascii="Times New Roman" w:hAnsi="Times New Roman" w:cs="Times New Roman"/>
          <w:b/>
          <w:i/>
          <w:sz w:val="28"/>
          <w:szCs w:val="28"/>
          <w:lang w:val="uk-UA"/>
        </w:rPr>
        <w:t xml:space="preserve">*Виконані завдання (обсягом до 5-10 стор) надіслати на ел. пошту keb_shpak@ztu.edu.ua  </w:t>
      </w:r>
      <w:r w:rsidRPr="00D77A52">
        <w:rPr>
          <w:rFonts w:ascii="Times New Roman" w:hAnsi="Times New Roman" w:cs="Times New Roman"/>
          <w:b/>
          <w:i/>
          <w:color w:val="000000" w:themeColor="text1"/>
          <w:sz w:val="28"/>
          <w:szCs w:val="28"/>
          <w:lang w:val="uk-UA"/>
        </w:rPr>
        <w:t xml:space="preserve"> </w:t>
      </w:r>
      <w:r w:rsidRPr="00D77A52">
        <w:rPr>
          <w:rFonts w:ascii="Times New Roman" w:hAnsi="Times New Roman" w:cs="Times New Roman"/>
          <w:b/>
          <w:i/>
          <w:color w:val="000000"/>
          <w:sz w:val="28"/>
          <w:szCs w:val="28"/>
          <w:shd w:val="clear" w:color="auto" w:fill="FFFFFF"/>
          <w:lang w:val="uk-UA"/>
        </w:rPr>
        <w:t xml:space="preserve">до </w:t>
      </w:r>
      <w:r w:rsidR="007E169F">
        <w:rPr>
          <w:rFonts w:ascii="Times New Roman" w:hAnsi="Times New Roman" w:cs="Times New Roman"/>
          <w:b/>
          <w:i/>
          <w:color w:val="000000"/>
          <w:sz w:val="28"/>
          <w:szCs w:val="28"/>
          <w:shd w:val="clear" w:color="auto" w:fill="FFFFFF"/>
          <w:lang w:val="uk-UA"/>
        </w:rPr>
        <w:t>31</w:t>
      </w:r>
      <w:r w:rsidRPr="00D77A52">
        <w:rPr>
          <w:rFonts w:ascii="Times New Roman" w:hAnsi="Times New Roman" w:cs="Times New Roman"/>
          <w:b/>
          <w:i/>
          <w:color w:val="000000"/>
          <w:sz w:val="28"/>
          <w:szCs w:val="28"/>
          <w:shd w:val="clear" w:color="auto" w:fill="FFFFFF"/>
          <w:lang w:val="uk-UA"/>
        </w:rPr>
        <w:t>.</w:t>
      </w:r>
      <w:r w:rsidR="00924ABE" w:rsidRPr="00D77A52">
        <w:rPr>
          <w:rFonts w:ascii="Times New Roman" w:hAnsi="Times New Roman" w:cs="Times New Roman"/>
          <w:b/>
          <w:i/>
          <w:color w:val="000000"/>
          <w:sz w:val="28"/>
          <w:szCs w:val="28"/>
          <w:shd w:val="clear" w:color="auto" w:fill="FFFFFF"/>
          <w:lang w:val="uk-UA"/>
        </w:rPr>
        <w:t>03</w:t>
      </w:r>
      <w:r w:rsidRPr="00D77A52">
        <w:rPr>
          <w:rFonts w:ascii="Times New Roman" w:hAnsi="Times New Roman" w:cs="Times New Roman"/>
          <w:b/>
          <w:i/>
          <w:color w:val="000000"/>
          <w:sz w:val="28"/>
          <w:szCs w:val="28"/>
          <w:shd w:val="clear" w:color="auto" w:fill="FFFFFF"/>
          <w:lang w:val="uk-UA"/>
        </w:rPr>
        <w:t>.202</w:t>
      </w:r>
      <w:r w:rsidR="00F939AD" w:rsidRPr="00D77A52">
        <w:rPr>
          <w:rFonts w:ascii="Times New Roman" w:hAnsi="Times New Roman" w:cs="Times New Roman"/>
          <w:b/>
          <w:i/>
          <w:color w:val="000000"/>
          <w:sz w:val="28"/>
          <w:szCs w:val="28"/>
          <w:shd w:val="clear" w:color="auto" w:fill="FFFFFF"/>
          <w:lang w:val="uk-UA"/>
        </w:rPr>
        <w:t>6</w:t>
      </w:r>
      <w:r w:rsidR="00951AF4" w:rsidRPr="00D77A52">
        <w:rPr>
          <w:rFonts w:ascii="Times New Roman" w:hAnsi="Times New Roman" w:cs="Times New Roman"/>
          <w:b/>
          <w:i/>
          <w:color w:val="000000"/>
          <w:sz w:val="28"/>
          <w:szCs w:val="28"/>
          <w:shd w:val="clear" w:color="auto" w:fill="FFFFFF"/>
          <w:lang w:val="uk-UA"/>
        </w:rPr>
        <w:t xml:space="preserve"> та презентувати на наступному занятті</w:t>
      </w:r>
      <w:r w:rsidRPr="00D77A52">
        <w:rPr>
          <w:rFonts w:ascii="Times New Roman" w:hAnsi="Times New Roman" w:cs="Times New Roman"/>
          <w:b/>
          <w:i/>
          <w:color w:val="000000"/>
          <w:sz w:val="28"/>
          <w:szCs w:val="28"/>
          <w:shd w:val="clear" w:color="auto" w:fill="FFFFFF"/>
          <w:lang w:val="uk-UA"/>
        </w:rPr>
        <w:t xml:space="preserve"> </w:t>
      </w:r>
      <w:r w:rsidRPr="00D77A52">
        <w:rPr>
          <w:rFonts w:ascii="Times New Roman" w:eastAsia="TimesNewRoman" w:hAnsi="Times New Roman" w:cs="Times New Roman"/>
          <w:sz w:val="28"/>
          <w:szCs w:val="28"/>
          <w:lang w:val="uk-UA"/>
        </w:rPr>
        <w:t>.</w:t>
      </w:r>
      <w:r w:rsidRPr="00D77A52">
        <w:rPr>
          <w:rFonts w:ascii="Times New Roman" w:hAnsi="Times New Roman" w:cs="Times New Roman"/>
          <w:bCs/>
          <w:i/>
          <w:color w:val="000000"/>
          <w:sz w:val="28"/>
          <w:szCs w:val="28"/>
          <w:lang w:val="uk-UA"/>
        </w:rPr>
        <w:t xml:space="preserve"> (</w:t>
      </w:r>
      <w:r w:rsidRPr="00D77A52">
        <w:rPr>
          <w:rFonts w:ascii="Times New Roman" w:hAnsi="Times New Roman" w:cs="Times New Roman"/>
          <w:color w:val="000000"/>
          <w:sz w:val="28"/>
          <w:szCs w:val="28"/>
          <w:shd w:val="clear" w:color="auto" w:fill="FFFFFF"/>
          <w:lang w:val="uk-UA"/>
        </w:rPr>
        <w:t xml:space="preserve">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w:t>
      </w:r>
      <w:r w:rsidRPr="00D77A52">
        <w:rPr>
          <w:rFonts w:ascii="Times New Roman" w:hAnsi="Times New Roman" w:cs="Times New Roman"/>
          <w:color w:val="000000"/>
          <w:sz w:val="28"/>
          <w:szCs w:val="28"/>
          <w:shd w:val="clear" w:color="auto" w:fill="FFFFFF"/>
          <w:lang w:val="uk-UA"/>
        </w:rPr>
        <w:lastRenderedPageBreak/>
        <w:t>Текст роботи необхідно друкувати, залишаючи поля таких розмірів: ліве - 30 мм, праве -10 мм, верхнє - 20 мм, нижнє - 20 мм. Шрифт друку має бути чітким, чорного кольору середньої жирності. Щільність тексту  роботи має бути однаковою</w:t>
      </w:r>
      <w:r w:rsidRPr="00D77A52">
        <w:rPr>
          <w:rFonts w:ascii="Times New Roman" w:hAnsi="Times New Roman" w:cs="Times New Roman"/>
          <w:i/>
          <w:color w:val="000000"/>
          <w:sz w:val="28"/>
          <w:szCs w:val="28"/>
          <w:shd w:val="clear" w:color="auto" w:fill="FFFFFF"/>
          <w:lang w:val="uk-UA"/>
        </w:rPr>
        <w:t xml:space="preserve">). </w:t>
      </w:r>
      <w:r w:rsidRPr="00D77A52">
        <w:rPr>
          <w:rFonts w:ascii="Times New Roman" w:hAnsi="Times New Roman" w:cs="Times New Roman"/>
          <w:b/>
          <w:bCs/>
          <w:i/>
          <w:color w:val="000000"/>
          <w:sz w:val="28"/>
          <w:szCs w:val="28"/>
          <w:shd w:val="clear" w:color="auto" w:fill="FFFFFF"/>
          <w:lang w:val="uk-UA"/>
        </w:rPr>
        <w:t xml:space="preserve">В роботі та назві файлу, що надсилається,  обов’язково вказувати </w:t>
      </w:r>
      <w:r w:rsidRPr="00D77A52">
        <w:rPr>
          <w:rFonts w:ascii="Times New Roman" w:hAnsi="Times New Roman" w:cs="Times New Roman"/>
          <w:b/>
          <w:bCs/>
          <w:i/>
          <w:color w:val="000000"/>
          <w:sz w:val="28"/>
          <w:szCs w:val="28"/>
          <w:u w:val="single"/>
          <w:shd w:val="clear" w:color="auto" w:fill="FFFFFF"/>
          <w:lang w:val="uk-UA"/>
        </w:rPr>
        <w:t>групу та П.І.Б. студента.</w:t>
      </w:r>
    </w:p>
    <w:p w14:paraId="081EEBEF" w14:textId="77777777" w:rsidR="00DC214B" w:rsidRPr="00D77A52" w:rsidRDefault="00DC214B" w:rsidP="00DC214B">
      <w:pPr>
        <w:shd w:val="clear" w:color="auto" w:fill="FFFFFF"/>
        <w:spacing w:after="0" w:line="240" w:lineRule="auto"/>
        <w:jc w:val="both"/>
        <w:rPr>
          <w:rFonts w:ascii="Times New Roman" w:eastAsia="Times New Roman" w:hAnsi="Times New Roman" w:cs="Times New Roman"/>
          <w:sz w:val="28"/>
          <w:szCs w:val="28"/>
          <w:lang w:val="uk-UA" w:eastAsia="ru-RU"/>
        </w:rPr>
      </w:pPr>
    </w:p>
    <w:p w14:paraId="7BF9DDDB" w14:textId="797F7138" w:rsidR="009830EB" w:rsidRPr="00D77A52" w:rsidRDefault="009830EB" w:rsidP="009830EB">
      <w:pPr>
        <w:autoSpaceDE w:val="0"/>
        <w:autoSpaceDN w:val="0"/>
        <w:spacing w:after="0" w:line="223" w:lineRule="auto"/>
        <w:jc w:val="center"/>
        <w:rPr>
          <w:rFonts w:ascii="Times New Roman" w:eastAsia="Times New Roman" w:hAnsi="Times New Roman" w:cs="Times New Roman"/>
          <w:b/>
          <w:color w:val="000000"/>
          <w:sz w:val="28"/>
          <w:szCs w:val="28"/>
          <w:lang w:val="uk-UA" w:eastAsia="uk-UA"/>
        </w:rPr>
      </w:pPr>
      <w:r w:rsidRPr="00D77A52">
        <w:rPr>
          <w:rFonts w:ascii="Times New Roman" w:eastAsia="Times New Roman" w:hAnsi="Times New Roman" w:cs="Times New Roman"/>
          <w:b/>
          <w:color w:val="000000"/>
          <w:sz w:val="28"/>
          <w:szCs w:val="28"/>
          <w:lang w:val="uk-UA" w:eastAsia="uk-UA"/>
        </w:rPr>
        <w:t>Рекомендована література</w:t>
      </w:r>
    </w:p>
    <w:p w14:paraId="3BC1185D" w14:textId="77777777" w:rsidR="009830EB" w:rsidRPr="00D77A52" w:rsidRDefault="009830EB" w:rsidP="009830EB">
      <w:pPr>
        <w:tabs>
          <w:tab w:val="left" w:pos="5103"/>
        </w:tabs>
        <w:spacing w:after="0" w:line="223" w:lineRule="auto"/>
        <w:jc w:val="center"/>
        <w:rPr>
          <w:rFonts w:ascii="Times New Roman" w:eastAsia="Times New Roman" w:hAnsi="Times New Roman" w:cs="Times New Roman"/>
          <w:b/>
          <w:sz w:val="28"/>
          <w:szCs w:val="28"/>
          <w:lang w:val="uk-UA" w:eastAsia="ru-RU"/>
        </w:rPr>
      </w:pPr>
    </w:p>
    <w:p w14:paraId="79D080B9" w14:textId="77777777" w:rsidR="009830EB" w:rsidRPr="00D77A52" w:rsidRDefault="009830EB" w:rsidP="009830EB">
      <w:pPr>
        <w:tabs>
          <w:tab w:val="left" w:pos="5103"/>
        </w:tabs>
        <w:spacing w:after="0" w:line="240" w:lineRule="auto"/>
        <w:ind w:firstLine="567"/>
        <w:jc w:val="both"/>
        <w:rPr>
          <w:rFonts w:ascii="Times New Roman" w:eastAsia="Times New Roman" w:hAnsi="Times New Roman" w:cs="Times New Roman"/>
          <w:b/>
          <w:i/>
          <w:sz w:val="28"/>
          <w:szCs w:val="28"/>
          <w:highlight w:val="cyan"/>
          <w:lang w:val="uk-UA" w:eastAsia="ru-RU"/>
        </w:rPr>
      </w:pPr>
      <w:r w:rsidRPr="00D77A52">
        <w:rPr>
          <w:rFonts w:ascii="Times New Roman" w:eastAsia="Times New Roman" w:hAnsi="Times New Roman" w:cs="Times New Roman"/>
          <w:b/>
          <w:i/>
          <w:sz w:val="28"/>
          <w:szCs w:val="28"/>
          <w:lang w:val="uk-UA" w:eastAsia="ru-RU"/>
        </w:rPr>
        <w:t>Основна література</w:t>
      </w:r>
    </w:p>
    <w:p w14:paraId="4EE72A59" w14:textId="77777777" w:rsidR="009830EB" w:rsidRPr="00D77A52" w:rsidRDefault="009830EB" w:rsidP="009830EB">
      <w:pPr>
        <w:tabs>
          <w:tab w:val="left" w:pos="5103"/>
        </w:tabs>
        <w:spacing w:after="0" w:line="240" w:lineRule="auto"/>
        <w:ind w:firstLine="567"/>
        <w:jc w:val="both"/>
        <w:rPr>
          <w:rFonts w:ascii="Times New Roman" w:eastAsia="Times New Roman" w:hAnsi="Times New Roman" w:cs="Times New Roman"/>
          <w:b/>
          <w:sz w:val="28"/>
          <w:szCs w:val="28"/>
          <w:highlight w:val="cyan"/>
          <w:lang w:val="uk-UA" w:eastAsia="ru-RU"/>
        </w:rPr>
      </w:pPr>
    </w:p>
    <w:p w14:paraId="15507CF7"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hAnsi="Times New Roman" w:cs="Times New Roman"/>
          <w:sz w:val="28"/>
          <w:szCs w:val="28"/>
          <w:lang w:val="uk-UA"/>
        </w:rPr>
      </w:pPr>
      <w:r w:rsidRPr="00D77A52">
        <w:rPr>
          <w:rFonts w:ascii="Times New Roman" w:eastAsia="Times New Roman" w:hAnsi="Times New Roman" w:cs="Times New Roman"/>
          <w:bCs/>
          <w:sz w:val="28"/>
          <w:szCs w:val="28"/>
          <w:lang w:val="uk-UA" w:eastAsia="ru-RU"/>
        </w:rPr>
        <w:t>Адміністративно-правові засади взаємодії Державного бюро розслідувань з органами державної влади: монографія / А. Францевич ; Наук.-дослід. ін-т публічного права. Київ-Одеса : Фенікс, 2021. 172 с.</w:t>
      </w:r>
    </w:p>
    <w:p w14:paraId="4BD6C108"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Військові адміністративні правопорушення. Військові кримінальні право-порушення (злочини). Законодавство. Коментар. [текст] практичний посібник. Григоренко А. В., Руснак Ю. І. К. : «Центр учбової літератури», 2021. 272 с.</w:t>
      </w:r>
    </w:p>
    <w:p w14:paraId="08B83DAE"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Воєнно-стратегічна безпека України: навч. посібн. / П.М. Лісовський, Ю.П. Лісовська; за ред. Федоренко Т. В. К.: Університет «Україна», 2023. 220 с.</w:t>
      </w:r>
    </w:p>
    <w:p w14:paraId="1F22F3A9"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Гібридна війна нового типу як загроза національній безпеці держав / Ю. І. Когут. Київ : Консалтингова компанія «СІДКОН»; ВД «ДАКОР» 2023. 348 c.</w:t>
      </w:r>
    </w:p>
    <w:p w14:paraId="1AEA5DC2"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Грицак Я. Подолати минуле: глобальна історія України. Київ: Портал, 2022. 416 с.</w:t>
      </w:r>
    </w:p>
    <w:p w14:paraId="2C1B9A45"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color w:val="000000"/>
          <w:sz w:val="28"/>
          <w:szCs w:val="28"/>
          <w:lang w:val="uk-UA" w:eastAsia="ru-RU"/>
        </w:rPr>
        <w:t>Грицишен Д.О. Державна політика в сфері запобігання та протидії економічній злочинності: монографія. Житомир: ЖДТУ. 2020. 300 с.</w:t>
      </w:r>
    </w:p>
    <w:p w14:paraId="39FA04C9"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Державна безпека в контексті політики європейської інтеграції України. Укладачі: В.М. Мороз, Ю.Г. Батир – Х. : НУЦЗУ, 2020. – 60 с. </w:t>
      </w:r>
    </w:p>
    <w:p w14:paraId="479663F1"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Державна політика у сфері правоохоронної діяльності [Текст]: монографія / В.В. Євдокимов. – Житомир: Вид. О.О. Євенок, 2021. – 356 с.</w:t>
      </w:r>
    </w:p>
    <w:p w14:paraId="6F84F4FB"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8"/>
          <w:sz w:val="28"/>
          <w:szCs w:val="28"/>
          <w:lang w:val="uk-UA" w:eastAsia="ru-RU"/>
        </w:rPr>
      </w:pPr>
      <w:r w:rsidRPr="00D77A52">
        <w:rPr>
          <w:rFonts w:ascii="Times New Roman" w:eastAsia="Times New Roman" w:hAnsi="Times New Roman" w:cs="Times New Roman"/>
          <w:bCs/>
          <w:spacing w:val="-8"/>
          <w:sz w:val="28"/>
          <w:szCs w:val="28"/>
          <w:lang w:val="uk-UA" w:eastAsia="ru-RU"/>
        </w:rPr>
        <w:t xml:space="preserve">Державне управління національною безпекою: соціально-економічне забезпечення: Монографія / Домбровська С.М., Шведун В.О., Рубан А.В.: Х, НУЦЗУ. 2022. 221 с. </w:t>
      </w:r>
    </w:p>
    <w:p w14:paraId="5AB7389E"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14:paraId="4203F3EB"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Енергетична безпека України: методологія системного аналізу та стратегічного планування: аналіт. доп. / [Суходоля О.М., Харазішвілі Ю.М., Бобро Д.Г., Сменковський А.Ю., Рябцев Г.Л., Завгородня С.П.] ; за заг. ред. О. М. Суходолі. Київ: НІСД, 2020. – 178  </w:t>
      </w:r>
    </w:p>
    <w:p w14:paraId="2CB15524"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14:paraId="2A1C069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lastRenderedPageBreak/>
        <w:t>Забезпечення національної безпеки за основними напрямами життєдіяльності України: навчальний посібник: у 2-х ч.: Ч. І / В.А. Омельчук, М.П. Стрельбицький, С.Г. Гордієнко та ін.; за заг. ред. А.М. Кислого і М.П. Стрельбицького. Київ: Міжрегіональна Академія управління персоналом, 2021. 304 с.</w:t>
      </w:r>
    </w:p>
    <w:p w14:paraId="1035B7C2"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Загурська-Антонюк В.Ф. Державне управління національною безпекою в умовах геополітичних трансформацій. Монографія. Житомир: Видавець О.О. Євенок, 2020. 336 с.</w:t>
      </w:r>
    </w:p>
    <w:p w14:paraId="77D74C57"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Запобігання корупції у Збройних Силах України. Особливості правозастосування під час дії воєнного стану. Ануфрієв М.І., Копотун І.М., Коропатнік ІМ., Кривенко О.В., Курилюк Ю. Б., Петков С. В. Київ. ВД «Професіонал», 2022. 608 с.</w:t>
      </w:r>
    </w:p>
    <w:p w14:paraId="19988EA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D77A52">
        <w:rPr>
          <w:rFonts w:ascii="Times New Roman" w:hAnsi="Times New Roman" w:cs="Times New Roman"/>
          <w:sz w:val="28"/>
          <w:szCs w:val="28"/>
          <w:lang w:val="uk-UA"/>
        </w:rPr>
        <w:t xml:space="preserve">Зовнішня політика та національна безпека: навч. посіб. / Г.П. Ситник, </w:t>
      </w:r>
      <w:r w:rsidRPr="00D77A52">
        <w:rPr>
          <w:rFonts w:ascii="Times New Roman" w:hAnsi="Times New Roman" w:cs="Times New Roman"/>
          <w:sz w:val="28"/>
          <w:szCs w:val="28"/>
          <w:lang w:val="uk-UA"/>
        </w:rPr>
        <w:br/>
        <w:t>Д.В. Неліпа, М.Г. Орел ; [за ред. Г. П. Ситника]; Київ. нац. ун-т ім. Тараса Шевченка. Київ: Кравченко Я. О. [вид.], 2021. 243 с.</w:t>
      </w:r>
    </w:p>
    <w:p w14:paraId="0CA58FFC"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Історія політичних і правових вчень: від стародавніх часів до XVII століття / Д.В. Журавльов, О.В. Коротюк, О.В. Лавринович та ін. К.: ОВК, 2021. 238 с.</w:t>
      </w:r>
    </w:p>
    <w:p w14:paraId="46917EED"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Кваліфікація та розслідування порушення законів і звичаїв війни: наук.-практ. посіб. / А.А. Вознюк, І.В. Жук, О.В. Таран, С.С. Чернявський та ін.; за заг. ред. М.С. Цуцкірідзе, В.В. Чернея, А.А. Вознюка. К.: Норма права, 2023. 320 с.</w:t>
      </w:r>
    </w:p>
    <w:p w14:paraId="56BF35C5"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6"/>
          <w:sz w:val="28"/>
          <w:szCs w:val="28"/>
          <w:lang w:val="uk-UA" w:eastAsia="ru-RU"/>
        </w:rPr>
      </w:pPr>
      <w:r w:rsidRPr="00D77A52">
        <w:rPr>
          <w:rFonts w:ascii="Times New Roman" w:eastAsia="Times New Roman" w:hAnsi="Times New Roman" w:cs="Times New Roman"/>
          <w:bCs/>
          <w:spacing w:val="-6"/>
          <w:sz w:val="28"/>
          <w:szCs w:val="28"/>
          <w:lang w:val="uk-UA" w:eastAsia="ru-RU"/>
        </w:rPr>
        <w:t>Кібербезпека та ризики цифрової трансформації компаній: практичний посібник / Ю.І. Когут; за ред. ректора Державного університету інтелектуальних технологій і звʼязку Назаренка О.А. Київ : Консалтингова компанія «СІДКОН»; ВД «ДАКОР», 2023. 378 с.</w:t>
      </w:r>
    </w:p>
    <w:p w14:paraId="007EA11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Кібервійни, кібертероризм, кіберзлочинність (концепції, стратегії, технології): практичний посібник / Ю. І. Когут. Київ: Консалтингова компанія «СІДКОН»; ВД «Дакор» 2022. 284 с.</w:t>
      </w:r>
    </w:p>
    <w:p w14:paraId="14F6664B"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D77A52">
        <w:rPr>
          <w:rFonts w:ascii="Times New Roman" w:eastAsia="Times New Roman" w:hAnsi="Times New Roman" w:cs="Times New Roman"/>
          <w:bCs/>
          <w:sz w:val="28"/>
          <w:szCs w:val="28"/>
          <w:lang w:val="uk-UA" w:eastAsia="ru-RU"/>
        </w:rPr>
        <w:t>Кібертероризм (історія, цілі, обʼєкти): практичний посібник / Ю.І. Когут. Київ: Консалтингова компанія «СІДКОН», 2021. 304 с.</w:t>
      </w:r>
    </w:p>
    <w:p w14:paraId="4BBEFF8C" w14:textId="77777777" w:rsidR="009830EB" w:rsidRPr="00D77A52" w:rsidRDefault="009830EB" w:rsidP="009830EB">
      <w:pPr>
        <w:pStyle w:val="a5"/>
        <w:numPr>
          <w:ilvl w:val="0"/>
          <w:numId w:val="6"/>
        </w:numPr>
        <w:tabs>
          <w:tab w:val="left" w:pos="993"/>
        </w:tabs>
        <w:ind w:left="0" w:firstLine="567"/>
        <w:contextualSpacing w:val="0"/>
        <w:jc w:val="both"/>
        <w:rPr>
          <w:spacing w:val="-8"/>
          <w:sz w:val="28"/>
          <w:szCs w:val="28"/>
          <w:shd w:val="clear" w:color="auto" w:fill="F9F2F4"/>
          <w:lang w:val="uk-UA"/>
        </w:rPr>
      </w:pPr>
      <w:r w:rsidRPr="00D77A52">
        <w:rPr>
          <w:bCs/>
          <w:spacing w:val="-8"/>
          <w:sz w:val="28"/>
          <w:szCs w:val="28"/>
          <w:lang w:val="uk-UA"/>
        </w:rPr>
        <w:t>Конституційне право зарубіжних країн (текст) : Навчальний посібник для підготовки до іспитів. І.В. Тетарчук, Т.Є. Дяків. К. : «Центр учбової літератури», 2022. 206 с.</w:t>
      </w:r>
    </w:p>
    <w:p w14:paraId="795E7AF4" w14:textId="77777777" w:rsidR="009830EB" w:rsidRPr="00D77A52" w:rsidRDefault="009830EB" w:rsidP="009830EB">
      <w:pPr>
        <w:pStyle w:val="a5"/>
        <w:numPr>
          <w:ilvl w:val="0"/>
          <w:numId w:val="6"/>
        </w:numPr>
        <w:tabs>
          <w:tab w:val="left" w:pos="993"/>
        </w:tabs>
        <w:ind w:left="0" w:firstLine="567"/>
        <w:contextualSpacing w:val="0"/>
        <w:jc w:val="both"/>
        <w:rPr>
          <w:sz w:val="28"/>
          <w:szCs w:val="28"/>
          <w:shd w:val="clear" w:color="auto" w:fill="F9F2F4"/>
          <w:lang w:val="uk-UA"/>
        </w:rPr>
      </w:pPr>
      <w:r w:rsidRPr="00D77A52">
        <w:rPr>
          <w:sz w:val="28"/>
          <w:szCs w:val="28"/>
          <w:lang w:val="uk-UA"/>
        </w:rPr>
        <w:t xml:space="preserve">Кормич Л.І., Краснопольська Т. М. Національна безпека в глобалізаційних умовах : навчальнометодичний посібник для студентів вищих навчальних закладів / Л.І. Кормич, Т.М. Краснопольська. Одеса : Фенікс, 2020. 76 с. </w:t>
      </w:r>
    </w:p>
    <w:p w14:paraId="389FEA1D"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8"/>
          <w:sz w:val="28"/>
          <w:szCs w:val="28"/>
          <w:lang w:val="uk-UA" w:eastAsia="ru-RU"/>
        </w:rPr>
      </w:pPr>
      <w:r w:rsidRPr="00D77A52">
        <w:rPr>
          <w:rFonts w:ascii="Times New Roman" w:eastAsia="Times New Roman" w:hAnsi="Times New Roman" w:cs="Times New Roman"/>
          <w:bCs/>
          <w:spacing w:val="-8"/>
          <w:sz w:val="28"/>
          <w:szCs w:val="28"/>
          <w:lang w:val="uk-UA" w:eastAsia="ru-RU"/>
        </w:rPr>
        <w:t>Криза правоохоронної системи України: монографія / За загальною редакцією В.В. Євдокимова, Д. О. Грицишена. - Житомир: Видавничий дім "Бук-друк., 2023. 584 с.</w:t>
      </w:r>
    </w:p>
    <w:p w14:paraId="69E51D9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Кримінально-правова охорона суспільних відносин у військовій сфері: монографія / О.М. Сарнавський. Київ: Логос, 2020. 240 с.</w:t>
      </w:r>
    </w:p>
    <w:p w14:paraId="15AD3FDD"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6"/>
          <w:sz w:val="28"/>
          <w:szCs w:val="28"/>
          <w:lang w:val="uk-UA" w:eastAsia="ru-RU"/>
        </w:rPr>
      </w:pPr>
      <w:r w:rsidRPr="00D77A52">
        <w:rPr>
          <w:rFonts w:ascii="Times New Roman" w:eastAsia="Times New Roman" w:hAnsi="Times New Roman" w:cs="Times New Roman"/>
          <w:bCs/>
          <w:spacing w:val="-6"/>
          <w:sz w:val="28"/>
          <w:szCs w:val="28"/>
          <w:lang w:val="uk-UA" w:eastAsia="ru-RU"/>
        </w:rPr>
        <w:lastRenderedPageBreak/>
        <w:t>Ксендзук В.В. Механізми формування та реалізації державної зовнішньоторговельної політики України: монографія. Житомир: Житомирська політехніка. 2020. 352 с</w:t>
      </w:r>
    </w:p>
    <w:p w14:paraId="3277CD7D"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Міжнародна фінансова система : підручник / Н.В. Касьянова, В.М. Кочетков та ін. / За заг. ред. др-ра екон. наук, проф. В.М. Кочеткова. Київ : Видавництво Ліра-К, 2023. 270 с.</w:t>
      </w:r>
    </w:p>
    <w:p w14:paraId="391303D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Міжнародне кримінальне право : підручник / Т. Л. Сироїд ; Харків. нац. ун-т ім. В. Н. Каразіна. – Харків : Право, 2023. - 512 с.</w:t>
      </w:r>
    </w:p>
    <w:p w14:paraId="2986F0E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Міжнародне співробітництво у сфері запобігання та протидії транснаціональній злочинності: монографія / І.М. Леган. Чернігів: НУ «Чернігівська політехніка», 2021. 328 с.</w:t>
      </w:r>
    </w:p>
    <w:p w14:paraId="38D47E53"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Міжнародний кримінальний суд: навчальний посібник / В. Гутник. Львів : ЛНУ імені Івана Франка, 2023. 194 с.</w:t>
      </w:r>
    </w:p>
    <w:p w14:paraId="4AFEF6AA"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D77A52">
        <w:rPr>
          <w:rFonts w:ascii="Times New Roman" w:eastAsia="Times New Roman" w:hAnsi="Times New Roman" w:cs="Times New Roman"/>
          <w:bCs/>
          <w:sz w:val="28"/>
          <w:szCs w:val="28"/>
          <w:lang w:val="uk-UA" w:eastAsia="ru-RU"/>
        </w:rPr>
        <w:t>Мобілізація і мобілізаційна підготовка в Україні 2022: Основне законодавство, коментарі та розʼяснення, правові позиції верховного суду. Дрозд В.Г., Дрозд О.Ю., Журавльов Д.В., Пєтков С.В. – К.: ВД «Професіонал», 2022. 330 с.</w:t>
      </w:r>
    </w:p>
    <w:p w14:paraId="3249C0A9"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Мовчан Р.О. «Воєнні» новели Кримінального кодексу України: правотворчі та правозастосовні проблеми: монографія / Р. О. Мовчан. Київ: Норма права, 2022. 244 с.</w:t>
      </w:r>
    </w:p>
    <w:p w14:paraId="5270D242" w14:textId="77777777" w:rsidR="009830EB" w:rsidRPr="00D77A52" w:rsidRDefault="009830EB" w:rsidP="009830EB">
      <w:pPr>
        <w:pStyle w:val="a5"/>
        <w:numPr>
          <w:ilvl w:val="0"/>
          <w:numId w:val="6"/>
        </w:numPr>
        <w:tabs>
          <w:tab w:val="left" w:pos="993"/>
        </w:tabs>
        <w:ind w:left="0" w:firstLine="567"/>
        <w:contextualSpacing w:val="0"/>
        <w:jc w:val="both"/>
        <w:rPr>
          <w:sz w:val="28"/>
          <w:szCs w:val="28"/>
          <w:lang w:val="uk-UA"/>
        </w:rPr>
      </w:pPr>
      <w:r w:rsidRPr="00D77A52">
        <w:rPr>
          <w:sz w:val="28"/>
          <w:szCs w:val="28"/>
          <w:lang w:val="uk-UA"/>
        </w:rPr>
        <w:t xml:space="preserve">Національна безпека: світоглядні та теоретико-методологічні засади: монографія / за заг. ред. О. П. Дзьобаня. – Харків : Право, 2021. 776 с. </w:t>
      </w:r>
    </w:p>
    <w:p w14:paraId="4D3F1707"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Національна гвардія України: історія, сучасний стан, основні нормативні акти, коментарі і розʼяснення. / Під заг. ред. Кривенко О.І. Укл: Ануфрієв М.І., Грицай Т.Г., Дубенко О.І., Коломоєць О.Д., Копотун І.М., Коропатнік І.М., Кривенко О. І., Петков В.П., Петков С.В., Сивка В.В., Соболь Є.Ю. К. :ВД «Професіонал», 2022. 330 с.</w:t>
      </w:r>
    </w:p>
    <w:p w14:paraId="08633459"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Олександр Потехін, Юрій Клименко. Геополітика проти безпеки: союзницьке стримування агресії в Європі ХХ – початку XXI ст. К.: ДУХ І ЛІТЕРА, 2023. 552 с.</w:t>
      </w:r>
    </w:p>
    <w:p w14:paraId="60DBF4C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Організаційно-правові основи забезпечення кібербезпеки: підруч. / М.М. Присяжнюк, А.І. Марущак, Д.С. Мельник, В.В. Остроухов, М.В. Гуцалюк, О.П. Ткаченко; за заг. ред. М.М. Присяжнюка. Київ : Видавництво Ліра-К, 2023. 320 с.</w:t>
      </w:r>
    </w:p>
    <w:p w14:paraId="714A43D7"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Політико-правові системи країн світу [текст] : навч. посіб. / С.Д. Гелей, </w:t>
      </w:r>
      <w:r w:rsidRPr="00D77A52">
        <w:rPr>
          <w:rFonts w:ascii="Times New Roman" w:eastAsia="Times New Roman" w:hAnsi="Times New Roman" w:cs="Times New Roman"/>
          <w:bCs/>
          <w:sz w:val="28"/>
          <w:szCs w:val="28"/>
          <w:lang w:val="uk-UA" w:eastAsia="ru-RU"/>
        </w:rPr>
        <w:br/>
        <w:t>С.М. Рутар. К. : «Центр учбової літератури», 2022. 346 с.</w:t>
      </w:r>
    </w:p>
    <w:p w14:paraId="49198F3C"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Права і свободи людини та їх дотримання під час дії воєнного стану. </w:t>
      </w:r>
      <w:r w:rsidRPr="00D77A52">
        <w:rPr>
          <w:rFonts w:ascii="Times New Roman" w:eastAsia="Times New Roman" w:hAnsi="Times New Roman" w:cs="Times New Roman"/>
          <w:bCs/>
          <w:spacing w:val="-2"/>
          <w:sz w:val="28"/>
          <w:szCs w:val="28"/>
          <w:lang w:val="uk-UA" w:eastAsia="ru-RU"/>
        </w:rPr>
        <w:t xml:space="preserve">Ануфрієв М.І., Грицай Т.Г., Дубенко О.І., Коломоєць О.Д., Копотун І.М., Кривенко О.В., </w:t>
      </w:r>
      <w:r w:rsidRPr="00D77A52">
        <w:rPr>
          <w:rFonts w:ascii="Times New Roman" w:eastAsia="Times New Roman" w:hAnsi="Times New Roman" w:cs="Times New Roman"/>
          <w:bCs/>
          <w:sz w:val="28"/>
          <w:szCs w:val="28"/>
          <w:lang w:val="uk-UA" w:eastAsia="ru-RU"/>
        </w:rPr>
        <w:t>Петков В. П., Сивка В. В., Соболь Є. Ю. К. : ВД  «Професіонал», 2022. 310 с.</w:t>
      </w:r>
    </w:p>
    <w:p w14:paraId="7498BBA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Права і свободи людини: підручн. Тертишник В. М. Київ: Алерта, 2022. 432 с.</w:t>
      </w:r>
    </w:p>
    <w:p w14:paraId="2263BAC1"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lastRenderedPageBreak/>
        <w:t>Правове забезпечення оперативно-розшукової діяльності : хрестоматія / укладачі: Сийплокі М.В., Ступник Я.В., Мацола А.А., Сийплокі С.М.; за заг. ред. В.В. Кузнецова. Ужгород: РІК-У, 2022. 660 с.</w:t>
      </w:r>
    </w:p>
    <w:p w14:paraId="670043DF"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color w:val="000000"/>
          <w:sz w:val="28"/>
          <w:szCs w:val="28"/>
          <w:lang w:val="uk-UA" w:eastAsia="ru-RU"/>
        </w:rPr>
      </w:pPr>
      <w:r w:rsidRPr="00D77A52">
        <w:rPr>
          <w:rFonts w:ascii="Times New Roman" w:eastAsia="Times New Roman" w:hAnsi="Times New Roman" w:cs="Times New Roman"/>
          <w:bCs/>
          <w:color w:val="000000"/>
          <w:sz w:val="28"/>
          <w:szCs w:val="28"/>
          <w:lang w:val="uk-UA" w:eastAsia="ru-RU"/>
        </w:rPr>
        <w:t>Протидія фінансуванню тероризму в системі управління національною безпекою України: монографія / За загальною редакцією В.В. Євдокимова, Д.О. Грицишена. Житомир: Видавничий дім "Бук-Друк", 2023. 232 с.</w:t>
      </w:r>
    </w:p>
    <w:p w14:paraId="10389FFA"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Психологія особистісної безпеки правоохоронців. 2-е видання, виправлене і доповнене: науково-практичний посібник. Розов В. І. Київ: Вид. «КНТ», 2023. 196 с.</w:t>
      </w:r>
    </w:p>
    <w:p w14:paraId="675DE4C1"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Style w:val="a4"/>
          <w:rFonts w:ascii="Times New Roman" w:hAnsi="Times New Roman" w:cs="Times New Roman"/>
          <w:b w:val="0"/>
          <w:color w:val="000000"/>
          <w:sz w:val="28"/>
          <w:szCs w:val="28"/>
          <w:shd w:val="clear" w:color="auto" w:fill="FFFFFF"/>
          <w:lang w:val="uk-UA"/>
        </w:rPr>
        <w:t>Публічне управління у сфері національної безпеки: підручник / Г. П. Ситник, М. Г. Орел ; за ред. Г. П. Ситника. К. : ВПЦ «Київський університет», 2022. 464 с.</w:t>
      </w:r>
    </w:p>
    <w:p w14:paraId="181D9D07"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Свірко С.В. Механізми державного управління бюджетною безпекою: монографія. Житомир: ТОВ "Видавничий дім "Бук-Друк". 2021. 436 c.</w:t>
      </w:r>
    </w:p>
    <w:p w14:paraId="431DD203"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Сергієнко Л.В. Державна політика гарантування безпеки урбанізованих територій [Текст]: монографія. Житомир: ТОВ «Видавничий дім “Бук-Друк”», 2022. 432 с.</w:t>
      </w:r>
    </w:p>
    <w:p w14:paraId="6A0E86F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Сили Територіальної оборони Збройних сил України. Київ: «Центр учбової літератури», 2022. 274 с.</w:t>
      </w:r>
    </w:p>
    <w:p w14:paraId="4A5CB5AE" w14:textId="77777777" w:rsidR="009830EB" w:rsidRPr="00D77A52" w:rsidRDefault="009830EB" w:rsidP="009830EB">
      <w:pPr>
        <w:numPr>
          <w:ilvl w:val="0"/>
          <w:numId w:val="6"/>
        </w:numPr>
        <w:tabs>
          <w:tab w:val="left" w:pos="993"/>
        </w:tabs>
        <w:spacing w:after="0" w:line="240" w:lineRule="auto"/>
        <w:ind w:left="0" w:firstLine="567"/>
        <w:jc w:val="both"/>
        <w:rPr>
          <w:rStyle w:val="a4"/>
          <w:rFonts w:ascii="Times New Roman" w:hAnsi="Times New Roman" w:cs="Times New Roman"/>
          <w:b w:val="0"/>
          <w:bCs w:val="0"/>
          <w:sz w:val="28"/>
          <w:szCs w:val="28"/>
          <w:shd w:val="clear" w:color="auto" w:fill="F9F2F4"/>
          <w:lang w:val="uk-UA"/>
        </w:rPr>
      </w:pPr>
      <w:r w:rsidRPr="00D77A52">
        <w:rPr>
          <w:rFonts w:ascii="Times New Roman" w:eastAsia="Times New Roman" w:hAnsi="Times New Roman" w:cs="Times New Roman"/>
          <w:bCs/>
          <w:sz w:val="28"/>
          <w:szCs w:val="28"/>
          <w:lang w:val="uk-UA" w:eastAsia="ru-RU"/>
        </w:rPr>
        <w:t>Ситник Г.П. Основи теорії</w:t>
      </w:r>
      <w:r w:rsidRPr="00D77A52">
        <w:rPr>
          <w:rFonts w:ascii="Times New Roman" w:hAnsi="Times New Roman" w:cs="Times New Roman"/>
          <w:sz w:val="28"/>
          <w:szCs w:val="28"/>
          <w:lang w:val="uk-UA"/>
        </w:rPr>
        <w:t xml:space="preserve"> управління у сфері національної безпеки: курс лекцій. К: ТОВ «САК Лтд.», 2023. 174 с. </w:t>
      </w:r>
    </w:p>
    <w:p w14:paraId="61B2A907"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Служба зовнішньої розвідки України. Історія, сучасний стан, основні нормативні акти, коментарі і розʼяснення. Ануфрієв М.І., Копотун І.М., Коропатнік І.М., Кривенко О.В., Курилюк Ю. Б. Київ. ВД «Професіонал», 2022. 508 с.</w:t>
      </w:r>
    </w:p>
    <w:p w14:paraId="1E0B6310"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D77A52">
        <w:rPr>
          <w:rFonts w:ascii="Times New Roman" w:eastAsia="Times New Roman" w:hAnsi="Times New Roman" w:cs="Times New Roman"/>
          <w:bCs/>
          <w:sz w:val="28"/>
          <w:szCs w:val="28"/>
          <w:lang w:val="uk-UA" w:eastAsia="ru-RU"/>
        </w:rPr>
        <w:t>Службові розслідування: у Збройних Силах України, у Національній гвардії України, у Державній прикордонній службі України. Ануфрієв М.І., Коропатнік І.М., Пєтков С.В. К.: ВД «Професіонал», 2022. 350 с.</w:t>
      </w:r>
    </w:p>
    <w:p w14:paraId="35E4176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Стратегія воєнної безпеки України. Правове регулювання, системний аналіз, базове законодавство. Дрозд В.Г., Дрозд О.Ю., Журавльов Д.В., Пєтков С.В. Київ : «Центр учбової літератури», 2021. 272 с.</w:t>
      </w:r>
    </w:p>
    <w:p w14:paraId="0A62CC4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Судові системи та правоохоронні органи в сучасних правових системах світу: типологія та характеристика правових систем; типологія та характеристика судових систем; типологія та характеристика правоохоронних органів; порівняльний аналіз / Під заг. ред. Сопільника Л. І. Київ. ВД «Професіонал», 2023. 636 с.</w:t>
      </w:r>
    </w:p>
    <w:p w14:paraId="0B43449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Супрунова І.В. Державна політика у сфері детінізації національної економіки як структурної складової державної безпеки: монографія. Житомир: ТОВ «Видавничий дім “Бук-Друк”». 2021. 340 с.</w:t>
      </w:r>
    </w:p>
    <w:p w14:paraId="2EAB204F"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Цивільний обіг зброї в Україні. Правове регулювання, історія і перспективи, міжнародний досвід. Ануфрієв М.І., Копотун І.М., Коропатнік І.М., Кривенко О.В., Курилюк Ю.Б., Петков С.В. Київ. ВД «Професіонал», 2022. 494 с.</w:t>
      </w:r>
    </w:p>
    <w:p w14:paraId="76034D2A"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D77A52">
        <w:rPr>
          <w:rFonts w:ascii="Times New Roman" w:eastAsia="Times New Roman" w:hAnsi="Times New Roman" w:cs="Times New Roman"/>
          <w:bCs/>
          <w:sz w:val="28"/>
          <w:szCs w:val="28"/>
          <w:lang w:val="uk-UA" w:eastAsia="ru-RU"/>
        </w:rPr>
        <w:lastRenderedPageBreak/>
        <w:t>Цифрова трансформація економіки та проблеми кібербезпеки: практич. посіб. / Ю.І. Когут. Київ: Консалтингова компанія «СІДКОН»; ВД «ДАКОР», 2023. 368 с.</w:t>
      </w:r>
    </w:p>
    <w:p w14:paraId="77B4359F" w14:textId="77777777" w:rsidR="009830EB" w:rsidRPr="00D77A52" w:rsidRDefault="009830EB" w:rsidP="009830EB">
      <w:pPr>
        <w:tabs>
          <w:tab w:val="left" w:pos="5103"/>
        </w:tabs>
        <w:spacing w:after="0" w:line="240" w:lineRule="auto"/>
        <w:ind w:firstLine="567"/>
        <w:jc w:val="both"/>
        <w:rPr>
          <w:rFonts w:ascii="Times New Roman" w:eastAsia="Times New Roman" w:hAnsi="Times New Roman" w:cs="Times New Roman"/>
          <w:b/>
          <w:sz w:val="28"/>
          <w:szCs w:val="28"/>
          <w:lang w:val="uk-UA" w:eastAsia="ru-RU"/>
        </w:rPr>
      </w:pPr>
    </w:p>
    <w:p w14:paraId="577A0E38" w14:textId="77777777" w:rsidR="009830EB" w:rsidRPr="00D77A52" w:rsidRDefault="009830EB" w:rsidP="009830EB">
      <w:pPr>
        <w:tabs>
          <w:tab w:val="left" w:pos="5103"/>
        </w:tabs>
        <w:spacing w:after="0" w:line="240" w:lineRule="auto"/>
        <w:ind w:firstLine="567"/>
        <w:jc w:val="both"/>
        <w:rPr>
          <w:rFonts w:ascii="Times New Roman" w:eastAsia="Times New Roman" w:hAnsi="Times New Roman" w:cs="Times New Roman"/>
          <w:b/>
          <w:i/>
          <w:sz w:val="28"/>
          <w:szCs w:val="28"/>
          <w:lang w:val="uk-UA" w:eastAsia="ru-RU"/>
        </w:rPr>
      </w:pPr>
      <w:r w:rsidRPr="00D77A52">
        <w:rPr>
          <w:rFonts w:ascii="Times New Roman" w:eastAsia="Times New Roman" w:hAnsi="Times New Roman" w:cs="Times New Roman"/>
          <w:b/>
          <w:i/>
          <w:sz w:val="28"/>
          <w:szCs w:val="28"/>
          <w:lang w:val="uk-UA" w:eastAsia="ru-RU"/>
        </w:rPr>
        <w:t>Допоміжна література</w:t>
      </w:r>
    </w:p>
    <w:p w14:paraId="0080651F" w14:textId="77777777" w:rsidR="009830EB" w:rsidRPr="00D77A52" w:rsidRDefault="009830EB" w:rsidP="009830EB">
      <w:pPr>
        <w:tabs>
          <w:tab w:val="left" w:pos="5103"/>
        </w:tabs>
        <w:spacing w:after="0" w:line="240" w:lineRule="auto"/>
        <w:ind w:firstLine="567"/>
        <w:jc w:val="both"/>
        <w:rPr>
          <w:rFonts w:ascii="Times New Roman" w:eastAsia="Times New Roman" w:hAnsi="Times New Roman" w:cs="Times New Roman"/>
          <w:b/>
          <w:sz w:val="28"/>
          <w:szCs w:val="28"/>
          <w:lang w:val="uk-UA" w:eastAsia="ru-RU"/>
        </w:rPr>
      </w:pPr>
    </w:p>
    <w:p w14:paraId="58B40384"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Боровська А., Гнатюк С. та інші. Стан та проблеми забезпечення державної інформаційної політики: зона проведення АТО та окуповані території. Аналітична доповідь. [Авт. кол]. К.: НІСД, 2016. </w:t>
      </w:r>
    </w:p>
    <w:p w14:paraId="0CF7D412"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Відродження постконфліктних територій: світовий досвід і Україна: наукова записка / Стойко О.М., Кресіна І.О., Кресін О.В. / Інститут держави і права імені В.М. Корецького НАН України. Київ: Норма права, 2020. 145 с.</w:t>
      </w:r>
    </w:p>
    <w:p w14:paraId="1A8F71CF"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Відшкодування майнової шкоди і збитків, що завдані під час воєнних дій. К.: ВД «Професіонал», 2022. 224 с.</w:t>
      </w:r>
    </w:p>
    <w:p w14:paraId="0C0DDFAE"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Войціховський А. (2020). Інформаційна безпека як складова системи національної безпеки. Вісник Харківського національного університету імені В.Н. Каразіна. Серія «Право», (29), 281-288. URL: </w:t>
      </w:r>
    </w:p>
    <w:p w14:paraId="0B4AC2A6"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Ворожі ІПСО. Як визначити та протистояти / А. Мегель, М. Яремчук. Київ: Вид. дім «СКІФ», 2023. 96 с.</w:t>
      </w:r>
    </w:p>
    <w:p w14:paraId="4E1A02C4"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Гамільтон К., Ольберг М. Прихована рука Китаю. Як КНР непомітно захоплює світ / пер. з англ. Юлія Каздобіна. К. : Наш Формат, 2023. 416 с.</w:t>
      </w:r>
    </w:p>
    <w:p w14:paraId="56E8F657"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Довідник поліцейського з домедичної допомоги: довідкове видання для курсантів, студентів та слухачів ЗВО МВС України / Т.С. Вайда. Херсон: ОЛДІ-ПЛЮС, 2019. 424 с.</w:t>
      </w:r>
    </w:p>
    <w:p w14:paraId="423F38FA"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Догоспітальна допомога при травмах. International Trauma Life Support: пер. з англ. 9-го вид. / Рой Л. Елсон, Кайі Г. Ган, Джон Е. Кемпбелл; наук. ред. пер.: А.О. Волосовець. К. : ВСВ «Медицина», 2023. 440 c.</w:t>
      </w:r>
    </w:p>
    <w:p w14:paraId="0E79B2B4"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Еволюція соціальної держави в Західній Європі: історико-теоретичні аспекти: монографія / Д. Г. Севрюков. К.: «Талком», 2014. 422 с.</w:t>
      </w:r>
    </w:p>
    <w:p w14:paraId="6DC95BBC"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Здобути державу Ізраїль / Жаботинський В.; пер. з рос. К. Гаранчевської. Київ : Видавець Олексій Бешуля, 2023. 416 с.</w:t>
      </w:r>
    </w:p>
    <w:p w14:paraId="60D12BEA"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Індивідуальна фізична підготовка військовослужбовців за стандартами НАТО. Київ: «Центр учбової літератури», 2022. 94 с.</w:t>
      </w:r>
    </w:p>
    <w:p w14:paraId="538E8A25"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Конвоювання (за досвідом проведення ООС (раніше АТО)). Методичні рекомендації. Київ: «Центр учбової літератури», 2022. 58 с.</w:t>
      </w:r>
    </w:p>
    <w:p w14:paraId="1E569AFD"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Кормич Л. І. Світовий політичний процес: глобальний та національний вимір : навч. посібник для студ. вищ. навч. закл., що навчаються за спец. «Політологія», «Міжнародне право», «Міжнародні відносини», «Соціологія» / Л.І. Кормич, М.А. Польовий ; НУ «ОЮА». Одеса : Фенікс, 2017. 240 с.</w:t>
      </w:r>
    </w:p>
    <w:p w14:paraId="7B84A4D0"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Мова української юриспруденції : навч. посіб. Вид. 2-ге, випр. та допов. / за ред. В.М. Пивоварова, О.А. Лисенко, О.А. Шумейко; М-во освіти і науки України, Нац. юрид. ун-т ім. Ярослава Мудрого. Харків : Право, 2023. 294 с.</w:t>
      </w:r>
    </w:p>
    <w:p w14:paraId="2AB3B5A7"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lastRenderedPageBreak/>
        <w:t>Моделювання суспільно-політичної обстановки оперативним штабом в умовах виникнення кризових ситуацій, що загрожують державній безпеці України: монографія / С.В. Бєлай ін. Харків : НА НГУ, 2023. 192 с.</w:t>
      </w:r>
    </w:p>
    <w:p w14:paraId="4B4C8555"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sz w:val="28"/>
          <w:szCs w:val="28"/>
          <w:lang w:val="uk-UA" w:eastAsia="ru-RU"/>
        </w:rPr>
        <w:t>Організаційно-правові засади забезпечення воєнної безпеки України: курс лекцій / Г.П.Ситник. К: ТОВ «САК Лтд.», 2023 112 с.</w:t>
      </w:r>
    </w:p>
    <w:p w14:paraId="51A3FA86"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Організація внутрішнього контролю та управління ризиками в обороні України. Методичний посібник. Пєтков С.В. Київ: «Центр учбової літератури», 2022. 176 с.</w:t>
      </w:r>
    </w:p>
    <w:p w14:paraId="1ACECF0F"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Орел М. Г. Політична безпека як складова національної безпеки: теоретичний аспект. Науковий часопис Академії національної безпеки. 2018. № 1. С. 22-34. </w:t>
      </w:r>
    </w:p>
    <w:p w14:paraId="0AEA26E7"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Павлов Д. М., Микитюк М. А. Правові та організаційні засади забезпечення захисту критичної інфраструктури у контексті формування нової безпекової парадигми України. Науковий журнал «Честь і закон». Том 4 № 75 (2020). </w:t>
      </w:r>
    </w:p>
    <w:p w14:paraId="53E32516"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Ріс Лоренс, Аушвіц. «Остаточне рішення» нацистів / пер. з англ. А. Цимбал. 2-ге вид. К.: Лабораторія, 2023. 360 с.</w:t>
      </w:r>
    </w:p>
    <w:p w14:paraId="4C12AD89"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Сейл Тімоті Ендрюс Міцний альянс: Історія НАТО й глобального післявоєнного порядку / пер. з англ. М. Хандога. Харків : ВД «Фабула», 2023. 368 с.</w:t>
      </w:r>
    </w:p>
    <w:p w14:paraId="039833DE"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Соціально-психологічна реабілітація та адаптація військовослужбовців Збройних Сил України: нормативно-правове забезпечення / за заг. ред. Коропатніка І.М. К.: «КНТ», 2021. 224 с.</w:t>
      </w:r>
    </w:p>
    <w:p w14:paraId="010A8FFD"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Статути збройних сил України: чинне законодавство України зі змінами та доповненнями станом на 11 червня 2022 р.: (відповідає офіційному текстові) Дрозд В.Г., Дрозд О.Ю., Журавльов Д.В., Пєтков С.В., Пєтков С.В. К.: ВД «Професіонал», 2022. 480 с.</w:t>
      </w:r>
    </w:p>
    <w:p w14:paraId="0D428334"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Тарасюк А.В. Співвідношення інформаційної та кібернетичної безпеки. Інформація і право. № 4(31)/2019. с. 73. </w:t>
      </w:r>
    </w:p>
    <w:p w14:paraId="4BB00E66"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Хилько М. І. Екологічна безпека України: Навчальний посібник. К., 2017. </w:t>
      </w:r>
    </w:p>
    <w:p w14:paraId="3C25405A"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sz w:val="28"/>
          <w:szCs w:val="28"/>
          <w:lang w:val="uk-UA" w:eastAsia="ru-RU"/>
        </w:rPr>
        <w:t>Шипілова Л.М. Стратегічне планування у сфері національної безпеки: курс лекцій. К: ВПЦ «Київський університет», 2023. 143 с.</w:t>
      </w:r>
    </w:p>
    <w:p w14:paraId="37F7D7F7" w14:textId="77777777" w:rsidR="00F85CD3" w:rsidRPr="00D77A52" w:rsidRDefault="009830EB" w:rsidP="00C80D32">
      <w:pPr>
        <w:numPr>
          <w:ilvl w:val="0"/>
          <w:numId w:val="7"/>
        </w:numPr>
        <w:tabs>
          <w:tab w:val="left" w:pos="993"/>
        </w:tabs>
        <w:autoSpaceDE w:val="0"/>
        <w:autoSpaceDN w:val="0"/>
        <w:spacing w:after="0" w:line="240" w:lineRule="auto"/>
        <w:ind w:left="0" w:firstLine="567"/>
        <w:jc w:val="center"/>
        <w:rPr>
          <w:rFonts w:ascii="Times New Roman" w:eastAsia="Times New Roman" w:hAnsi="Times New Roman" w:cs="Times New Roman"/>
          <w:b/>
          <w:sz w:val="28"/>
          <w:szCs w:val="28"/>
          <w:lang w:val="uk-UA" w:eastAsia="ru-RU"/>
        </w:rPr>
      </w:pPr>
      <w:r w:rsidRPr="00D77A52">
        <w:rPr>
          <w:rFonts w:ascii="Times New Roman" w:eastAsia="Times New Roman" w:hAnsi="Times New Roman" w:cs="Times New Roman"/>
          <w:bCs/>
          <w:sz w:val="28"/>
          <w:szCs w:val="28"/>
          <w:lang w:val="uk-UA" w:eastAsia="ru-RU"/>
        </w:rPr>
        <w:t>B.A. Tomasz Drozdziński Management subsystem of Ukrainian national security system – structure and functions. ”Political Life”. 2017. № 3. С. 18-23</w:t>
      </w:r>
    </w:p>
    <w:p w14:paraId="375DEAD7" w14:textId="77777777" w:rsidR="00F85CD3" w:rsidRPr="00D77A52" w:rsidRDefault="00F85CD3" w:rsidP="00C80D32">
      <w:pPr>
        <w:numPr>
          <w:ilvl w:val="0"/>
          <w:numId w:val="7"/>
        </w:numPr>
        <w:tabs>
          <w:tab w:val="left" w:pos="993"/>
        </w:tabs>
        <w:autoSpaceDE w:val="0"/>
        <w:autoSpaceDN w:val="0"/>
        <w:spacing w:after="0" w:line="240" w:lineRule="auto"/>
        <w:ind w:left="0" w:firstLine="567"/>
        <w:jc w:val="center"/>
        <w:rPr>
          <w:rFonts w:ascii="Times New Roman" w:eastAsia="Times New Roman" w:hAnsi="Times New Roman" w:cs="Times New Roman"/>
          <w:b/>
          <w:sz w:val="28"/>
          <w:szCs w:val="28"/>
          <w:lang w:val="uk-UA" w:eastAsia="ru-RU"/>
        </w:rPr>
      </w:pPr>
    </w:p>
    <w:p w14:paraId="1021D641" w14:textId="77777777" w:rsidR="00F85CD3" w:rsidRPr="00D77A52" w:rsidRDefault="00F85CD3" w:rsidP="00C80D32">
      <w:pPr>
        <w:numPr>
          <w:ilvl w:val="0"/>
          <w:numId w:val="7"/>
        </w:numPr>
        <w:tabs>
          <w:tab w:val="left" w:pos="993"/>
        </w:tabs>
        <w:autoSpaceDE w:val="0"/>
        <w:autoSpaceDN w:val="0"/>
        <w:spacing w:after="0" w:line="240" w:lineRule="auto"/>
        <w:ind w:left="0" w:firstLine="567"/>
        <w:jc w:val="center"/>
        <w:rPr>
          <w:rFonts w:ascii="Times New Roman" w:eastAsia="Times New Roman" w:hAnsi="Times New Roman" w:cs="Times New Roman"/>
          <w:b/>
          <w:sz w:val="28"/>
          <w:szCs w:val="28"/>
          <w:lang w:val="uk-UA" w:eastAsia="ru-RU"/>
        </w:rPr>
      </w:pPr>
    </w:p>
    <w:p w14:paraId="7765A144" w14:textId="2907179E" w:rsidR="009830EB" w:rsidRPr="00D77A52" w:rsidRDefault="009830EB" w:rsidP="00F85CD3">
      <w:pPr>
        <w:tabs>
          <w:tab w:val="left" w:pos="993"/>
        </w:tabs>
        <w:autoSpaceDE w:val="0"/>
        <w:autoSpaceDN w:val="0"/>
        <w:spacing w:after="0" w:line="240" w:lineRule="auto"/>
        <w:ind w:left="567"/>
        <w:rPr>
          <w:rFonts w:ascii="Times New Roman" w:eastAsia="Times New Roman" w:hAnsi="Times New Roman" w:cs="Times New Roman"/>
          <w:b/>
          <w:sz w:val="28"/>
          <w:szCs w:val="28"/>
          <w:lang w:val="uk-UA" w:eastAsia="ru-RU"/>
        </w:rPr>
      </w:pPr>
      <w:r w:rsidRPr="00D77A52">
        <w:rPr>
          <w:rFonts w:ascii="Times New Roman" w:eastAsia="Times New Roman" w:hAnsi="Times New Roman" w:cs="Times New Roman"/>
          <w:b/>
          <w:sz w:val="28"/>
          <w:szCs w:val="28"/>
          <w:lang w:val="uk-UA" w:eastAsia="ru-RU"/>
        </w:rPr>
        <w:t> Інформаційні ресурси в Інтернеті</w:t>
      </w:r>
    </w:p>
    <w:p w14:paraId="10E8A1D8" w14:textId="77777777" w:rsidR="009830EB" w:rsidRPr="00D77A52" w:rsidRDefault="009830EB" w:rsidP="009830EB">
      <w:pPr>
        <w:autoSpaceDE w:val="0"/>
        <w:autoSpaceDN w:val="0"/>
        <w:spacing w:after="0" w:line="240" w:lineRule="auto"/>
        <w:jc w:val="center"/>
        <w:rPr>
          <w:rFonts w:ascii="Times New Roman" w:eastAsia="Times New Roman" w:hAnsi="Times New Roman" w:cs="Times New Roman"/>
          <w:b/>
          <w:sz w:val="28"/>
          <w:szCs w:val="28"/>
          <w:lang w:val="uk-UA" w:eastAsia="ru-RU"/>
        </w:rPr>
      </w:pPr>
    </w:p>
    <w:p w14:paraId="4795A3ED"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sz w:val="28"/>
          <w:szCs w:val="28"/>
          <w:lang w:val="uk-UA" w:eastAsia="ru-RU"/>
        </w:rPr>
        <w:t>http//</w:t>
      </w:r>
      <w:r w:rsidRPr="00D77A52">
        <w:rPr>
          <w:rFonts w:ascii="Times New Roman" w:eastAsia="Times New Roman" w:hAnsi="Times New Roman" w:cs="Times New Roman"/>
          <w:bCs/>
          <w:sz w:val="28"/>
          <w:szCs w:val="28"/>
          <w:lang w:val="uk-UA" w:eastAsia="ru-RU"/>
        </w:rPr>
        <w:t xml:space="preserve">www.un.org/ – офіційний сайт Організації Об’єднаних Націй </w:t>
      </w:r>
    </w:p>
    <w:p w14:paraId="52BE8760"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http//portal.un.kiev.ua/ – Представництво ООН в Україні </w:t>
      </w:r>
    </w:p>
    <w:p w14:paraId="725C4444"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http//www.nato.int/ – офіційний сайт НАТО </w:t>
      </w:r>
    </w:p>
    <w:p w14:paraId="58B3CF1A"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http//www.сoe.int /– офіційний сайт Ради Європи </w:t>
      </w:r>
    </w:p>
    <w:p w14:paraId="051CEF97"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http//www.unesco.org/ – офіційний cайт ЮНЕСКО </w:t>
      </w:r>
    </w:p>
    <w:p w14:paraId="422030D9"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lastRenderedPageBreak/>
        <w:t xml:space="preserve">http//freedomhouse.org/ – офіційний сайт неурядової міжнародної організації Freedom House </w:t>
      </w:r>
    </w:p>
    <w:p w14:paraId="67FEC920"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 xml:space="preserve">http//www.osce.org – офіційний сайт Організації з Безпеки та Співробітництву в Європі </w:t>
      </w:r>
    </w:p>
    <w:p w14:paraId="3476B7BA"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 xml:space="preserve">http://euroatlantica.kiev.ua/ua/about/ – Інформагенція Євроатлантика </w:t>
      </w:r>
    </w:p>
    <w:p w14:paraId="49733203"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http://www.president.gov.ua – Офіційне представництво Президента України. </w:t>
      </w:r>
    </w:p>
    <w:p w14:paraId="635275F4"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http://www.rada.gov.ua/ – офіційний портал Верховної Ради України. </w:t>
      </w:r>
    </w:p>
    <w:p w14:paraId="6D83FBD0"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 xml:space="preserve">http://www.kmu.gov.ua/ – офіційний портал органів виконавчої влади України. </w:t>
      </w:r>
    </w:p>
    <w:p w14:paraId="7B604329"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pacing w:val="-8"/>
          <w:sz w:val="28"/>
          <w:szCs w:val="28"/>
          <w:lang w:val="uk-UA" w:eastAsia="ru-RU"/>
        </w:rPr>
      </w:pPr>
      <w:r w:rsidRPr="00D77A52">
        <w:rPr>
          <w:rFonts w:ascii="Times New Roman" w:eastAsia="Times New Roman" w:hAnsi="Times New Roman" w:cs="Times New Roman"/>
          <w:bCs/>
          <w:spacing w:val="-8"/>
          <w:sz w:val="28"/>
          <w:szCs w:val="28"/>
          <w:lang w:val="uk-UA" w:eastAsia="ru-RU"/>
        </w:rPr>
        <w:t xml:space="preserve">http://www.mfa.gov.ua/ – офіційний сайт Міністерства закордонних справ України. </w:t>
      </w:r>
    </w:p>
    <w:p w14:paraId="36FD6B9D"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5" w:history="1">
        <w:r w:rsidRPr="00D77A52">
          <w:rPr>
            <w:rFonts w:ascii="Times New Roman" w:eastAsia="Times New Roman" w:hAnsi="Times New Roman" w:cs="Times New Roman"/>
            <w:bCs/>
            <w:sz w:val="28"/>
            <w:szCs w:val="28"/>
            <w:lang w:val="uk-UA" w:eastAsia="ru-RU"/>
          </w:rPr>
          <w:t>http://www.mil.gov.ua/</w:t>
        </w:r>
      </w:hyperlink>
      <w:r w:rsidRPr="00D77A52">
        <w:rPr>
          <w:rFonts w:ascii="Times New Roman" w:eastAsia="Times New Roman" w:hAnsi="Times New Roman" w:cs="Times New Roman"/>
          <w:bCs/>
          <w:sz w:val="28"/>
          <w:szCs w:val="28"/>
          <w:lang w:val="uk-UA" w:eastAsia="ru-RU"/>
        </w:rPr>
        <w:t xml:space="preserve"> – офіційний сайт Міністерства оборони України. </w:t>
      </w:r>
    </w:p>
    <w:p w14:paraId="33163948"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http://ukraine-eu.mfa.gov.ua/ – «Україна-Європейський Союз» – офіційний сайт представництва України при Європейському Союзі.</w:t>
      </w:r>
    </w:p>
    <w:p w14:paraId="76A0516D"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http://www.coe.int/uk/web/kyiv – сайт Офісу Ради Європи в Києві. </w:t>
      </w:r>
    </w:p>
    <w:p w14:paraId="7F60AD5E"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http://www.niss.gov.ua/ – Національний інститут стратегічних досліджень. </w:t>
      </w:r>
    </w:p>
    <w:p w14:paraId="3AE7E935"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http://www.nbuv.gov.ua/portal/ – Наукова періодика України. Сторінка відкритого доступу Національної бібліотеки України ім. В Вернадського.</w:t>
      </w:r>
    </w:p>
    <w:p w14:paraId="6DEA6C0B"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6" w:history="1">
        <w:r w:rsidRPr="00D77A52">
          <w:rPr>
            <w:rFonts w:ascii="Times New Roman" w:eastAsia="Times New Roman" w:hAnsi="Times New Roman" w:cs="Times New Roman"/>
            <w:bCs/>
            <w:sz w:val="28"/>
            <w:szCs w:val="28"/>
            <w:lang w:val="uk-UA" w:eastAsia="ru-RU"/>
          </w:rPr>
          <w:t>http://www.library.univ.kiev.ua/ukr/iir/library/index.php</w:t>
        </w:r>
      </w:hyperlink>
      <w:r w:rsidRPr="00D77A52">
        <w:rPr>
          <w:rFonts w:ascii="Times New Roman" w:eastAsia="Times New Roman" w:hAnsi="Times New Roman" w:cs="Times New Roman"/>
          <w:bCs/>
          <w:sz w:val="28"/>
          <w:szCs w:val="28"/>
          <w:lang w:val="uk-UA" w:eastAsia="ru-RU"/>
        </w:rPr>
        <w:t xml:space="preserve"> – офіційний сайт наукової бібліотеки імені М. Максимовича </w:t>
      </w:r>
    </w:p>
    <w:p w14:paraId="553FE160"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pacing w:val="-4"/>
          <w:sz w:val="28"/>
          <w:szCs w:val="28"/>
          <w:lang w:val="uk-UA" w:eastAsia="ru-RU"/>
        </w:rPr>
      </w:pPr>
      <w:hyperlink r:id="rId7" w:history="1">
        <w:r w:rsidRPr="00D77A52">
          <w:rPr>
            <w:rFonts w:ascii="Times New Roman" w:eastAsia="Times New Roman" w:hAnsi="Times New Roman" w:cs="Times New Roman"/>
            <w:bCs/>
            <w:spacing w:val="-4"/>
            <w:sz w:val="28"/>
            <w:szCs w:val="28"/>
            <w:lang w:val="uk-UA" w:eastAsia="ru-RU"/>
          </w:rPr>
          <w:t>http://nplu.org</w:t>
        </w:r>
      </w:hyperlink>
      <w:r w:rsidRPr="00D77A52">
        <w:rPr>
          <w:rFonts w:ascii="Times New Roman" w:eastAsia="Times New Roman" w:hAnsi="Times New Roman" w:cs="Times New Roman"/>
          <w:bCs/>
          <w:spacing w:val="-4"/>
          <w:sz w:val="28"/>
          <w:szCs w:val="28"/>
          <w:lang w:val="uk-UA" w:eastAsia="ru-RU"/>
        </w:rPr>
        <w:t xml:space="preserve"> – Національна парламентська бібліотека України: офіційний сайт.</w:t>
      </w:r>
    </w:p>
    <w:p w14:paraId="0EB5F1A0"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8" w:history="1">
        <w:r w:rsidRPr="00D77A52">
          <w:rPr>
            <w:rFonts w:ascii="Times New Roman" w:eastAsia="Times New Roman" w:hAnsi="Times New Roman" w:cs="Times New Roman"/>
            <w:bCs/>
            <w:sz w:val="28"/>
            <w:szCs w:val="28"/>
            <w:lang w:val="uk-UA" w:eastAsia="ru-RU"/>
          </w:rPr>
          <w:t>http://www.gntb.gov.ua/ua/</w:t>
        </w:r>
      </w:hyperlink>
      <w:r w:rsidRPr="00D77A52">
        <w:rPr>
          <w:rFonts w:ascii="Times New Roman" w:eastAsia="Times New Roman" w:hAnsi="Times New Roman" w:cs="Times New Roman"/>
          <w:bCs/>
          <w:sz w:val="28"/>
          <w:szCs w:val="28"/>
          <w:lang w:val="uk-UA" w:eastAsia="ru-RU"/>
        </w:rPr>
        <w:t xml:space="preserve"> – Державна науково-технічна бібліотека України: офіційний сайт.</w:t>
      </w:r>
    </w:p>
    <w:p w14:paraId="7503411E"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9" w:history="1">
        <w:r w:rsidRPr="00D77A52">
          <w:rPr>
            <w:rFonts w:ascii="Times New Roman" w:eastAsia="Times New Roman" w:hAnsi="Times New Roman" w:cs="Times New Roman"/>
            <w:bCs/>
            <w:sz w:val="28"/>
            <w:szCs w:val="28"/>
            <w:lang w:val="uk-UA" w:eastAsia="ru-RU"/>
          </w:rPr>
          <w:t>http://www.ukurier.gov.ua/</w:t>
        </w:r>
      </w:hyperlink>
      <w:r w:rsidRPr="00D77A52">
        <w:rPr>
          <w:rFonts w:ascii="Times New Roman" w:eastAsia="Times New Roman" w:hAnsi="Times New Roman" w:cs="Times New Roman"/>
          <w:bCs/>
          <w:sz w:val="28"/>
          <w:szCs w:val="28"/>
          <w:lang w:val="uk-UA" w:eastAsia="ru-RU"/>
        </w:rPr>
        <w:t xml:space="preserve"> – Урядовий кур’єр: офіційний сайт. </w:t>
      </w:r>
    </w:p>
    <w:p w14:paraId="18E60C5E"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10" w:history="1">
        <w:r w:rsidRPr="00D77A52">
          <w:rPr>
            <w:rFonts w:ascii="Times New Roman" w:eastAsia="Times New Roman" w:hAnsi="Times New Roman" w:cs="Times New Roman"/>
            <w:bCs/>
            <w:sz w:val="28"/>
            <w:szCs w:val="28"/>
            <w:lang w:val="uk-UA" w:eastAsia="ru-RU"/>
          </w:rPr>
          <w:t>https://niss.gov.ua/publikacii/analitichni-dopovid</w:t>
        </w:r>
      </w:hyperlink>
      <w:r w:rsidRPr="00D77A52">
        <w:rPr>
          <w:rFonts w:ascii="Times New Roman" w:eastAsia="Times New Roman" w:hAnsi="Times New Roman" w:cs="Times New Roman"/>
          <w:bCs/>
          <w:sz w:val="28"/>
          <w:szCs w:val="28"/>
          <w:lang w:val="uk-UA" w:eastAsia="ru-RU"/>
        </w:rPr>
        <w:t xml:space="preserve"> – Аналітичні доповіді Національного інституту стратегічних досліджень</w:t>
      </w:r>
    </w:p>
    <w:p w14:paraId="4C753E5A"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11" w:history="1">
        <w:r w:rsidRPr="00D77A52">
          <w:rPr>
            <w:rFonts w:ascii="Times New Roman" w:eastAsia="Times New Roman" w:hAnsi="Times New Roman" w:cs="Times New Roman"/>
            <w:bCs/>
            <w:sz w:val="28"/>
            <w:szCs w:val="28"/>
            <w:lang w:val="uk-UA" w:eastAsia="ru-RU"/>
          </w:rPr>
          <w:t>www.ukrstat.gov.ua</w:t>
        </w:r>
      </w:hyperlink>
      <w:r w:rsidRPr="00D77A52">
        <w:rPr>
          <w:rFonts w:ascii="Times New Roman" w:eastAsia="Times New Roman" w:hAnsi="Times New Roman" w:cs="Times New Roman"/>
          <w:bCs/>
          <w:sz w:val="28"/>
          <w:szCs w:val="28"/>
          <w:lang w:val="uk-UA" w:eastAsia="ru-RU"/>
        </w:rPr>
        <w:t xml:space="preserve"> – Державна служба статистики України: офіційний сайт.</w:t>
      </w:r>
    </w:p>
    <w:p w14:paraId="48E5D21E"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12" w:history="1">
        <w:r w:rsidRPr="00D77A52">
          <w:rPr>
            <w:rFonts w:ascii="Times New Roman" w:eastAsia="Times New Roman" w:hAnsi="Times New Roman" w:cs="Times New Roman"/>
            <w:bCs/>
            <w:sz w:val="28"/>
            <w:szCs w:val="28"/>
            <w:lang w:val="uk-UA" w:eastAsia="ru-RU"/>
          </w:rPr>
          <w:t>http://learn.ztu.edu.ua/</w:t>
        </w:r>
      </w:hyperlink>
      <w:r w:rsidRPr="00D77A52">
        <w:rPr>
          <w:rFonts w:ascii="Times New Roman" w:eastAsia="Times New Roman" w:hAnsi="Times New Roman" w:cs="Times New Roman"/>
          <w:bCs/>
          <w:sz w:val="28"/>
          <w:szCs w:val="28"/>
          <w:lang w:val="uk-UA" w:eastAsia="ru-RU"/>
        </w:rPr>
        <w:t xml:space="preserve"> - </w:t>
      </w:r>
      <w:r w:rsidRPr="00D77A52">
        <w:rPr>
          <w:rFonts w:ascii="Times New Roman" w:hAnsi="Times New Roman" w:cs="Times New Roman"/>
          <w:sz w:val="28"/>
          <w:lang w:val="uk-UA"/>
        </w:rPr>
        <w:t>Освітній портал Державного університету «Житомирська політехніка».</w:t>
      </w:r>
    </w:p>
    <w:p w14:paraId="33BAB76B" w14:textId="77777777" w:rsidR="009830EB" w:rsidRPr="00D77A52" w:rsidRDefault="009830EB" w:rsidP="009830EB">
      <w:pPr>
        <w:spacing w:after="0" w:line="228" w:lineRule="auto"/>
        <w:rPr>
          <w:rFonts w:ascii="Times New Roman" w:hAnsi="Times New Roman" w:cs="Times New Roman"/>
          <w:i/>
          <w:sz w:val="12"/>
          <w:szCs w:val="12"/>
          <w:lang w:val="uk-UA"/>
        </w:rPr>
      </w:pPr>
    </w:p>
    <w:p w14:paraId="4D49BD4E" w14:textId="77777777" w:rsidR="00DC214B" w:rsidRPr="00D77A52" w:rsidRDefault="00DC214B" w:rsidP="009830EB">
      <w:pPr>
        <w:keepNext/>
        <w:spacing w:after="0" w:line="240" w:lineRule="auto"/>
        <w:jc w:val="center"/>
        <w:rPr>
          <w:rFonts w:ascii="Times New Roman" w:hAnsi="Times New Roman" w:cs="Times New Roman"/>
          <w:sz w:val="28"/>
          <w:szCs w:val="28"/>
          <w:lang w:val="uk-UA"/>
        </w:rPr>
      </w:pPr>
    </w:p>
    <w:sectPr w:rsidR="00DC214B" w:rsidRPr="00D77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9B0"/>
    <w:multiLevelType w:val="hybridMultilevel"/>
    <w:tmpl w:val="3140EA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CB7F5E"/>
    <w:multiLevelType w:val="multilevel"/>
    <w:tmpl w:val="2FF4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0706F"/>
    <w:multiLevelType w:val="hybridMultilevel"/>
    <w:tmpl w:val="577240EA"/>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2A08325E"/>
    <w:multiLevelType w:val="multilevel"/>
    <w:tmpl w:val="D6AAC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E6272"/>
    <w:multiLevelType w:val="multilevel"/>
    <w:tmpl w:val="00586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FF2D8F"/>
    <w:multiLevelType w:val="multilevel"/>
    <w:tmpl w:val="1E2A9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74E5C"/>
    <w:multiLevelType w:val="multilevel"/>
    <w:tmpl w:val="EC5AD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A30E53"/>
    <w:multiLevelType w:val="hybridMultilevel"/>
    <w:tmpl w:val="8E7CB728"/>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6C5547A5"/>
    <w:multiLevelType w:val="multilevel"/>
    <w:tmpl w:val="8CE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74620E"/>
    <w:multiLevelType w:val="hybridMultilevel"/>
    <w:tmpl w:val="0E4E1AC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76F86D27"/>
    <w:multiLevelType w:val="multilevel"/>
    <w:tmpl w:val="7BBAE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B768FC"/>
    <w:multiLevelType w:val="hybridMultilevel"/>
    <w:tmpl w:val="D43ED78E"/>
    <w:lvl w:ilvl="0" w:tplc="E68C118E">
      <w:start w:val="1"/>
      <w:numFmt w:val="decimal"/>
      <w:lvlText w:val="%1."/>
      <w:lvlJc w:val="left"/>
      <w:pPr>
        <w:ind w:left="619" w:hanging="360"/>
      </w:pPr>
    </w:lvl>
    <w:lvl w:ilvl="1" w:tplc="20000019">
      <w:start w:val="1"/>
      <w:numFmt w:val="lowerLetter"/>
      <w:lvlText w:val="%2."/>
      <w:lvlJc w:val="left"/>
      <w:pPr>
        <w:ind w:left="1339" w:hanging="360"/>
      </w:pPr>
    </w:lvl>
    <w:lvl w:ilvl="2" w:tplc="2000001B">
      <w:start w:val="1"/>
      <w:numFmt w:val="lowerRoman"/>
      <w:lvlText w:val="%3."/>
      <w:lvlJc w:val="right"/>
      <w:pPr>
        <w:ind w:left="2059" w:hanging="180"/>
      </w:pPr>
    </w:lvl>
    <w:lvl w:ilvl="3" w:tplc="2000000F">
      <w:start w:val="1"/>
      <w:numFmt w:val="decimal"/>
      <w:lvlText w:val="%4."/>
      <w:lvlJc w:val="left"/>
      <w:pPr>
        <w:ind w:left="2779" w:hanging="360"/>
      </w:pPr>
    </w:lvl>
    <w:lvl w:ilvl="4" w:tplc="20000019">
      <w:start w:val="1"/>
      <w:numFmt w:val="lowerLetter"/>
      <w:lvlText w:val="%5."/>
      <w:lvlJc w:val="left"/>
      <w:pPr>
        <w:ind w:left="3499" w:hanging="360"/>
      </w:pPr>
    </w:lvl>
    <w:lvl w:ilvl="5" w:tplc="2000001B">
      <w:start w:val="1"/>
      <w:numFmt w:val="lowerRoman"/>
      <w:lvlText w:val="%6."/>
      <w:lvlJc w:val="right"/>
      <w:pPr>
        <w:ind w:left="4219" w:hanging="180"/>
      </w:pPr>
    </w:lvl>
    <w:lvl w:ilvl="6" w:tplc="2000000F">
      <w:start w:val="1"/>
      <w:numFmt w:val="decimal"/>
      <w:lvlText w:val="%7."/>
      <w:lvlJc w:val="left"/>
      <w:pPr>
        <w:ind w:left="4939" w:hanging="360"/>
      </w:pPr>
    </w:lvl>
    <w:lvl w:ilvl="7" w:tplc="20000019">
      <w:start w:val="1"/>
      <w:numFmt w:val="lowerLetter"/>
      <w:lvlText w:val="%8."/>
      <w:lvlJc w:val="left"/>
      <w:pPr>
        <w:ind w:left="5659" w:hanging="360"/>
      </w:pPr>
    </w:lvl>
    <w:lvl w:ilvl="8" w:tplc="2000001B">
      <w:start w:val="1"/>
      <w:numFmt w:val="lowerRoman"/>
      <w:lvlText w:val="%9."/>
      <w:lvlJc w:val="right"/>
      <w:pPr>
        <w:ind w:left="6379" w:hanging="180"/>
      </w:pPr>
    </w:lvl>
  </w:abstractNum>
  <w:num w:numId="1" w16cid:durableId="1584025024">
    <w:abstractNumId w:val="5"/>
  </w:num>
  <w:num w:numId="2" w16cid:durableId="655186399">
    <w:abstractNumId w:val="9"/>
  </w:num>
  <w:num w:numId="3" w16cid:durableId="2049143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532373">
    <w:abstractNumId w:val="8"/>
  </w:num>
  <w:num w:numId="5" w16cid:durableId="438456715">
    <w:abstractNumId w:val="6"/>
  </w:num>
  <w:num w:numId="6" w16cid:durableId="1289386395">
    <w:abstractNumId w:val="0"/>
  </w:num>
  <w:num w:numId="7" w16cid:durableId="1641888185">
    <w:abstractNumId w:val="7"/>
  </w:num>
  <w:num w:numId="8" w16cid:durableId="702364449">
    <w:abstractNumId w:val="2"/>
  </w:num>
  <w:num w:numId="9" w16cid:durableId="2111731711">
    <w:abstractNumId w:val="1"/>
  </w:num>
  <w:num w:numId="10" w16cid:durableId="1078555258">
    <w:abstractNumId w:val="10"/>
  </w:num>
  <w:num w:numId="11" w16cid:durableId="530655178">
    <w:abstractNumId w:val="11"/>
  </w:num>
  <w:num w:numId="12" w16cid:durableId="1245381633">
    <w:abstractNumId w:val="4"/>
  </w:num>
  <w:num w:numId="13" w16cid:durableId="455759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4B"/>
    <w:rsid w:val="0004401B"/>
    <w:rsid w:val="00066A80"/>
    <w:rsid w:val="00086CAB"/>
    <w:rsid w:val="000E3968"/>
    <w:rsid w:val="001F6ECF"/>
    <w:rsid w:val="002510EE"/>
    <w:rsid w:val="00266A86"/>
    <w:rsid w:val="002C22DA"/>
    <w:rsid w:val="00354272"/>
    <w:rsid w:val="003E4621"/>
    <w:rsid w:val="0044201A"/>
    <w:rsid w:val="00467B4C"/>
    <w:rsid w:val="004733C6"/>
    <w:rsid w:val="004B3BD5"/>
    <w:rsid w:val="00556DFC"/>
    <w:rsid w:val="00641016"/>
    <w:rsid w:val="006668A3"/>
    <w:rsid w:val="00696CEB"/>
    <w:rsid w:val="007019C0"/>
    <w:rsid w:val="007D183A"/>
    <w:rsid w:val="007E169F"/>
    <w:rsid w:val="00827834"/>
    <w:rsid w:val="008329B5"/>
    <w:rsid w:val="009220F8"/>
    <w:rsid w:val="00924ABE"/>
    <w:rsid w:val="00931573"/>
    <w:rsid w:val="00942735"/>
    <w:rsid w:val="00951AF4"/>
    <w:rsid w:val="009830EB"/>
    <w:rsid w:val="009D22B8"/>
    <w:rsid w:val="009F4FD8"/>
    <w:rsid w:val="009F6702"/>
    <w:rsid w:val="00A23515"/>
    <w:rsid w:val="00AB05FD"/>
    <w:rsid w:val="00B70856"/>
    <w:rsid w:val="00B92777"/>
    <w:rsid w:val="00BB1780"/>
    <w:rsid w:val="00C34609"/>
    <w:rsid w:val="00CE70C7"/>
    <w:rsid w:val="00D71DF9"/>
    <w:rsid w:val="00D77A52"/>
    <w:rsid w:val="00DC214B"/>
    <w:rsid w:val="00E23FF8"/>
    <w:rsid w:val="00E50AF6"/>
    <w:rsid w:val="00E92D03"/>
    <w:rsid w:val="00F012C1"/>
    <w:rsid w:val="00F85CD3"/>
    <w:rsid w:val="00F939A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3C8C"/>
  <w15:chartTrackingRefBased/>
  <w15:docId w15:val="{28FCCDA3-E903-4A3E-8AA6-B13FCA17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DC214B"/>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C214B"/>
    <w:rPr>
      <w:rFonts w:ascii="Times New Roman" w:eastAsia="Times New Roman" w:hAnsi="Times New Roman" w:cs="Times New Roman"/>
      <w:b/>
      <w:bCs/>
      <w:sz w:val="27"/>
      <w:szCs w:val="27"/>
      <w:lang w:val="ru-UA" w:eastAsia="ru-UA"/>
    </w:rPr>
  </w:style>
  <w:style w:type="paragraph" w:styleId="a3">
    <w:name w:val="Normal (Web)"/>
    <w:basedOn w:val="a"/>
    <w:uiPriority w:val="99"/>
    <w:semiHidden/>
    <w:unhideWhenUsed/>
    <w:rsid w:val="00DC214B"/>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Strong"/>
    <w:basedOn w:val="a0"/>
    <w:uiPriority w:val="22"/>
    <w:qFormat/>
    <w:rsid w:val="00DC214B"/>
    <w:rPr>
      <w:b/>
      <w:bCs/>
    </w:rPr>
  </w:style>
  <w:style w:type="paragraph" w:styleId="a5">
    <w:name w:val="List Paragraph"/>
    <w:basedOn w:val="a"/>
    <w:uiPriority w:val="34"/>
    <w:qFormat/>
    <w:rsid w:val="00DC214B"/>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5954">
      <w:bodyDiv w:val="1"/>
      <w:marLeft w:val="0"/>
      <w:marRight w:val="0"/>
      <w:marTop w:val="0"/>
      <w:marBottom w:val="0"/>
      <w:divBdr>
        <w:top w:val="none" w:sz="0" w:space="0" w:color="auto"/>
        <w:left w:val="none" w:sz="0" w:space="0" w:color="auto"/>
        <w:bottom w:val="none" w:sz="0" w:space="0" w:color="auto"/>
        <w:right w:val="none" w:sz="0" w:space="0" w:color="auto"/>
      </w:divBdr>
    </w:div>
    <w:div w:id="1870416143">
      <w:bodyDiv w:val="1"/>
      <w:marLeft w:val="0"/>
      <w:marRight w:val="0"/>
      <w:marTop w:val="0"/>
      <w:marBottom w:val="0"/>
      <w:divBdr>
        <w:top w:val="none" w:sz="0" w:space="0" w:color="auto"/>
        <w:left w:val="none" w:sz="0" w:space="0" w:color="auto"/>
        <w:bottom w:val="none" w:sz="0" w:space="0" w:color="auto"/>
        <w:right w:val="none" w:sz="0" w:space="0" w:color="auto"/>
      </w:divBdr>
    </w:div>
    <w:div w:id="20765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tb.gov.ua/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plu.org" TargetMode="External"/><Relationship Id="rId12" Type="http://schemas.openxmlformats.org/officeDocument/2006/relationships/hyperlink" Target="http://learn.zt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rary.univ.kiev.ua/ukr/iir/library/index.php" TargetMode="External"/><Relationship Id="rId11" Type="http://schemas.openxmlformats.org/officeDocument/2006/relationships/hyperlink" Target="http://www.ukrstat.gov.ua" TargetMode="External"/><Relationship Id="rId5" Type="http://schemas.openxmlformats.org/officeDocument/2006/relationships/hyperlink" Target="http://www.mil.gov.ua/" TargetMode="External"/><Relationship Id="rId10" Type="http://schemas.openxmlformats.org/officeDocument/2006/relationships/hyperlink" Target="https://niss.gov.ua/publikacii/analitichni-dopovid" TargetMode="External"/><Relationship Id="rId4" Type="http://schemas.openxmlformats.org/officeDocument/2006/relationships/webSettings" Target="webSettings.xml"/><Relationship Id="rId9" Type="http://schemas.openxmlformats.org/officeDocument/2006/relationships/hyperlink" Target="http://www.ukurier.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3050</Words>
  <Characters>17387</Characters>
  <Application>Microsoft Office Word</Application>
  <DocSecurity>0</DocSecurity>
  <Lines>144</Lines>
  <Paragraphs>40</Paragraphs>
  <ScaleCrop>false</ScaleCrop>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Юрий Шпак</cp:lastModifiedBy>
  <cp:revision>10</cp:revision>
  <dcterms:created xsi:type="dcterms:W3CDTF">2026-05-05T20:24:00Z</dcterms:created>
  <dcterms:modified xsi:type="dcterms:W3CDTF">2026-05-05T20:29:00Z</dcterms:modified>
</cp:coreProperties>
</file>