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Практичні завдання з дисципліни "Міжнародні стандарти аудиту"</w:t>
      </w:r>
    </w:p>
    <w:p>
      <w:pPr>
        <w:pStyle w:val="Heading1"/>
        <w:jc w:val="center"/>
      </w:pPr>
      <w:r>
        <w:t>Тема: Аудиторські докази та аудиторська документація</w:t>
      </w:r>
    </w:p>
    <w:p>
      <w:r>
        <w:rPr>
          <w:b/>
        </w:rPr>
        <w:t xml:space="preserve">Нормативна база: </w:t>
      </w:r>
      <w:r>
        <w:t>МСА 230 "Аудиторська документація", МСА 500 "Аудиторські докази".</w:t>
      </w:r>
    </w:p>
    <w:p>
      <w:pPr>
        <w:pStyle w:val="Heading2"/>
      </w:pPr>
      <w:r>
        <w:t>Завдання 1. Класифікація та оцінка доказів (МСА 500)</w:t>
      </w:r>
    </w:p>
    <w:p>
      <w:r>
        <w:t>Ситуація: Ви проводите аудит дебіторської заборгованості великого торговельного підприємства. Вам доступні наступні джерела інформації:</w:t>
      </w:r>
    </w:p>
    <w:p>
      <w:pPr>
        <w:pStyle w:val="ListBullet"/>
      </w:pPr>
      <w:r>
        <w:t>Оборотно-сальдова відомість по рахунку 361, сформована бухгалтером клієнта.</w:t>
      </w:r>
    </w:p>
    <w:p>
      <w:pPr>
        <w:pStyle w:val="ListBullet"/>
      </w:pPr>
      <w:r>
        <w:t>Відповідь на запит про підтвердження залишку, отримана безпосередньо від дебітора поштою.</w:t>
      </w:r>
    </w:p>
    <w:p>
      <w:pPr>
        <w:pStyle w:val="ListBullet"/>
      </w:pPr>
      <w:r>
        <w:t>Усна заява фінансового директора про те, що вся заборгованість є реальною до стягнення.</w:t>
      </w:r>
    </w:p>
    <w:p>
      <w:pPr>
        <w:pStyle w:val="ListBullet"/>
      </w:pPr>
      <w:r>
        <w:t>Результати вашого власного перерахунку резерву сумнівних боргів.</w:t>
      </w:r>
    </w:p>
    <w:p>
      <w:pPr/>
      <w:r>
        <w:rPr>
          <w:b/>
        </w:rPr>
        <w:t>Запитання:</w:t>
      </w:r>
    </w:p>
    <w:p>
      <w:pPr>
        <w:pStyle w:val="ListNumber"/>
      </w:pPr>
      <w:r>
        <w:t>1. Оцініть кожне джерело за двома критеріями: доречність та достовірність.</w:t>
      </w:r>
    </w:p>
    <w:p>
      <w:pPr>
        <w:pStyle w:val="ListNumber"/>
      </w:pPr>
      <w:r>
        <w:t>2. Яке з цих джерел є найбільш переконливим і чому?</w:t>
      </w:r>
    </w:p>
    <w:p>
      <w:pPr>
        <w:pStyle w:val="ListNumber"/>
      </w:pPr>
      <w:r>
        <w:t>3. Які процедури отримання доказів (інспектування, спостереження, зовнішнє підтвердження тощо) були застосовані в кожному випадку?</w:t>
      </w:r>
    </w:p>
    <w:p>
      <w:pPr>
        <w:pStyle w:val="Heading2"/>
      </w:pPr>
      <w:r>
        <w:t>Завдання 2. Формування робочого документа (МСА 230)</w:t>
      </w:r>
    </w:p>
    <w:p>
      <w:r>
        <w:t>Мета: Навчитися документувати аудиторську процедуру так, щоб інший досвідчений аудитор міг зрозуміти суть виконаної роботи.</w:t>
      </w:r>
    </w:p>
    <w:p>
      <w:pPr/>
      <w:r>
        <w:rPr>
          <w:b/>
        </w:rPr>
        <w:t>Інструкція:</w:t>
      </w:r>
    </w:p>
    <w:p>
      <w:r>
        <w:t>Складіть фрагмент робочого документа "Тестування основних засобів (інвентаризація)". Документ повинен містити обов'язкові реквізити: назву документа, період, ПІБ виконавця, дату, об'єкт тестування, опис процедури, виявлені результати та висновок.</w:t>
      </w:r>
    </w:p>
    <w:p>
      <w:pPr>
        <w:pStyle w:val="Heading2"/>
      </w:pPr>
      <w:r>
        <w:t>Завдання 3. Кейс "Професійний скептицизм та докази"</w:t>
      </w:r>
    </w:p>
    <w:p>
      <w:r>
        <w:t>Опис ситуації: Під час аудиту запасів ви помітили, що акти списання товарів за останній місяць року підписані однією особою, хоча згідно з внутрішнім регламентом має бути комісія з 3-х осіб. Клієнт стверджує, що це "проста формальність через відпустки працівників" і пропонує вам переглянути фотографії зіпсованого товару як доказ.</w:t>
      </w:r>
    </w:p>
    <w:p>
      <w:pPr/>
      <w:r>
        <w:rPr>
          <w:b/>
        </w:rPr>
        <w:t>Завдання:</w:t>
      </w:r>
    </w:p>
    <w:p>
      <w:pPr>
        <w:pStyle w:val="ListNumber"/>
      </w:pPr>
      <w:r>
        <w:t>1. Чи є фотографії достатнім та прийнятним аудиторським доказом у цій ситуації?</w:t>
      </w:r>
    </w:p>
    <w:p>
      <w:pPr>
        <w:pStyle w:val="ListNumber"/>
      </w:pPr>
      <w:r>
        <w:t>2. Які додаткові аудиторські процедури ви маєте виконати, щоб підтвердити або спростувати ризик суттєвого викривлення?</w:t>
      </w:r>
    </w:p>
    <w:p>
      <w:pPr>
        <w:pStyle w:val="ListNumber"/>
      </w:pPr>
      <w:r>
        <w:t>3. Як цей інцидент має бути відображений в аудиторській документації?</w:t>
      </w:r>
    </w:p>
    <w:p>
      <w:pPr>
        <w:pStyle w:val="Heading2"/>
      </w:pPr>
      <w:r>
        <w:t>Завдання 4. Тестові запитання</w:t>
      </w:r>
    </w:p>
    <w:p>
      <w:r>
        <w:t>1. Який із наведених документів зазвичай зберігається у "Постійному файлі" (Permanent File)?</w:t>
      </w:r>
    </w:p>
    <w:p>
      <w:pPr>
        <w:pStyle w:val="ListBullet2"/>
      </w:pPr>
      <w:r>
        <w:t>А) План аудиту на поточний рік.</w:t>
      </w:r>
    </w:p>
    <w:p>
      <w:pPr>
        <w:pStyle w:val="ListBullet2"/>
      </w:pPr>
      <w:r>
        <w:t>Б) Статут підприємства та копії довгострокових контрактів.</w:t>
      </w:r>
    </w:p>
    <w:p>
      <w:pPr>
        <w:pStyle w:val="ListBullet2"/>
      </w:pPr>
      <w:r>
        <w:t>В) Листи-підтвердження від банків.</w:t>
      </w:r>
    </w:p>
    <w:p>
      <w:r>
        <w:t>2. Термін зберігання аудиторської документації (МСА 230) становить не менше:</w:t>
      </w:r>
    </w:p>
    <w:p>
      <w:pPr>
        <w:pStyle w:val="ListBullet2"/>
      </w:pPr>
      <w:r>
        <w:t>А) 3 років.</w:t>
      </w:r>
    </w:p>
    <w:p>
      <w:pPr>
        <w:pStyle w:val="ListBullet2"/>
      </w:pPr>
      <w:r>
        <w:t>Б) 5 років.</w:t>
      </w:r>
    </w:p>
    <w:p>
      <w:pPr>
        <w:pStyle w:val="ListBullet2"/>
      </w:pPr>
      <w:r>
        <w:t>В) 10 років.</w:t>
      </w:r>
    </w:p>
    <w:p>
      <w:r>
        <w:t>3. Достовірність доказів підвищується, якщо вони отримані:</w:t>
      </w:r>
    </w:p>
    <w:p>
      <w:pPr>
        <w:pStyle w:val="ListBullet2"/>
      </w:pPr>
      <w:r>
        <w:t>А) З внутрішніх джерел.</w:t>
      </w:r>
    </w:p>
    <w:p>
      <w:pPr>
        <w:pStyle w:val="ListBullet2"/>
      </w:pPr>
      <w:r>
        <w:t>Б) Від третіх незалежних сторін.</w:t>
      </w:r>
    </w:p>
    <w:p>
      <w:pPr>
        <w:pStyle w:val="ListBullet2"/>
      </w:pPr>
      <w:r>
        <w:t>В) В усній формі.</w:t>
      </w:r>
    </w:p>
    <w:p>
      <w:pPr>
        <w:pStyle w:val="Heading2"/>
      </w:pPr>
      <w:r>
        <w:t>Довідкова таблиця: Методи отримання доказів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Метод</w:t>
            </w:r>
          </w:p>
        </w:tc>
        <w:tc>
          <w:tcPr>
            <w:tcW w:type="dxa" w:w="2880"/>
          </w:tcPr>
          <w:p>
            <w:r>
              <w:t>Суть процедури</w:t>
            </w:r>
          </w:p>
        </w:tc>
        <w:tc>
          <w:tcPr>
            <w:tcW w:type="dxa" w:w="2880"/>
          </w:tcPr>
          <w:p>
            <w:r>
              <w:t>Приклад</w:t>
            </w:r>
          </w:p>
        </w:tc>
      </w:tr>
      <w:tr>
        <w:tc>
          <w:tcPr>
            <w:tcW w:type="dxa" w:w="2880"/>
          </w:tcPr>
          <w:p>
            <w:r>
              <w:t>Інспектування</w:t>
            </w:r>
          </w:p>
        </w:tc>
        <w:tc>
          <w:tcPr>
            <w:tcW w:type="dxa" w:w="2880"/>
          </w:tcPr>
          <w:p>
            <w:r>
              <w:t>Вивчення записів або активів</w:t>
            </w:r>
          </w:p>
        </w:tc>
        <w:tc>
          <w:tcPr>
            <w:tcW w:type="dxa" w:w="2880"/>
          </w:tcPr>
          <w:p>
            <w:r>
              <w:t>Перевірка документів на авто</w:t>
            </w:r>
          </w:p>
        </w:tc>
      </w:tr>
      <w:tr>
        <w:tc>
          <w:tcPr>
            <w:tcW w:type="dxa" w:w="2880"/>
          </w:tcPr>
          <w:p>
            <w:r>
              <w:t>Спостереження</w:t>
            </w:r>
          </w:p>
        </w:tc>
        <w:tc>
          <w:tcPr>
            <w:tcW w:type="dxa" w:w="2880"/>
          </w:tcPr>
          <w:p>
            <w:r>
              <w:t>Перегляд процедури іншими</w:t>
            </w:r>
          </w:p>
        </w:tc>
        <w:tc>
          <w:tcPr>
            <w:tcW w:type="dxa" w:w="2880"/>
          </w:tcPr>
          <w:p>
            <w:r>
              <w:t>Присутність на інвентаризації</w:t>
            </w:r>
          </w:p>
        </w:tc>
      </w:tr>
      <w:tr>
        <w:tc>
          <w:tcPr>
            <w:tcW w:type="dxa" w:w="2880"/>
          </w:tcPr>
          <w:p>
            <w:r>
              <w:t>Підтвердження</w:t>
            </w:r>
          </w:p>
        </w:tc>
        <w:tc>
          <w:tcPr>
            <w:tcW w:type="dxa" w:w="2880"/>
          </w:tcPr>
          <w:p>
            <w:r>
              <w:t>Відповідь від третьої сторони</w:t>
            </w:r>
          </w:p>
        </w:tc>
        <w:tc>
          <w:tcPr>
            <w:tcW w:type="dxa" w:w="2880"/>
          </w:tcPr>
          <w:p>
            <w:r>
              <w:t>Запит до банку</w:t>
            </w:r>
          </w:p>
        </w:tc>
      </w:tr>
      <w:tr>
        <w:tc>
          <w:tcPr>
            <w:tcW w:type="dxa" w:w="2880"/>
          </w:tcPr>
          <w:p>
            <w:r>
              <w:t>Перерахунок</w:t>
            </w:r>
          </w:p>
        </w:tc>
        <w:tc>
          <w:tcPr>
            <w:tcW w:type="dxa" w:w="2880"/>
          </w:tcPr>
          <w:p>
            <w:r>
              <w:t>Математична точність</w:t>
            </w:r>
          </w:p>
        </w:tc>
        <w:tc>
          <w:tcPr>
            <w:tcW w:type="dxa" w:w="2880"/>
          </w:tcPr>
          <w:p>
            <w:r>
              <w:t>Перевірка амортизації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