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4B29" w14:textId="79D9565F" w:rsidR="006F644E" w:rsidRDefault="006F644E" w:rsidP="006F6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64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до ЛЕКЦІЇ </w:t>
      </w:r>
      <w:r w:rsidR="006421E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6F644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Сталий розвиток</w:t>
      </w:r>
      <w:r w:rsidR="006421E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73EF003" w14:textId="77777777" w:rsidR="006F644E" w:rsidRDefault="006F644E" w:rsidP="006F64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F9F7EE" w14:textId="10C88D1E" w:rsidR="006F644E" w:rsidRPr="00112DE0" w:rsidRDefault="006421E7" w:rsidP="00642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12DE0">
        <w:rPr>
          <w:rFonts w:ascii="Times New Roman" w:hAnsi="Times New Roman" w:cs="Times New Roman"/>
          <w:i/>
          <w:iCs/>
          <w:sz w:val="28"/>
          <w:szCs w:val="28"/>
          <w:lang w:val="uk-UA"/>
        </w:rPr>
        <w:t>Здобувачі вищої освіти обирають одну тему на власний вибір (враховуючи, щоб серед одногрупників не було повторів). Матеріал опрацьовується та оформлюється у вигляді презентації для захисту:</w:t>
      </w:r>
    </w:p>
    <w:p w14:paraId="0D2CDB86" w14:textId="77777777" w:rsidR="006421E7" w:rsidRPr="00112DE0" w:rsidRDefault="006421E7" w:rsidP="006421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FAB7A73" w14:textId="1D4B66A3" w:rsidR="00704271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1. Європейський Союз: історія, останні події, погляди на майбутнє </w:t>
      </w:r>
    </w:p>
    <w:p w14:paraId="1041309E" w14:textId="2FF2DDD7" w:rsidR="00704271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підготувати доповідь на тему «Цінності ЄС, принципи єдності та різноманітності, їх соціальна, культурна та історична спадщина» </w:t>
      </w:r>
    </w:p>
    <w:p w14:paraId="75B5099C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D67D82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2. Вступ до сталого розвитку та поняття «природного капіталу» </w:t>
      </w:r>
    </w:p>
    <w:p w14:paraId="5C4C830D" w14:textId="3D3E8DE6" w:rsidR="00704271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ознайомитися з відкритими ресурсами статистичних даних щодо показників сталого розвитку в ЄС, Україні та світі. Обрати одну ЦСР та проаналізувати динаміку показників, відповідність нормативам в Україні, Європі та світі </w:t>
      </w:r>
    </w:p>
    <w:p w14:paraId="373C1A8F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FA1FC" w14:textId="3B75F4C6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3. Традиційні бізнес-моделі: наслідки та ефекти для економіки, навколишнього середовища та суспільства </w:t>
      </w:r>
    </w:p>
    <w:p w14:paraId="43EBB2BB" w14:textId="7699AC9B" w:rsidR="00704271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>Завдання: розглянути приклади деструктивного впливу на довкілля моделей лінійної економіки, опираючись на дослідження науковців Римського клубу «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Come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! Капіталізм, недалекоглядність, населення і руйнування планети» авторів Ернст Ульріх фон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Вайцзекер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Андерс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Війкман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C49DF6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A5C9D0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4. CANVAS як методологія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проектування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сталого розвитку </w:t>
      </w:r>
    </w:p>
    <w:p w14:paraId="4942C334" w14:textId="24AAF5D6" w:rsidR="00704271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на платформі MIRO https://miro.com створити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бізнесмодель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за методологією CANVAS відомої компанії (на вибір) </w:t>
      </w:r>
    </w:p>
    <w:p w14:paraId="3771D2A6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06198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5. Сталі бізнес-моделі як нова форма співпраці </w:t>
      </w:r>
    </w:p>
    <w:p w14:paraId="19395FF4" w14:textId="6C3C1DCE" w:rsidR="00704271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опрацювати приклади п’яти бізнес-моделей сталого розвитку (на вибір) та встановити які блоки CANVAS при переході до сталих моделей зазнають суттєвих змін. Чим відрізняється традиційна організаційна культура від сталої? </w:t>
      </w:r>
    </w:p>
    <w:p w14:paraId="1896EC00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93B55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6. Циркулярна економіка (перша стала бізнес-модель) </w:t>
      </w:r>
    </w:p>
    <w:p w14:paraId="72368927" w14:textId="70E88C3F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обрати галузь та з’ясувати готовність її до впровадження ініціатив замкненого або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напівзамкненого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технологічного циклу. Знайти кращі практики успішної реалізації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ReSOLVE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в обраній галузі. Створити анкету для виявлення особливостей </w:t>
      </w:r>
    </w:p>
    <w:p w14:paraId="2DDAC697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51BD6D" w14:textId="5FF035C3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7. Модель ощадливого виробництва (LEAN) (друга стала бізнес-модель) </w:t>
      </w:r>
    </w:p>
    <w:p w14:paraId="42017638" w14:textId="3D0148C7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підготувати доповідь на тему: «Системи сертифікації, які стимулюють впровадження LEAN» </w:t>
      </w:r>
    </w:p>
    <w:p w14:paraId="46B7E0C6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3AD8B" w14:textId="10607835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Тема 8. Модель економіки спільного використання (третя стала бізнес-модель) </w:t>
      </w:r>
    </w:p>
    <w:p w14:paraId="36DAAD90" w14:textId="1736E2B3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Підготувати доповідь на тему «Роль довіри. Приклади бізнес -моделей на засадах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шерингової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економіки», опираючись на дослідження «Швидкість довіри. Те, що змінює все» Стівена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Ребеки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Меріл </w:t>
      </w:r>
    </w:p>
    <w:p w14:paraId="43E7C822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70A138" w14:textId="0218E6F2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9. Модель соціального підприємства (четверта стала бізнес-модель) </w:t>
      </w:r>
    </w:p>
    <w:p w14:paraId="5704D06A" w14:textId="2DF5A967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Ознайомитися з банком ідей на платформі https://socialbusiness.in.ua та обрати для дослідження одну із соціальних проблем, яку можна вирішити бізнес -методами </w:t>
      </w:r>
    </w:p>
    <w:p w14:paraId="1C561FB9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CBE5F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>Тема 10. Бізнес -моделі для електронного бізнесу (е -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) (п’ята стала бізнес -модель) </w:t>
      </w:r>
    </w:p>
    <w:p w14:paraId="283BB4EB" w14:textId="2F0BAF9C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обрати модель бізнесу із запропонованого переліку B2B; B2C; B2A; B2G; C2B; C2C; C2A; C2G; A2B; A2C; A2A; A2G; G2B; G2C; G2A; G2G. Визначити переваги та недоліки його використання у цифровому просторі та навести приклади </w:t>
      </w:r>
    </w:p>
    <w:p w14:paraId="609911D0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0BAFC" w14:textId="43B7ED56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11. Сталі бізнес -моделі ведення бізнесу МСП в </w:t>
      </w:r>
      <w:r w:rsidR="006F644E">
        <w:rPr>
          <w:rFonts w:ascii="Times New Roman" w:hAnsi="Times New Roman" w:cs="Times New Roman"/>
          <w:sz w:val="28"/>
          <w:szCs w:val="28"/>
          <w:lang w:val="uk-UA"/>
        </w:rPr>
        <w:t>певному</w:t>
      </w: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секторі </w:t>
      </w:r>
    </w:p>
    <w:p w14:paraId="4AC6FA71" w14:textId="6B4D4E46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опрацювати сталі CANVAS -моделі в аграрному секторі за проєктом LIVERUR (https://cesie.org/en/project_category/research) та запропонувати шляхи переходу до біоекономіки в сільськогосподарському секторі, що допоможуть відродити сільські території в Україні та ЄС </w:t>
      </w:r>
    </w:p>
    <w:p w14:paraId="67DEFAC8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B5348" w14:textId="77777777" w:rsidR="006F644E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12. Цифрова економіка в електронній комерції (e -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commerce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) як спосіб збільшення доданої вартості </w:t>
      </w:r>
    </w:p>
    <w:p w14:paraId="6521D1B2" w14:textId="12D19CDC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>Завдання: обрати один із видів електронної комерції із запропонованого переліку та створити CANVAS -модель: електронний обмін інформацією (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Electronis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Interchange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>, EDI), електронний рух капіталу (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Electronic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Funds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Transfer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>, EFS), електронна торгівля (E -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Trade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>), електронні гроші (E -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Cash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>), електронний маркетинг (E -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Marketing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), електронний банкінг (E -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Banking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>), електронні страхові послуги (E -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Insurance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) тощо </w:t>
      </w:r>
    </w:p>
    <w:p w14:paraId="0910DBB5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13. Стимулювання інновацій через ефективні рішення </w:t>
      </w:r>
    </w:p>
    <w:p w14:paraId="194B087D" w14:textId="7047AEFC" w:rsidR="0003671D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опрацювати ресурс https://asknature.org Підготувати доповідь на тему «Як природа надихає на розробку систем і продуктів для вирішення проблем людства» </w:t>
      </w:r>
    </w:p>
    <w:p w14:paraId="56854635" w14:textId="77777777" w:rsidR="0003671D" w:rsidRDefault="0003671D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53B9E4" w14:textId="77777777" w:rsid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Тема 14.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Імпакт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-інвестування: основи та характеристики </w:t>
      </w:r>
    </w:p>
    <w:p w14:paraId="6F67C7EF" w14:textId="51E34ED2" w:rsidR="00C374B0" w:rsidRPr="0003671D" w:rsidRDefault="00704271" w:rsidP="000367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71D">
        <w:rPr>
          <w:rFonts w:ascii="Times New Roman" w:hAnsi="Times New Roman" w:cs="Times New Roman"/>
          <w:sz w:val="28"/>
          <w:szCs w:val="28"/>
          <w:lang w:val="uk-UA"/>
        </w:rPr>
        <w:t>Завдання: Ознайомитися зі звітністю компаній про сталий розвиток (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Sustainability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671D">
        <w:rPr>
          <w:rFonts w:ascii="Times New Roman" w:hAnsi="Times New Roman" w:cs="Times New Roman"/>
          <w:sz w:val="28"/>
          <w:szCs w:val="28"/>
          <w:lang w:val="uk-UA"/>
        </w:rPr>
        <w:t>Report</w:t>
      </w:r>
      <w:proofErr w:type="spellEnd"/>
      <w:r w:rsidRPr="0003671D">
        <w:rPr>
          <w:rFonts w:ascii="Times New Roman" w:hAnsi="Times New Roman" w:cs="Times New Roman"/>
          <w:sz w:val="28"/>
          <w:szCs w:val="28"/>
          <w:lang w:val="uk-UA"/>
        </w:rPr>
        <w:t>). Дослідити грантові можливості щодо інвестування в сталий розвиток компаній (SDI). Встановити зв’язок стандартизації та можливостей фінансування.</w:t>
      </w:r>
    </w:p>
    <w:sectPr w:rsidR="00C374B0" w:rsidRPr="0003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13"/>
    <w:rsid w:val="0003671D"/>
    <w:rsid w:val="00112DE0"/>
    <w:rsid w:val="00126EB8"/>
    <w:rsid w:val="006421E7"/>
    <w:rsid w:val="006D4913"/>
    <w:rsid w:val="006F644E"/>
    <w:rsid w:val="00704271"/>
    <w:rsid w:val="00C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9424"/>
  <w15:chartTrackingRefBased/>
  <w15:docId w15:val="{D596AE08-03D3-478D-93EC-D7CCAA48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9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9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4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4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2026-05-01T08:07:00Z</dcterms:created>
  <dcterms:modified xsi:type="dcterms:W3CDTF">2026-05-01T08:35:00Z</dcterms:modified>
</cp:coreProperties>
</file>