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81" w:rsidRPr="00B05E81" w:rsidRDefault="00B05E81" w:rsidP="00B05E81">
      <w:pPr>
        <w:pStyle w:val="a4"/>
        <w:spacing w:before="0" w:beforeAutospacing="0" w:after="0" w:afterAutospacing="0"/>
        <w:jc w:val="center"/>
        <w:rPr>
          <w:b/>
          <w:bCs/>
          <w:i/>
          <w:color w:val="000000" w:themeColor="text1"/>
          <w:kern w:val="24"/>
          <w:sz w:val="28"/>
          <w:szCs w:val="28"/>
          <w:lang w:val="uk-UA"/>
        </w:rPr>
      </w:pPr>
      <w:r>
        <w:rPr>
          <w:b/>
          <w:bCs/>
          <w:i/>
          <w:color w:val="000000" w:themeColor="text1"/>
          <w:kern w:val="24"/>
          <w:sz w:val="28"/>
          <w:szCs w:val="28"/>
          <w:lang w:val="uk-UA"/>
        </w:rPr>
        <w:t>Матеріали до лекції</w:t>
      </w:r>
      <w:bookmarkStart w:id="0" w:name="_GoBack"/>
      <w:bookmarkEnd w:id="0"/>
    </w:p>
    <w:p w:rsidR="00B05E81" w:rsidRPr="001D4FE1" w:rsidRDefault="00B05E81" w:rsidP="00B05E81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kern w:val="24"/>
          <w:sz w:val="28"/>
          <w:szCs w:val="28"/>
          <w:lang w:val="uk-UA"/>
        </w:rPr>
        <w:t xml:space="preserve">8. </w:t>
      </w:r>
      <w:r w:rsidRPr="001D4FE1">
        <w:rPr>
          <w:b/>
          <w:bCs/>
          <w:color w:val="000000" w:themeColor="text1"/>
          <w:kern w:val="24"/>
          <w:sz w:val="28"/>
          <w:szCs w:val="28"/>
          <w:lang w:val="uk-UA"/>
        </w:rPr>
        <w:t xml:space="preserve">Культура України наприкінці </w:t>
      </w:r>
      <w:r w:rsidRPr="001D4FE1">
        <w:rPr>
          <w:b/>
          <w:bCs/>
          <w:color w:val="000000" w:themeColor="text1"/>
          <w:kern w:val="24"/>
          <w:sz w:val="28"/>
          <w:szCs w:val="28"/>
        </w:rPr>
        <w:t>XVI</w:t>
      </w:r>
      <w:r w:rsidRPr="001D4FE1">
        <w:rPr>
          <w:b/>
          <w:bCs/>
          <w:color w:val="000000" w:themeColor="text1"/>
          <w:kern w:val="24"/>
          <w:sz w:val="28"/>
          <w:szCs w:val="28"/>
          <w:lang w:val="uk-UA"/>
        </w:rPr>
        <w:t>ІІ ст. – у ХІХ ст.</w:t>
      </w:r>
    </w:p>
    <w:p w:rsidR="00B05E81" w:rsidRPr="001D4FE1" w:rsidRDefault="00B05E81" w:rsidP="00B05E81">
      <w:pPr>
        <w:pStyle w:val="a4"/>
        <w:spacing w:before="0" w:beforeAutospacing="0" w:after="0" w:afterAutospacing="0"/>
        <w:ind w:left="965" w:hanging="965"/>
        <w:jc w:val="both"/>
        <w:rPr>
          <w:color w:val="000000" w:themeColor="text1"/>
          <w:sz w:val="28"/>
          <w:szCs w:val="28"/>
          <w:lang w:val="ru-RU"/>
        </w:rPr>
      </w:pPr>
      <w:r w:rsidRPr="001D4FE1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1. </w:t>
      </w:r>
      <w:r w:rsidRPr="001D4FE1">
        <w:rPr>
          <w:color w:val="000000" w:themeColor="text1"/>
          <w:kern w:val="24"/>
          <w:sz w:val="28"/>
          <w:szCs w:val="28"/>
          <w:lang w:val="uk-UA"/>
        </w:rPr>
        <w:t>Особливості розвитку культури.</w:t>
      </w:r>
    </w:p>
    <w:p w:rsidR="00B05E81" w:rsidRPr="001D4FE1" w:rsidRDefault="00B05E81" w:rsidP="00B05E81">
      <w:pPr>
        <w:pStyle w:val="a4"/>
        <w:spacing w:before="0" w:beforeAutospacing="0" w:after="0" w:afterAutospacing="0"/>
        <w:ind w:left="965" w:hanging="965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2. Освіта та наука</w:t>
      </w:r>
      <w:r w:rsidRPr="001D4FE1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. Романтизм. Розвиток літератури.  </w:t>
      </w:r>
    </w:p>
    <w:p w:rsidR="00B05E81" w:rsidRDefault="00B05E81" w:rsidP="00B05E81">
      <w:pPr>
        <w:pStyle w:val="a4"/>
        <w:spacing w:before="0" w:beforeAutospacing="0" w:after="0" w:afterAutospacing="0"/>
        <w:ind w:left="965" w:hanging="965"/>
        <w:jc w:val="both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3</w:t>
      </w:r>
      <w:r w:rsidRPr="001D4FE1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. Розвиток музичного мистецтва, скульптури та живопису. </w:t>
      </w:r>
    </w:p>
    <w:p w:rsidR="00B05E81" w:rsidRPr="00C46E11" w:rsidRDefault="00B05E81" w:rsidP="00B05E81">
      <w:pPr>
        <w:pStyle w:val="a4"/>
        <w:spacing w:before="0" w:beforeAutospacing="0" w:after="0" w:afterAutospacing="0"/>
        <w:ind w:left="965" w:hanging="965"/>
        <w:jc w:val="both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4</w:t>
      </w:r>
      <w:r>
        <w:rPr>
          <w:rFonts w:eastAsiaTheme="minorEastAsia"/>
          <w:kern w:val="24"/>
          <w:sz w:val="28"/>
          <w:szCs w:val="28"/>
          <w:lang w:val="uk-UA"/>
        </w:rPr>
        <w:t xml:space="preserve">. Освіта та наука </w:t>
      </w:r>
      <w:r w:rsidRPr="00C46E11">
        <w:rPr>
          <w:rFonts w:eastAsiaTheme="minorEastAsia"/>
          <w:kern w:val="24"/>
          <w:sz w:val="28"/>
          <w:szCs w:val="28"/>
          <w:lang w:val="uk-UA"/>
        </w:rPr>
        <w:t xml:space="preserve"> у 2 половині XIX </w:t>
      </w:r>
      <w:r>
        <w:rPr>
          <w:rFonts w:eastAsiaTheme="minorEastAsia"/>
          <w:kern w:val="24"/>
          <w:sz w:val="28"/>
          <w:szCs w:val="28"/>
          <w:lang w:val="uk-UA"/>
        </w:rPr>
        <w:t>– початку XX ст</w:t>
      </w:r>
      <w:r w:rsidRPr="00C46E11">
        <w:rPr>
          <w:rFonts w:eastAsiaTheme="minorEastAsia"/>
          <w:kern w:val="24"/>
          <w:sz w:val="28"/>
          <w:szCs w:val="28"/>
          <w:lang w:val="uk-UA"/>
        </w:rPr>
        <w:t>.</w:t>
      </w:r>
      <w:r>
        <w:rPr>
          <w:rFonts w:eastAsiaTheme="minorEastAsia"/>
          <w:kern w:val="24"/>
          <w:sz w:val="28"/>
          <w:szCs w:val="28"/>
          <w:lang w:val="uk-UA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/>
        </w:rPr>
        <w:t xml:space="preserve">Розвиток літератури. </w:t>
      </w:r>
    </w:p>
    <w:p w:rsidR="00B05E81" w:rsidRPr="00C46E11" w:rsidRDefault="00B05E81" w:rsidP="00B05E81">
      <w:pPr>
        <w:ind w:left="965" w:hanging="965"/>
        <w:jc w:val="both"/>
        <w:rPr>
          <w:sz w:val="28"/>
          <w:szCs w:val="28"/>
          <w:lang w:val="uk-UA" w:eastAsia="en-US"/>
        </w:rPr>
      </w:pPr>
      <w:r>
        <w:rPr>
          <w:rFonts w:eastAsiaTheme="minorEastAsia"/>
          <w:kern w:val="24"/>
          <w:sz w:val="28"/>
          <w:szCs w:val="28"/>
          <w:lang w:val="uk-UA" w:eastAsia="en-US"/>
        </w:rPr>
        <w:t>5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Розвиток музичного мистецтва. </w:t>
      </w:r>
    </w:p>
    <w:p w:rsidR="00B05E81" w:rsidRPr="00C46E11" w:rsidRDefault="00B05E81" w:rsidP="00B05E81">
      <w:pPr>
        <w:ind w:left="965" w:hanging="965"/>
        <w:jc w:val="both"/>
        <w:rPr>
          <w:sz w:val="28"/>
          <w:szCs w:val="28"/>
          <w:lang w:val="uk-UA" w:eastAsia="en-US"/>
        </w:rPr>
      </w:pPr>
      <w:r>
        <w:rPr>
          <w:rFonts w:eastAsiaTheme="minorEastAsia"/>
          <w:kern w:val="24"/>
          <w:sz w:val="28"/>
          <w:szCs w:val="28"/>
          <w:lang w:val="uk-UA" w:eastAsia="en-US"/>
        </w:rPr>
        <w:t>6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Підприємці-меценати. </w:t>
      </w:r>
    </w:p>
    <w:p w:rsidR="00B05E81" w:rsidRPr="00C46E11" w:rsidRDefault="00B05E81" w:rsidP="00B05E81">
      <w:pPr>
        <w:jc w:val="both"/>
        <w:rPr>
          <w:sz w:val="28"/>
          <w:szCs w:val="28"/>
          <w:u w:val="single"/>
          <w:lang w:val="uk-UA"/>
        </w:rPr>
      </w:pPr>
    </w:p>
    <w:p w:rsidR="00B05E81" w:rsidRDefault="00B05E81" w:rsidP="00B05E8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Література</w:t>
      </w:r>
    </w:p>
    <w:p w:rsidR="00B05E81" w:rsidRDefault="00B05E81" w:rsidP="00B05E8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Основна:</w:t>
      </w:r>
    </w:p>
    <w:p w:rsidR="00B05E81" w:rsidRDefault="00B05E81" w:rsidP="00B05E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B05E81" w:rsidRDefault="00B05E81" w:rsidP="00B05E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Бліхара. Львів: ПП «Арал», 2018. –480 с. </w:t>
      </w:r>
    </w:p>
    <w:p w:rsidR="00B05E81" w:rsidRDefault="00B05E81" w:rsidP="00B05E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Коріненко П. С. Новітня історія України (1939 – 2007 рр.). / П. С. Коріненко, М. В. Бармак, В. Д. Терещенко – Ч. ІV. – Тернопіль: Видавництво Астон, 2017. – 400 с.</w:t>
      </w:r>
    </w:p>
    <w:p w:rsidR="00B05E81" w:rsidRDefault="00B05E81" w:rsidP="00B05E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Свідерський Ю. Ю Давня і середньовічна історія України – Ч. І-ІІІ. / Ю. Ю. Свідерський, В. М. Окаринський .– Тернопіль: Астон, 2017. – 368 с.</w:t>
      </w:r>
    </w:p>
    <w:p w:rsidR="00B05E81" w:rsidRDefault="00B05E81" w:rsidP="00B05E81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B05E81" w:rsidRDefault="00B05E81" w:rsidP="00B05E81">
      <w:pPr>
        <w:shd w:val="clear" w:color="auto" w:fill="FFFFFF"/>
        <w:ind w:left="714" w:hanging="35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Допоміжна література</w:t>
      </w:r>
    </w:p>
    <w:p w:rsidR="00B05E81" w:rsidRDefault="00B05E81" w:rsidP="00B05E81">
      <w:pPr>
        <w:shd w:val="clear" w:color="auto" w:fill="FFFFFF"/>
        <w:ind w:left="714" w:hanging="35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>
        <w:rPr>
          <w:szCs w:val="28"/>
          <w:lang w:val="uk-UA"/>
        </w:rPr>
        <w:tab/>
        <w:t>Історія України: підручник для студентів неісторичних спеціальностей вищих навчальних закладів / М. І. Бушин, д.і.н., проф. О. І. Гуржій; М-во освіти і науки України, Черкас. держ. технол. ун-т.– Черкаси: ЧДТУ, 2016. – 644 с.</w:t>
      </w:r>
    </w:p>
    <w:p w:rsidR="00B05E81" w:rsidRDefault="00B05E81" w:rsidP="00B05E81">
      <w:pPr>
        <w:jc w:val="both"/>
        <w:rPr>
          <w:lang w:val="uk-UA"/>
        </w:rPr>
      </w:pPr>
    </w:p>
    <w:p w:rsidR="00B05E81" w:rsidRDefault="00B05E81" w:rsidP="00B05E81">
      <w:pPr>
        <w:ind w:firstLine="54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Методичні рекомендації</w:t>
      </w:r>
    </w:p>
    <w:p w:rsidR="00B05E81" w:rsidRDefault="00B05E81" w:rsidP="00B05E81"/>
    <w:p w:rsidR="00B05E81" w:rsidRPr="00C46E11" w:rsidRDefault="00B05E81" w:rsidP="00B05E81">
      <w:pPr>
        <w:ind w:firstLine="533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i/>
          <w:iCs/>
          <w:color w:val="000000" w:themeColor="text1"/>
          <w:kern w:val="24"/>
          <w:sz w:val="28"/>
          <w:szCs w:val="28"/>
          <w:u w:val="single"/>
          <w:lang w:val="uk-UA" w:eastAsia="en-US"/>
        </w:rPr>
        <w:t>1. Особливості розвитку культури</w:t>
      </w:r>
    </w:p>
    <w:p w:rsidR="00B05E81" w:rsidRPr="00C46E11" w:rsidRDefault="00B05E81" w:rsidP="00B05E8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-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ab/>
        <w:t>негативний вплив мала відсутність державності</w:t>
      </w:r>
    </w:p>
    <w:p w:rsidR="00B05E81" w:rsidRPr="00C46E11" w:rsidRDefault="00B05E81" w:rsidP="00B05E8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-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ab/>
        <w:t xml:space="preserve">культурна асиміляція з боку імперій: </w:t>
      </w:r>
    </w:p>
    <w:p w:rsidR="00B05E81" w:rsidRPr="00C46E11" w:rsidRDefault="00B05E81" w:rsidP="00B05E8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•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ab/>
        <w:t>русифікація та культурна асиміляція українців в Російській імперії;</w:t>
      </w:r>
    </w:p>
    <w:p w:rsidR="00B05E81" w:rsidRPr="00C46E11" w:rsidRDefault="00B05E81" w:rsidP="00B05E8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•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ab/>
        <w:t>онімечення, що поєднувалося з полонізацією Галичини, румунізацією Буковини та мадяризацією Закарпаття.</w:t>
      </w:r>
    </w:p>
    <w:p w:rsidR="00B05E81" w:rsidRPr="00C46E11" w:rsidRDefault="00B05E81" w:rsidP="00B05E81">
      <w:pPr>
        <w:jc w:val="center"/>
        <w:textAlignment w:val="baseline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 w:eastAsia="en-US"/>
        </w:rPr>
        <w:t>Причини культурних зрушень у 1-й половині ХІХ ст.:</w:t>
      </w:r>
    </w:p>
    <w:p w:rsidR="00B05E81" w:rsidRPr="00C46E11" w:rsidRDefault="00B05E81" w:rsidP="00B05E81">
      <w:pPr>
        <w:jc w:val="both"/>
        <w:textAlignment w:val="baseline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- потреба у кваліфікованих кадрах для промисловості, сільського господарства і торгівлі;</w:t>
      </w:r>
    </w:p>
    <w:p w:rsidR="00B05E81" w:rsidRPr="00C46E11" w:rsidRDefault="00B05E81" w:rsidP="00B05E81">
      <w:pPr>
        <w:jc w:val="both"/>
        <w:textAlignment w:val="baseline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- початок українського національного відродження;</w:t>
      </w:r>
    </w:p>
    <w:p w:rsidR="00B05E81" w:rsidRPr="00C46E11" w:rsidRDefault="00B05E81" w:rsidP="00B05E81">
      <w:pPr>
        <w:jc w:val="both"/>
        <w:textAlignment w:val="baseline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- вплив передових західноєвропейських ідей.</w:t>
      </w:r>
    </w:p>
    <w:p w:rsidR="00B05E81" w:rsidRPr="00C46E11" w:rsidRDefault="00B05E81" w:rsidP="00B05E8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05E81" w:rsidRDefault="00B05E81" w:rsidP="00B05E81">
      <w:pPr>
        <w:ind w:left="216" w:right="576"/>
        <w:jc w:val="both"/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  <w:lang w:val="uk-UA" w:eastAsia="en-US"/>
        </w:rPr>
        <w:t xml:space="preserve">2. Освіта та наука. Романтизм. Розвиток літератури.  </w:t>
      </w:r>
    </w:p>
    <w:p w:rsidR="00B05E81" w:rsidRDefault="00B05E81" w:rsidP="00B05E81">
      <w:pPr>
        <w:ind w:left="216" w:right="576"/>
        <w:jc w:val="center"/>
        <w:rPr>
          <w:rFonts w:eastAsia="Calibri"/>
          <w:b/>
          <w:bCs/>
          <w:i/>
          <w:iCs/>
          <w:color w:val="000000" w:themeColor="text1"/>
          <w:spacing w:val="-2"/>
          <w:kern w:val="24"/>
          <w:sz w:val="28"/>
          <w:szCs w:val="28"/>
          <w:u w:val="single"/>
          <w:lang w:val="uk-UA" w:eastAsia="en-US"/>
        </w:rPr>
      </w:pPr>
    </w:p>
    <w:p w:rsidR="00B05E81" w:rsidRPr="00C46E11" w:rsidRDefault="00B05E81" w:rsidP="00B05E81">
      <w:pPr>
        <w:ind w:left="216" w:right="576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i/>
          <w:iCs/>
          <w:color w:val="000000" w:themeColor="text1"/>
          <w:spacing w:val="-2"/>
          <w:kern w:val="24"/>
          <w:sz w:val="28"/>
          <w:szCs w:val="28"/>
          <w:u w:val="single"/>
          <w:lang w:val="uk-UA" w:eastAsia="en-US"/>
        </w:rPr>
        <w:t xml:space="preserve">Відкриття університетів. </w:t>
      </w:r>
    </w:p>
    <w:p w:rsidR="00B05E81" w:rsidRPr="001A6798" w:rsidRDefault="00B05E81" w:rsidP="00B05E81">
      <w:pPr>
        <w:ind w:firstLine="533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1805 р.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– заснування </w:t>
      </w: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>Харківського університету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. Ініціатор – В. Каразін.</w:t>
      </w:r>
    </w:p>
    <w:p w:rsidR="00B05E81" w:rsidRPr="001A6798" w:rsidRDefault="00B05E81" w:rsidP="00B05E81">
      <w:pPr>
        <w:ind w:firstLine="533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lastRenderedPageBreak/>
        <w:t xml:space="preserve">В. Каразін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– агроном, хімік, ініціатор відкриття Харківського університету (1805 р.), створення Філотехнічного товариства (1811 р.), за критику існуючого ладу ув’язнений у Шліссельбурзькій фортеці (1820 р.).</w:t>
      </w:r>
    </w:p>
    <w:p w:rsidR="00B05E81" w:rsidRPr="001A6798" w:rsidRDefault="00B05E81" w:rsidP="00B05E81">
      <w:pPr>
        <w:ind w:firstLine="533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rFonts w:eastAsia="Calibri"/>
          <w:color w:val="000000" w:themeColor="text1"/>
          <w:spacing w:val="1"/>
          <w:kern w:val="24"/>
          <w:sz w:val="28"/>
          <w:szCs w:val="28"/>
          <w:lang w:val="uk-UA" w:eastAsia="en-US"/>
        </w:rPr>
        <w:t> </w:t>
      </w:r>
    </w:p>
    <w:p w:rsidR="00B05E81" w:rsidRPr="00C46E11" w:rsidRDefault="00B05E81" w:rsidP="00B05E8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1817 р.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–</w:t>
      </w:r>
      <w:r w:rsidRPr="00C46E11">
        <w:rPr>
          <w:rFonts w:eastAsia="Calibri"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 закриття</w:t>
      </w:r>
      <w:r w:rsidRPr="00C46E11">
        <w:rPr>
          <w:rFonts w:eastAsia="Calibri"/>
          <w:b/>
          <w:bCs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 Києво-Могилянської академії.</w:t>
      </w:r>
    </w:p>
    <w:p w:rsidR="00B05E81" w:rsidRPr="00C46E11" w:rsidRDefault="00B05E81" w:rsidP="00B05E8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 </w:t>
      </w:r>
    </w:p>
    <w:p w:rsidR="00B05E81" w:rsidRPr="00C46E11" w:rsidRDefault="00B05E81" w:rsidP="00B05E8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1834 р.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– відкриття університету у Києві. Перший ректор – М. Максимович. М. Максимович – видатний учений-природознавець, історик, фольклорист. Один із основоположників української ботаніки. </w:t>
      </w:r>
    </w:p>
    <w:p w:rsidR="00B05E81" w:rsidRPr="00C46E11" w:rsidRDefault="00B05E81" w:rsidP="00B05E81">
      <w:pPr>
        <w:ind w:left="216" w:right="57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> 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  1784 р.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– 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>відкриття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університету 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>у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Львові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>.</w:t>
      </w:r>
    </w:p>
    <w:p w:rsidR="00B05E81" w:rsidRPr="00C46E11" w:rsidRDefault="00B05E81" w:rsidP="00B05E81">
      <w:pPr>
        <w:ind w:firstLine="216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firstLine="216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r w:rsidRPr="00C46E11">
        <w:rPr>
          <w:rFonts w:eastAsia="Calibri"/>
          <w:b/>
          <w:color w:val="000000" w:themeColor="text1"/>
          <w:sz w:val="28"/>
          <w:szCs w:val="28"/>
          <w:lang w:val="uk-UA" w:eastAsia="en-US"/>
        </w:rPr>
        <w:t>Освіта</w:t>
      </w:r>
    </w:p>
    <w:p w:rsidR="00B05E81" w:rsidRPr="00C46E11" w:rsidRDefault="00B05E81" w:rsidP="00B05E81">
      <w:pPr>
        <w:jc w:val="both"/>
        <w:rPr>
          <w:rFonts w:eastAsia="Calibri"/>
          <w:color w:val="000000" w:themeColor="text1"/>
          <w:spacing w:val="-1"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5E81" w:rsidRPr="00C46E11" w:rsidTr="00590C15">
        <w:tc>
          <w:tcPr>
            <w:tcW w:w="9571" w:type="dxa"/>
            <w:gridSpan w:val="2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Вища освіта</w:t>
            </w:r>
          </w:p>
        </w:tc>
      </w:tr>
      <w:tr w:rsidR="00B05E81" w:rsidRPr="00DE17D4" w:rsidTr="00590C15">
        <w:tc>
          <w:tcPr>
            <w:tcW w:w="4785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Ліцеї та університети</w:t>
            </w:r>
          </w:p>
        </w:tc>
        <w:tc>
          <w:tcPr>
            <w:tcW w:w="4786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  <w:t xml:space="preserve">Ліцеїв у Наддніпрянщині було три: </w:t>
            </w:r>
            <w:r w:rsidRPr="00C46E11">
              <w:rPr>
                <w:rFonts w:eastAsia="Calibri"/>
                <w:b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Волинський</w:t>
            </w: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 xml:space="preserve"> ліцей (Кременець, 1819 р.), ліцей </w:t>
            </w:r>
            <w:r w:rsidRPr="00C46E11">
              <w:rPr>
                <w:rFonts w:eastAsia="Calibri"/>
                <w:b/>
                <w:color w:val="000000" w:themeColor="text1"/>
                <w:spacing w:val="-1"/>
                <w:sz w:val="28"/>
                <w:szCs w:val="28"/>
                <w:lang w:val="uk-UA" w:eastAsia="en-US"/>
              </w:rPr>
              <w:t>імені Рішельє</w:t>
            </w: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 xml:space="preserve"> в </w:t>
            </w:r>
            <w:r w:rsidRPr="00C46E11"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  <w:t>Одесі</w:t>
            </w:r>
            <w:r w:rsidRPr="00C46E11">
              <w:rPr>
                <w:rFonts w:eastAsia="Calibri"/>
                <w:b/>
                <w:color w:val="000000" w:themeColor="text1"/>
                <w:spacing w:val="-2"/>
                <w:sz w:val="28"/>
                <w:szCs w:val="28"/>
                <w:lang w:val="uk-UA" w:eastAsia="en-US"/>
              </w:rPr>
              <w:t xml:space="preserve"> (</w:t>
            </w:r>
            <w:r w:rsidRPr="00C46E11"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  <w:t>1817 р.),</w:t>
            </w:r>
            <w:r w:rsidRPr="00C46E11">
              <w:rPr>
                <w:rFonts w:eastAsia="Calibri"/>
                <w:b/>
                <w:color w:val="000000" w:themeColor="text1"/>
                <w:spacing w:val="-2"/>
                <w:sz w:val="28"/>
                <w:szCs w:val="28"/>
                <w:lang w:val="uk-UA" w:eastAsia="en-US"/>
              </w:rPr>
              <w:t xml:space="preserve"> Ніжинський </w:t>
            </w:r>
            <w:r w:rsidRPr="00C46E11"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  <w:t>ліцей (1832 р.).</w:t>
            </w:r>
          </w:p>
        </w:tc>
      </w:tr>
      <w:tr w:rsidR="00B05E81" w:rsidRPr="00C46E11" w:rsidTr="00590C15">
        <w:tc>
          <w:tcPr>
            <w:tcW w:w="9571" w:type="dxa"/>
            <w:gridSpan w:val="2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  <w:t>Середня освіта</w:t>
            </w:r>
          </w:p>
        </w:tc>
      </w:tr>
      <w:tr w:rsidR="00B05E81" w:rsidRPr="00C46E11" w:rsidTr="00590C15">
        <w:tc>
          <w:tcPr>
            <w:tcW w:w="4785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Гімназії, приватні пансіони</w:t>
            </w:r>
          </w:p>
        </w:tc>
        <w:tc>
          <w:tcPr>
            <w:tcW w:w="4786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z w:val="28"/>
                <w:szCs w:val="28"/>
                <w:lang w:val="uk-UA" w:eastAsia="en-US"/>
              </w:rPr>
              <w:t>Навчання було платним, діяло 19 закладів, 4 тис. учнів</w:t>
            </w:r>
          </w:p>
        </w:tc>
      </w:tr>
      <w:tr w:rsidR="00B05E81" w:rsidRPr="00C46E11" w:rsidTr="00590C15">
        <w:tc>
          <w:tcPr>
            <w:tcW w:w="9571" w:type="dxa"/>
            <w:gridSpan w:val="2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i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Початкова освіта</w:t>
            </w:r>
          </w:p>
        </w:tc>
      </w:tr>
      <w:tr w:rsidR="00B05E81" w:rsidRPr="00C46E11" w:rsidTr="00590C15">
        <w:tc>
          <w:tcPr>
            <w:tcW w:w="4785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Повітові училища</w:t>
            </w:r>
          </w:p>
          <w:p w:rsidR="00B05E81" w:rsidRPr="00C46E11" w:rsidRDefault="00B05E81" w:rsidP="00590C15">
            <w:pPr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B05E81" w:rsidRPr="00C46E11" w:rsidRDefault="00B05E81" w:rsidP="00590C15">
            <w:pPr>
              <w:ind w:firstLine="216"/>
              <w:jc w:val="center"/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Для дітей дворян, духовенства і міщан</w:t>
            </w:r>
          </w:p>
        </w:tc>
      </w:tr>
      <w:tr w:rsidR="00B05E81" w:rsidRPr="00C46E11" w:rsidTr="00590C15">
        <w:tc>
          <w:tcPr>
            <w:tcW w:w="4785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Двокласні парафіяльні школи</w:t>
            </w:r>
          </w:p>
        </w:tc>
        <w:tc>
          <w:tcPr>
            <w:tcW w:w="4786" w:type="dxa"/>
            <w:shd w:val="clear" w:color="auto" w:fill="auto"/>
          </w:tcPr>
          <w:p w:rsidR="00B05E81" w:rsidRPr="00C46E11" w:rsidRDefault="00B05E81" w:rsidP="00590C15">
            <w:pPr>
              <w:ind w:firstLine="216"/>
              <w:jc w:val="center"/>
              <w:rPr>
                <w:rFonts w:eastAsia="Calibri"/>
                <w:color w:val="000000" w:themeColor="text1"/>
                <w:spacing w:val="-2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color w:val="000000" w:themeColor="text1"/>
                <w:spacing w:val="-1"/>
                <w:sz w:val="28"/>
                <w:szCs w:val="28"/>
                <w:lang w:val="uk-UA" w:eastAsia="en-US"/>
              </w:rPr>
              <w:t>Для найнижчих станів</w:t>
            </w:r>
          </w:p>
        </w:tc>
      </w:tr>
    </w:tbl>
    <w:p w:rsidR="00B05E81" w:rsidRPr="00C46E11" w:rsidRDefault="00B05E81" w:rsidP="00B05E81">
      <w:pPr>
        <w:ind w:firstLine="216"/>
        <w:jc w:val="both"/>
        <w:rPr>
          <w:rFonts w:eastAsia="Calibri"/>
          <w:color w:val="000000" w:themeColor="text1"/>
          <w:spacing w:val="-1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firstLine="216"/>
        <w:jc w:val="both"/>
        <w:rPr>
          <w:rFonts w:eastAsia="Calibri"/>
          <w:color w:val="000000" w:themeColor="text1"/>
          <w:spacing w:val="-1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firstLine="216"/>
        <w:jc w:val="both"/>
        <w:rPr>
          <w:rFonts w:eastAsia="Calibri"/>
          <w:b/>
          <w:color w:val="000000" w:themeColor="text1"/>
          <w:spacing w:val="-4"/>
          <w:sz w:val="28"/>
          <w:szCs w:val="28"/>
          <w:lang w:val="uk-UA" w:eastAsia="en-US"/>
        </w:rPr>
      </w:pPr>
      <w:r w:rsidRPr="00C46E11">
        <w:rPr>
          <w:rFonts w:eastAsia="Calibri"/>
          <w:color w:val="000000" w:themeColor="text1"/>
          <w:spacing w:val="-4"/>
          <w:sz w:val="28"/>
          <w:szCs w:val="28"/>
          <w:lang w:val="uk-UA" w:eastAsia="en-US"/>
        </w:rPr>
        <w:t>На українських землях Австрійської імперії було дещо більше початкових шкіл</w:t>
      </w:r>
      <w:r w:rsidRPr="00C46E11">
        <w:rPr>
          <w:rFonts w:eastAsia="Calibri"/>
          <w:b/>
          <w:color w:val="000000" w:themeColor="text1"/>
          <w:spacing w:val="-4"/>
          <w:sz w:val="28"/>
          <w:szCs w:val="28"/>
          <w:lang w:val="uk-UA" w:eastAsia="en-US"/>
        </w:rPr>
        <w:t xml:space="preserve"> (</w:t>
      </w:r>
      <w:r w:rsidRPr="00C46E11">
        <w:rPr>
          <w:rFonts w:eastAsia="Calibri"/>
          <w:color w:val="000000" w:themeColor="text1"/>
          <w:spacing w:val="-4"/>
          <w:sz w:val="28"/>
          <w:szCs w:val="28"/>
          <w:lang w:val="uk-UA" w:eastAsia="en-US"/>
        </w:rPr>
        <w:t>навчалося</w:t>
      </w:r>
      <w:r w:rsidRPr="00C46E11">
        <w:rPr>
          <w:rFonts w:eastAsia="Calibri"/>
          <w:b/>
          <w:color w:val="000000" w:themeColor="text1"/>
          <w:spacing w:val="-4"/>
          <w:sz w:val="28"/>
          <w:szCs w:val="28"/>
          <w:lang w:val="uk-UA" w:eastAsia="en-US"/>
        </w:rPr>
        <w:t xml:space="preserve"> 14 % </w:t>
      </w:r>
      <w:r w:rsidRPr="00C46E11">
        <w:rPr>
          <w:rFonts w:eastAsia="Calibri"/>
          <w:color w:val="000000" w:themeColor="text1"/>
          <w:spacing w:val="-4"/>
          <w:sz w:val="28"/>
          <w:szCs w:val="28"/>
          <w:lang w:val="uk-UA" w:eastAsia="en-US"/>
        </w:rPr>
        <w:t>дітей шкі</w:t>
      </w:r>
      <w:r w:rsidRPr="00C46E11">
        <w:rPr>
          <w:rFonts w:eastAsia="Calibri"/>
          <w:color w:val="000000" w:themeColor="text1"/>
          <w:sz w:val="28"/>
          <w:szCs w:val="28"/>
          <w:lang w:val="uk-UA" w:eastAsia="en-US"/>
        </w:rPr>
        <w:t>льного віку, у сільських парафіяльних школах навчання велося українською мовою), 18 гімназій, Чернівецький ліцей. Незважаючи на всі утиски української мови, ситуація в</w:t>
      </w:r>
      <w:r w:rsidRPr="00C46E11">
        <w:rPr>
          <w:rFonts w:eastAsia="Calibri"/>
          <w:color w:val="000000" w:themeColor="text1"/>
          <w:spacing w:val="-1"/>
          <w:sz w:val="28"/>
          <w:szCs w:val="28"/>
          <w:lang w:val="uk-UA" w:eastAsia="en-US"/>
        </w:rPr>
        <w:t xml:space="preserve"> Західній Україні була кращою, ніж у Наддніпрянській.</w:t>
      </w:r>
    </w:p>
    <w:p w:rsidR="00B05E81" w:rsidRPr="00C46E11" w:rsidRDefault="00B05E81" w:rsidP="00B05E81">
      <w:pPr>
        <w:ind w:firstLine="216"/>
        <w:jc w:val="both"/>
        <w:rPr>
          <w:rFonts w:eastAsia="Calibri"/>
          <w:b/>
          <w:color w:val="000000" w:themeColor="text1"/>
          <w:spacing w:val="-2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firstLine="533"/>
        <w:jc w:val="center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>Наука</w:t>
      </w:r>
    </w:p>
    <w:p w:rsidR="00B05E81" w:rsidRPr="00C46E11" w:rsidRDefault="00B05E81" w:rsidP="00B05E8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— </w:t>
      </w:r>
      <w:r w:rsidRPr="00C46E11">
        <w:rPr>
          <w:rFonts w:eastAsia="Calibri"/>
          <w:b/>
          <w:bCs/>
          <w:color w:val="000000" w:themeColor="text1"/>
          <w:spacing w:val="2"/>
          <w:kern w:val="24"/>
          <w:sz w:val="28"/>
          <w:szCs w:val="28"/>
          <w:lang w:val="uk-UA" w:eastAsia="en-US"/>
        </w:rPr>
        <w:t xml:space="preserve">Михайло Максимович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>– визначний учений-енциклопедист, ботанік, зоолог, натураліст, історик, археолог, етнограф, фольклорист, філолог та ін., перший ректор Імператорського університету Св. Володимира (1834-1835рр.)</w:t>
      </w:r>
    </w:p>
    <w:p w:rsidR="00B05E81" w:rsidRPr="00C46E11" w:rsidRDefault="00B05E81" w:rsidP="00B05E81">
      <w:pPr>
        <w:ind w:firstLine="533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— </w:t>
      </w:r>
      <w:r w:rsidRPr="00C46E11">
        <w:rPr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Микола Костомаров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t xml:space="preserve">– історик, публіцист. У 1846-1847 рр. – ад’юнкт-професор Київського університету. Один із засновників та ідейний провідник </w:t>
      </w:r>
      <w:r w:rsidRPr="00C46E11">
        <w:rPr>
          <w:color w:val="000000" w:themeColor="text1"/>
          <w:kern w:val="24"/>
          <w:sz w:val="28"/>
          <w:szCs w:val="28"/>
          <w:lang w:val="uk-UA" w:eastAsia="en-US"/>
        </w:rPr>
        <w:lastRenderedPageBreak/>
        <w:t>Кирило-Мефодіївського товариства, автор його найголовніших програмних документів, зокрема «Книги буття українського народу»</w:t>
      </w:r>
    </w:p>
    <w:p w:rsidR="00B05E81" w:rsidRPr="00C46E11" w:rsidRDefault="00B05E81" w:rsidP="00B05E8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05E81" w:rsidRPr="00C46E11" w:rsidRDefault="00B05E81" w:rsidP="00B05E8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Романтизм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– ідейно-художній напрямок, світогляд, якому притаманна ідеалізація дійсності, мрійливість. </w:t>
      </w:r>
    </w:p>
    <w:p w:rsidR="00B05E81" w:rsidRPr="00C46E11" w:rsidRDefault="00B05E81" w:rsidP="00B05E81">
      <w:pPr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i/>
          <w:iCs/>
          <w:color w:val="000000" w:themeColor="text1"/>
          <w:kern w:val="24"/>
          <w:sz w:val="28"/>
          <w:szCs w:val="28"/>
          <w:u w:val="single"/>
          <w:lang w:val="uk-UA" w:eastAsia="en-US"/>
        </w:rPr>
        <w:t>Література</w:t>
      </w:r>
    </w:p>
    <w:p w:rsidR="00B05E81" w:rsidRPr="00C46E11" w:rsidRDefault="00B05E81" w:rsidP="00B05E8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1. Батьком української літератури вважається І.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Котляревський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(«Енеїда», «Наталка-Полтавка», «Москаль-чарівник»). Автор першого твору нової української літератури, яким започатковано розвиток нової української літературної мови, а також перших драматичних творів – п’єс «Наталка Полтавка» та «Москаль-чарівник». </w:t>
      </w:r>
    </w:p>
    <w:p w:rsidR="00B05E81" w:rsidRPr="00C46E11" w:rsidRDefault="00B05E81" w:rsidP="00B05E8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2.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М. Гоголь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(«Тарас Бульба», «Вечори на хуторі біля Диканьки»).</w:t>
      </w:r>
    </w:p>
    <w:p w:rsidR="00B05E81" w:rsidRPr="00C46E11" w:rsidRDefault="00B05E81" w:rsidP="00B05E8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05E81" w:rsidRPr="00C46E11" w:rsidRDefault="00B05E81" w:rsidP="00B05E8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3.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Г. Квітка-Основ’яненко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«Сватання на Гончарівці». «Батько української прози». </w:t>
      </w:r>
    </w:p>
    <w:p w:rsidR="00B05E81" w:rsidRPr="00C46E11" w:rsidRDefault="00B05E81" w:rsidP="00B05E8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4.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Т. Шевченко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>, перша поетична збірка «Кобзар» (1840 р.)</w:t>
      </w:r>
    </w:p>
    <w:p w:rsidR="00B05E81" w:rsidRPr="00C46E11" w:rsidRDefault="00B05E81" w:rsidP="00B05E8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5.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Ізмаїл Срезневський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– один із засновників та ідейний натхненник харківського гуртка поетів-романтиків. Протягом 1833–1838 рр. у Харкові видавав збірник «Запорожская старина».</w:t>
      </w:r>
    </w:p>
    <w:p w:rsidR="00B05E81" w:rsidRPr="00C46E11" w:rsidRDefault="00B05E81" w:rsidP="00B05E81">
      <w:pPr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6. </w:t>
      </w:r>
      <w:r w:rsidRPr="00C46E11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  <w:lang w:val="uk-UA" w:eastAsia="en-US"/>
        </w:rPr>
        <w:t>Пантелеймон Куліш</w:t>
      </w:r>
      <w:r w:rsidRPr="00C46E11">
        <w:rPr>
          <w:rFonts w:eastAsiaTheme="minorEastAsia"/>
          <w:color w:val="000000" w:themeColor="text1"/>
          <w:kern w:val="24"/>
          <w:sz w:val="28"/>
          <w:szCs w:val="28"/>
          <w:lang w:val="uk-UA" w:eastAsia="en-US"/>
        </w:rPr>
        <w:t xml:space="preserve"> – письменник, перекладач. Перший професійний український літературний критик, творець українського правопису, чимало правил якого діють і нині. Учасник Кирило-Мефодіївського товариства.</w:t>
      </w:r>
    </w:p>
    <w:p w:rsidR="00B05E81" w:rsidRPr="00C46E11" w:rsidRDefault="00B05E81" w:rsidP="00B05E8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05E81" w:rsidRDefault="00B05E81" w:rsidP="00B05E81">
      <w:pPr>
        <w:ind w:firstLine="216"/>
        <w:jc w:val="both"/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uk-UA" w:eastAsia="en-US"/>
        </w:rPr>
        <w:t>3. Розвиток музичного мистецтва, скульптури та живопису. 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</w:p>
    <w:p w:rsidR="00B05E81" w:rsidRPr="00C46E11" w:rsidRDefault="00B05E81" w:rsidP="00B05E81">
      <w:pPr>
        <w:ind w:firstLine="216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Музика 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Визначні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кобзарі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цього періоду Андрій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Шут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, Федір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Гриценко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, Іван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Крюковський.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Особливо виділявся кобзар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Остап Вересай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. 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 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2"/>
          <w:kern w:val="24"/>
          <w:sz w:val="28"/>
          <w:szCs w:val="28"/>
          <w:lang w:val="uk-UA" w:eastAsia="en-US"/>
        </w:rPr>
        <w:t>Одним з</w:t>
      </w:r>
      <w:r w:rsidRPr="00C46E11">
        <w:rPr>
          <w:rFonts w:eastAsia="Calibri"/>
          <w:b/>
          <w:bCs/>
          <w:color w:val="000000" w:themeColor="text1"/>
          <w:spacing w:val="2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2"/>
          <w:kern w:val="24"/>
          <w:sz w:val="28"/>
          <w:szCs w:val="28"/>
          <w:lang w:val="uk-UA" w:eastAsia="en-US"/>
        </w:rPr>
        <w:t>перших українських</w:t>
      </w:r>
      <w:r w:rsidRPr="00C46E11">
        <w:rPr>
          <w:rFonts w:eastAsia="Calibri"/>
          <w:b/>
          <w:bCs/>
          <w:color w:val="000000" w:themeColor="text1"/>
          <w:spacing w:val="2"/>
          <w:kern w:val="24"/>
          <w:sz w:val="28"/>
          <w:szCs w:val="28"/>
          <w:lang w:val="uk-UA" w:eastAsia="en-US"/>
        </w:rPr>
        <w:t xml:space="preserve"> композиторів-</w:t>
      </w:r>
      <w:r w:rsidRPr="00C46E11">
        <w:rPr>
          <w:rFonts w:eastAsia="Calibri"/>
          <w:color w:val="000000" w:themeColor="text1"/>
          <w:spacing w:val="2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професіоналів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у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Галичині був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Михайло Вербицький.</w:t>
      </w:r>
    </w:p>
    <w:p w:rsidR="00B05E81" w:rsidRPr="00C46E11" w:rsidRDefault="00B05E81" w:rsidP="00B05E8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05E81" w:rsidRPr="00C46E11" w:rsidRDefault="00B05E81" w:rsidP="00B05E81">
      <w:pPr>
        <w:ind w:firstLine="216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Архітектура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  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u w:val="single"/>
          <w:lang w:val="uk-UA" w:eastAsia="en-US"/>
        </w:rPr>
        <w:t>Класицизм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–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ідейно-художній напрямок, який повертав до норм і зразків античності. 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    Визначні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споруди (будівля 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Київського університету, 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1837-1843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рр.,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за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планами В. Беретті. 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val="uk-UA" w:eastAsia="en-US"/>
        </w:rPr>
      </w:pP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 Кілька чудових об'єктів збудовані в Одесі: 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>Потьомкінські сходи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, 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>пам'ятник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градоначальникові </w:t>
      </w:r>
      <w:r w:rsidRPr="00C46E11">
        <w:rPr>
          <w:rFonts w:eastAsia="Calibri"/>
          <w:b/>
          <w:bCs/>
          <w:color w:val="000000" w:themeColor="text1"/>
          <w:spacing w:val="-2"/>
          <w:kern w:val="24"/>
          <w:sz w:val="28"/>
          <w:szCs w:val="28"/>
          <w:lang w:val="uk-UA" w:eastAsia="en-US"/>
        </w:rPr>
        <w:t>Рішельє</w:t>
      </w: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(скульптор Іван Мартос), який став символом міста. 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   Декоративно-пейзажний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парк «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>Софіївка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» в Умані (майстри Іван Заремба, Людвіг де Метцель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) </w:t>
      </w:r>
    </w:p>
    <w:p w:rsidR="00B05E81" w:rsidRPr="00C46E11" w:rsidRDefault="00B05E81" w:rsidP="00B05E81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05E81" w:rsidRPr="00C46E11" w:rsidRDefault="00B05E81" w:rsidP="00B05E81">
      <w:pPr>
        <w:ind w:firstLine="216"/>
        <w:jc w:val="center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lastRenderedPageBreak/>
        <w:t>Живопис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 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    У портретному жанрі працював 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В. Боровиковський. 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>Значний внесок у цю галузь зробив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 Василь Тропінін («Дівчина з Поділля»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 xml:space="preserve">), Іван 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Сошенко. 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    Творчість</w:t>
      </w:r>
      <w:r w:rsidRPr="00C46E11">
        <w:rPr>
          <w:rFonts w:eastAsia="Calibri"/>
          <w:b/>
          <w:bCs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 Т. Шевченка; </w:t>
      </w:r>
      <w:r w:rsidRPr="00C46E11">
        <w:rPr>
          <w:rFonts w:eastAsia="Calibri"/>
          <w:color w:val="000000" w:themeColor="text1"/>
          <w:spacing w:val="1"/>
          <w:kern w:val="24"/>
          <w:sz w:val="28"/>
          <w:szCs w:val="28"/>
          <w:lang w:val="uk-UA" w:eastAsia="en-US"/>
        </w:rPr>
        <w:t xml:space="preserve">він написав понад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130 портретів («Автопортрет», 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1840 р., «Катерина», 1842 р.),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>створив</w:t>
      </w:r>
      <w:r w:rsidRPr="00C46E11">
        <w:rPr>
          <w:rFonts w:eastAsia="Calibri"/>
          <w:b/>
          <w:bCs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="Calibri"/>
          <w:color w:val="000000" w:themeColor="text1"/>
          <w:spacing w:val="-1"/>
          <w:kern w:val="24"/>
          <w:sz w:val="28"/>
          <w:szCs w:val="28"/>
          <w:lang w:val="uk-UA" w:eastAsia="en-US"/>
        </w:rPr>
        <w:t xml:space="preserve">серію перших в українській графіці </w:t>
      </w:r>
      <w:r w:rsidRPr="00C46E11">
        <w:rPr>
          <w:rFonts w:eastAsia="Calibri"/>
          <w:b/>
          <w:bCs/>
          <w:color w:val="000000" w:themeColor="text1"/>
          <w:kern w:val="24"/>
          <w:sz w:val="28"/>
          <w:szCs w:val="28"/>
          <w:lang w:val="uk-UA" w:eastAsia="en-US"/>
        </w:rPr>
        <w:t xml:space="preserve">офортів «Мальовнича Україна» на історичну тематику </w:t>
      </w:r>
      <w:r w:rsidRPr="00C46E11">
        <w:rPr>
          <w:rFonts w:eastAsia="Calibri"/>
          <w:color w:val="000000" w:themeColor="text1"/>
          <w:kern w:val="24"/>
          <w:sz w:val="28"/>
          <w:szCs w:val="28"/>
          <w:lang w:val="uk-UA" w:eastAsia="en-US"/>
        </w:rPr>
        <w:t>(1844 р.).</w:t>
      </w:r>
    </w:p>
    <w:p w:rsidR="00B05E81" w:rsidRPr="00C46E11" w:rsidRDefault="00B05E81" w:rsidP="00B05E81">
      <w:pPr>
        <w:ind w:firstLine="216"/>
        <w:jc w:val="both"/>
        <w:rPr>
          <w:color w:val="000000" w:themeColor="text1"/>
          <w:sz w:val="28"/>
          <w:szCs w:val="28"/>
          <w:lang w:eastAsia="en-US"/>
        </w:rPr>
      </w:pPr>
      <w:r w:rsidRPr="00C46E11">
        <w:rPr>
          <w:rFonts w:eastAsia="Calibri"/>
          <w:color w:val="000000" w:themeColor="text1"/>
          <w:spacing w:val="-2"/>
          <w:kern w:val="24"/>
          <w:sz w:val="28"/>
          <w:szCs w:val="28"/>
          <w:lang w:val="uk-UA" w:eastAsia="en-US"/>
        </w:rPr>
        <w:t xml:space="preserve">    Отже, у складних умовах бездержавності український народ не лише зберіг свою культуру, а й домігся її сходження на новий рівень.</w:t>
      </w:r>
    </w:p>
    <w:p w:rsidR="00B05E81" w:rsidRDefault="00B05E81" w:rsidP="00B05E81">
      <w:pPr>
        <w:jc w:val="both"/>
      </w:pPr>
    </w:p>
    <w:p w:rsidR="00B05E81" w:rsidRPr="00C46E11" w:rsidRDefault="00B05E81" w:rsidP="00B05E8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B05E81" w:rsidRDefault="00B05E81" w:rsidP="00B05E81">
      <w:pPr>
        <w:rPr>
          <w:rFonts w:eastAsiaTheme="minorEastAsia"/>
          <w:b/>
          <w:i/>
          <w:iCs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i/>
          <w:iCs/>
          <w:kern w:val="24"/>
          <w:sz w:val="28"/>
          <w:szCs w:val="28"/>
          <w:lang w:val="uk-UA" w:eastAsia="en-US"/>
        </w:rPr>
        <w:t>4. Освіта та наука  у 2 половині XIX – початку XX ст. Розвиток літератури.</w:t>
      </w:r>
    </w:p>
    <w:p w:rsidR="00B05E81" w:rsidRPr="00C46E11" w:rsidRDefault="00B05E81" w:rsidP="00B05E81">
      <w:pPr>
        <w:rPr>
          <w:rFonts w:eastAsiaTheme="minorEastAsia"/>
          <w:b/>
          <w:i/>
          <w:iCs/>
          <w:kern w:val="24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jc w:val="center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i/>
          <w:iCs/>
          <w:kern w:val="24"/>
          <w:sz w:val="28"/>
          <w:szCs w:val="28"/>
          <w:u w:val="single"/>
          <w:lang w:val="uk-UA" w:eastAsia="en-US"/>
        </w:rPr>
        <w:t>Умови розвитку культури: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•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ab/>
        <w:t>буржуазні реформи в імперіях створили кращі умови для розвитку  культури;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•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ab/>
        <w:t>промисловий переворот прискорив розвиток освіти й науки;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•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ab/>
        <w:t>допомога підприємців-меценатів;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•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ab/>
        <w:t xml:space="preserve">народницька ідеологія спрямувала увагу інтелігенції на селянство, сприяла вивченню проблем етнографії, мови, фольклору. </w:t>
      </w:r>
    </w:p>
    <w:p w:rsidR="00B05E81" w:rsidRPr="00C46E11" w:rsidRDefault="00B05E81" w:rsidP="00B05E8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firstLine="216"/>
        <w:jc w:val="center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spacing w:val="-2"/>
          <w:kern w:val="24"/>
          <w:sz w:val="28"/>
          <w:szCs w:val="28"/>
          <w:lang w:val="uk-UA" w:eastAsia="en-US"/>
        </w:rPr>
        <w:t>Освіта</w:t>
      </w: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>.</w:t>
      </w:r>
    </w:p>
    <w:p w:rsidR="00B05E81" w:rsidRPr="00C46E11" w:rsidRDefault="00B05E81" w:rsidP="00B05E81">
      <w:pPr>
        <w:ind w:firstLine="216"/>
        <w:jc w:val="center"/>
        <w:rPr>
          <w:sz w:val="28"/>
          <w:szCs w:val="28"/>
          <w:lang w:val="uk-UA" w:eastAsia="en-US"/>
        </w:rPr>
      </w:pPr>
      <w:r w:rsidRPr="00C46E11">
        <w:rPr>
          <w:rFonts w:eastAsia="Calibri"/>
          <w:i/>
          <w:iCs/>
          <w:spacing w:val="-1"/>
          <w:kern w:val="24"/>
          <w:sz w:val="28"/>
          <w:szCs w:val="28"/>
          <w:u w:val="single"/>
          <w:lang w:val="uk-UA" w:eastAsia="en-US"/>
        </w:rPr>
        <w:t>Відкриття університетів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     У </w:t>
      </w:r>
      <w:r w:rsidRPr="00C46E11">
        <w:rPr>
          <w:rFonts w:eastAsia="Calibri"/>
          <w:b/>
          <w:bCs/>
          <w:kern w:val="24"/>
          <w:sz w:val="28"/>
          <w:szCs w:val="28"/>
          <w:lang w:val="uk-UA" w:eastAsia="en-US"/>
        </w:rPr>
        <w:t xml:space="preserve">1865 р. 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на базі Рішельєвського ліцею в Одесі відкрився </w:t>
      </w:r>
      <w:r w:rsidRPr="00C46E11">
        <w:rPr>
          <w:rFonts w:eastAsia="Calibri"/>
          <w:b/>
          <w:bCs/>
          <w:kern w:val="24"/>
          <w:sz w:val="28"/>
          <w:szCs w:val="28"/>
          <w:lang w:val="uk-UA" w:eastAsia="en-US"/>
        </w:rPr>
        <w:t>Новоросійський університет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. 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     Таким чином в Наддніпрянській Україні існувало 3 університети: Харківський (1805 р.), Київський (1834 р.) та Новоросійський (1865 р.).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3 відкриттям у Києві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1878 р.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жіночих курсів зароджується вища жіноча освіта. </w:t>
      </w:r>
    </w:p>
    <w:p w:rsidR="00B05E81" w:rsidRPr="00C46E11" w:rsidRDefault="00B05E81" w:rsidP="00B05E8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firstLine="216"/>
        <w:jc w:val="center"/>
        <w:rPr>
          <w:rFonts w:eastAsia="Calibri"/>
          <w:spacing w:val="-1"/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sz w:val="28"/>
          <w:szCs w:val="28"/>
          <w:lang w:val="uk-UA" w:eastAsia="en-US"/>
        </w:rPr>
        <w:t>Освіта у Російській імперії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5E81" w:rsidRPr="00C46E11" w:rsidTr="00590C15">
        <w:tc>
          <w:tcPr>
            <w:tcW w:w="9571" w:type="dxa"/>
            <w:gridSpan w:val="2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  <w:t>Вища оcвіта</w:t>
            </w:r>
          </w:p>
        </w:tc>
      </w:tr>
      <w:tr w:rsidR="00B05E81" w:rsidRPr="00C46E11" w:rsidTr="00590C15">
        <w:tc>
          <w:tcPr>
            <w:tcW w:w="4785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spacing w:val="-1"/>
                <w:sz w:val="28"/>
                <w:szCs w:val="28"/>
                <w:lang w:val="uk-UA" w:eastAsia="en-US"/>
              </w:rPr>
              <w:t>Університети</w:t>
            </w:r>
          </w:p>
        </w:tc>
        <w:tc>
          <w:tcPr>
            <w:tcW w:w="4786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spacing w:val="-1"/>
                <w:sz w:val="28"/>
                <w:szCs w:val="28"/>
                <w:lang w:val="uk-UA" w:eastAsia="en-US"/>
              </w:rPr>
              <w:t>Політехнічні, технологічні інститути</w:t>
            </w:r>
          </w:p>
        </w:tc>
      </w:tr>
      <w:tr w:rsidR="00B05E81" w:rsidRPr="00C46E11" w:rsidTr="00590C15">
        <w:tc>
          <w:tcPr>
            <w:tcW w:w="9571" w:type="dxa"/>
            <w:gridSpan w:val="2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  <w:t>Середня освіта</w:t>
            </w:r>
          </w:p>
        </w:tc>
      </w:tr>
      <w:tr w:rsidR="00B05E81" w:rsidRPr="00C46E11" w:rsidTr="00590C15">
        <w:tc>
          <w:tcPr>
            <w:tcW w:w="4785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sz w:val="28"/>
                <w:szCs w:val="28"/>
                <w:lang w:val="uk-UA"/>
              </w:rPr>
              <w:t>Чоловічі і жіночі класичні гімназії</w:t>
            </w:r>
          </w:p>
        </w:tc>
        <w:tc>
          <w:tcPr>
            <w:tcW w:w="4786" w:type="dxa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sz w:val="28"/>
                <w:szCs w:val="28"/>
                <w:lang w:val="uk-UA"/>
              </w:rPr>
              <w:t>Реальні училища</w:t>
            </w:r>
          </w:p>
        </w:tc>
      </w:tr>
      <w:tr w:rsidR="00B05E81" w:rsidRPr="00C46E11" w:rsidTr="00590C15">
        <w:tc>
          <w:tcPr>
            <w:tcW w:w="9571" w:type="dxa"/>
            <w:gridSpan w:val="2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b/>
                <w:spacing w:val="-1"/>
                <w:sz w:val="28"/>
                <w:szCs w:val="28"/>
                <w:lang w:val="uk-UA" w:eastAsia="en-US"/>
              </w:rPr>
              <w:t>Початкова освіта</w:t>
            </w:r>
          </w:p>
        </w:tc>
      </w:tr>
      <w:tr w:rsidR="00B05E81" w:rsidRPr="00C46E11" w:rsidTr="00590C15">
        <w:tc>
          <w:tcPr>
            <w:tcW w:w="9571" w:type="dxa"/>
            <w:gridSpan w:val="2"/>
            <w:shd w:val="clear" w:color="auto" w:fill="auto"/>
          </w:tcPr>
          <w:p w:rsidR="00B05E81" w:rsidRPr="00C46E11" w:rsidRDefault="00B05E81" w:rsidP="00590C15">
            <w:pPr>
              <w:jc w:val="center"/>
              <w:rPr>
                <w:rFonts w:eastAsia="Calibri"/>
                <w:spacing w:val="-1"/>
                <w:sz w:val="28"/>
                <w:szCs w:val="28"/>
                <w:lang w:val="uk-UA" w:eastAsia="en-US"/>
              </w:rPr>
            </w:pPr>
            <w:r w:rsidRPr="00C46E11">
              <w:rPr>
                <w:rFonts w:eastAsia="Calibri"/>
                <w:spacing w:val="-2"/>
                <w:sz w:val="28"/>
                <w:szCs w:val="28"/>
                <w:lang w:val="uk-UA" w:eastAsia="en-US"/>
              </w:rPr>
              <w:t xml:space="preserve">Початкові народні </w:t>
            </w:r>
            <w:r w:rsidRPr="00C46E11">
              <w:rPr>
                <w:rFonts w:eastAsia="Calibri"/>
                <w:spacing w:val="-1"/>
                <w:sz w:val="28"/>
                <w:szCs w:val="28"/>
                <w:lang w:val="uk-UA" w:eastAsia="en-US"/>
              </w:rPr>
              <w:t>училища, земські школи, недільні школи</w:t>
            </w:r>
          </w:p>
        </w:tc>
      </w:tr>
    </w:tbl>
    <w:p w:rsidR="00B05E81" w:rsidRPr="00C46E11" w:rsidRDefault="00B05E81" w:rsidP="00B05E81">
      <w:pPr>
        <w:ind w:firstLine="216"/>
        <w:jc w:val="both"/>
        <w:rPr>
          <w:rFonts w:eastAsia="Calibri"/>
          <w:spacing w:val="-1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firstLine="216"/>
        <w:jc w:val="both"/>
        <w:rPr>
          <w:rFonts w:eastAsia="Calibri"/>
          <w:spacing w:val="-2"/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sz w:val="28"/>
          <w:szCs w:val="28"/>
          <w:lang w:val="uk-UA" w:eastAsia="en-US"/>
        </w:rPr>
        <w:t>І все ж на 1897 р. читати вміли лише 20 % населення України.</w:t>
      </w:r>
    </w:p>
    <w:p w:rsidR="00B05E81" w:rsidRPr="00C46E11" w:rsidRDefault="00B05E81" w:rsidP="00B05E81">
      <w:pPr>
        <w:ind w:firstLine="216"/>
        <w:jc w:val="both"/>
        <w:rPr>
          <w:rFonts w:eastAsia="Calibri"/>
          <w:spacing w:val="-2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Вища освіта на Західній Україні представлена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Львівським університетом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(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1784 р.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) та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Чернівецьким університетом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(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1875 р.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).  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У Західній Україні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1869 р.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була проведена шкільна реформа, що встановлювала обов'язкове початкове навчання дітей віком від 6 до 14 років. Але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lastRenderedPageBreak/>
        <w:t>на 1890 р. письменною була лише третина населення. Пози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softHyphen/>
        <w:t>тивом було те, що австро-угорський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уряд дозволяв викладання українською мовою в школах. </w:t>
      </w:r>
    </w:p>
    <w:p w:rsidR="00B05E81" w:rsidRPr="00C46E11" w:rsidRDefault="00B05E81" w:rsidP="00B05E8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firstLine="216"/>
        <w:jc w:val="center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spacing w:val="-1"/>
          <w:kern w:val="24"/>
          <w:sz w:val="28"/>
          <w:szCs w:val="28"/>
          <w:lang w:val="uk-UA" w:eastAsia="en-US"/>
        </w:rPr>
        <w:t>Розвиток науки.</w:t>
      </w:r>
    </w:p>
    <w:p w:rsidR="00B05E81" w:rsidRPr="00C46E11" w:rsidRDefault="00B05E81" w:rsidP="00B05E81">
      <w:pPr>
        <w:numPr>
          <w:ilvl w:val="0"/>
          <w:numId w:val="2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kern w:val="24"/>
          <w:sz w:val="28"/>
          <w:szCs w:val="28"/>
          <w:lang w:val="uk-UA" w:eastAsia="en-US"/>
        </w:rPr>
        <w:t xml:space="preserve">Ілля Мечников 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>відкрив явище фагоцитозу, ство</w:t>
      </w: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 xml:space="preserve">рив в Одесі першу в </w:t>
      </w:r>
    </w:p>
    <w:p w:rsidR="00B05E81" w:rsidRPr="00C46E11" w:rsidRDefault="00B05E81" w:rsidP="00B05E8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>Російській імперії й другу в світі бактеріологічну станцію, став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 першим лауреатом Нобелівської премії, який походив з України.</w:t>
      </w:r>
    </w:p>
    <w:p w:rsidR="00B05E81" w:rsidRPr="00C46E11" w:rsidRDefault="00B05E81" w:rsidP="00B05E81">
      <w:pPr>
        <w:numPr>
          <w:ilvl w:val="0"/>
          <w:numId w:val="3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kern w:val="24"/>
          <w:sz w:val="28"/>
          <w:szCs w:val="28"/>
          <w:lang w:val="uk-UA" w:eastAsia="en-US"/>
        </w:rPr>
        <w:t>Іван Пулюй</w:t>
      </w: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 відкрив випромінювання, проте опублікував свої </w:t>
      </w:r>
    </w:p>
    <w:p w:rsidR="00B05E81" w:rsidRPr="00C46E11" w:rsidRDefault="00B05E81" w:rsidP="00B05E8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kern w:val="24"/>
          <w:sz w:val="28"/>
          <w:szCs w:val="28"/>
          <w:lang w:val="uk-UA" w:eastAsia="en-US"/>
        </w:rPr>
        <w:t xml:space="preserve">дослідження після німецького фізика </w:t>
      </w: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>В. Рентгена</w:t>
      </w: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>.</w:t>
      </w:r>
    </w:p>
    <w:p w:rsidR="00B05E81" w:rsidRPr="00C46E11" w:rsidRDefault="00B05E81" w:rsidP="00B05E81">
      <w:pPr>
        <w:numPr>
          <w:ilvl w:val="0"/>
          <w:numId w:val="4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>Видатним авіатором, який першим запропонував побудувати</w:t>
      </w:r>
    </w:p>
    <w:p w:rsidR="00B05E81" w:rsidRPr="00C46E11" w:rsidRDefault="00B05E81" w:rsidP="00B05E8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 xml:space="preserve">авіаносець, був </w:t>
      </w:r>
      <w:r w:rsidRPr="00C46E11">
        <w:rPr>
          <w:rFonts w:eastAsia="Calibri"/>
          <w:b/>
          <w:bCs/>
          <w:spacing w:val="-1"/>
          <w:kern w:val="24"/>
          <w:sz w:val="28"/>
          <w:szCs w:val="28"/>
          <w:lang w:val="uk-UA" w:eastAsia="en-US"/>
        </w:rPr>
        <w:t>Лев Мацієвич.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1"/>
          <w:kern w:val="24"/>
          <w:sz w:val="28"/>
          <w:szCs w:val="28"/>
          <w:lang w:val="uk-UA" w:eastAsia="en-US"/>
        </w:rPr>
        <w:t xml:space="preserve"> </w:t>
      </w:r>
    </w:p>
    <w:p w:rsidR="00B05E81" w:rsidRPr="00C46E11" w:rsidRDefault="00B05E81" w:rsidP="00B05E81">
      <w:pPr>
        <w:numPr>
          <w:ilvl w:val="0"/>
          <w:numId w:val="5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 xml:space="preserve">Велика заслуга у вивченні мінеральних багатств України належить </w:t>
      </w:r>
    </w:p>
    <w:p w:rsidR="00B05E81" w:rsidRPr="00C46E11" w:rsidRDefault="00B05E81" w:rsidP="00B05E8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b/>
          <w:bCs/>
          <w:spacing w:val="-2"/>
          <w:kern w:val="24"/>
          <w:sz w:val="28"/>
          <w:szCs w:val="28"/>
          <w:lang w:val="uk-UA" w:eastAsia="en-US"/>
        </w:rPr>
        <w:t>Володимирові Вернадському</w:t>
      </w: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>.</w:t>
      </w:r>
    </w:p>
    <w:p w:rsidR="00B05E81" w:rsidRPr="00C46E11" w:rsidRDefault="00B05E81" w:rsidP="00B05E81">
      <w:pPr>
        <w:numPr>
          <w:ilvl w:val="0"/>
          <w:numId w:val="6"/>
        </w:numPr>
        <w:spacing w:after="160" w:line="259" w:lineRule="auto"/>
        <w:ind w:left="1267"/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 xml:space="preserve">Письменник і громадський діяч </w:t>
      </w:r>
      <w:r w:rsidRPr="00C46E11">
        <w:rPr>
          <w:rFonts w:eastAsia="Calibri"/>
          <w:b/>
          <w:bCs/>
          <w:spacing w:val="-2"/>
          <w:kern w:val="24"/>
          <w:sz w:val="28"/>
          <w:szCs w:val="28"/>
          <w:lang w:val="uk-UA" w:eastAsia="en-US"/>
        </w:rPr>
        <w:t>Борис Грінченко</w:t>
      </w: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 xml:space="preserve"> видав чотиритомний </w:t>
      </w:r>
    </w:p>
    <w:p w:rsidR="00B05E81" w:rsidRPr="00C46E11" w:rsidRDefault="00B05E81" w:rsidP="00B05E81">
      <w:pPr>
        <w:contextualSpacing/>
        <w:jc w:val="both"/>
        <w:rPr>
          <w:sz w:val="28"/>
          <w:szCs w:val="28"/>
          <w:lang w:val="uk-UA" w:eastAsia="en-US"/>
        </w:rPr>
      </w:pPr>
      <w:r w:rsidRPr="00C46E11">
        <w:rPr>
          <w:rFonts w:eastAsia="Calibri"/>
          <w:spacing w:val="-2"/>
          <w:kern w:val="24"/>
          <w:sz w:val="28"/>
          <w:szCs w:val="28"/>
          <w:lang w:val="uk-UA" w:eastAsia="en-US"/>
        </w:rPr>
        <w:t xml:space="preserve">«Словник української мови». </w:t>
      </w:r>
    </w:p>
    <w:p w:rsidR="00B05E81" w:rsidRPr="00C46E11" w:rsidRDefault="00B05E81" w:rsidP="00B05E8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— учень Антоновича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М. Грушевський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 у 1898 р. випустив перший том</w:t>
      </w:r>
    </w:p>
    <w:p w:rsidR="00B05E81" w:rsidRPr="00C46E11" w:rsidRDefault="00B05E81" w:rsidP="00B05E81">
      <w:pPr>
        <w:jc w:val="both"/>
        <w:rPr>
          <w:rFonts w:eastAsiaTheme="minorEastAsia"/>
          <w:b/>
          <w:bCs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десятитомної «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Історії України-Русі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», яка залишається найґрунтовнішим дослідженням з історії України. </w:t>
      </w:r>
    </w:p>
    <w:p w:rsidR="00B05E81" w:rsidRPr="00C46E11" w:rsidRDefault="00B05E81" w:rsidP="00B05E8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— 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Д. Яворницький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 в «Історії запорозьких козаків» проаналізував багатий </w:t>
      </w:r>
    </w:p>
    <w:p w:rsidR="00B05E81" w:rsidRPr="00C46E11" w:rsidRDefault="00B05E81" w:rsidP="00B05E8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матеріал з даного питання.</w:t>
      </w:r>
    </w:p>
    <w:p w:rsidR="00B05E81" w:rsidRPr="00C46E11" w:rsidRDefault="00B05E81" w:rsidP="00B05E8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— праці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Миколи Костомарова, Володимира Антоновича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присвячені історії</w:t>
      </w:r>
    </w:p>
    <w:p w:rsidR="00B05E81" w:rsidRPr="00C46E11" w:rsidRDefault="00B05E81" w:rsidP="00B05E8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козацтва.</w:t>
      </w:r>
    </w:p>
    <w:p w:rsidR="00B05E81" w:rsidRPr="00C46E11" w:rsidRDefault="00B05E81" w:rsidP="00B05E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b/>
          <w:sz w:val="28"/>
          <w:szCs w:val="28"/>
          <w:lang w:val="uk-UA" w:eastAsia="en-US"/>
        </w:rPr>
        <w:t>Модернізм</w:t>
      </w:r>
      <w:r w:rsidRPr="00C46E11">
        <w:rPr>
          <w:rFonts w:eastAsiaTheme="minorHAnsi"/>
          <w:sz w:val="28"/>
          <w:szCs w:val="28"/>
          <w:lang w:val="uk-UA" w:eastAsia="en-US"/>
        </w:rPr>
        <w:t xml:space="preserve"> - (італ. Modernismo - «сучасне течія»; від лат. Modernus - «сучасний, недавній») - це напрямок в мистецтві, що характеризується запереченням попередників, руйнуванням усталених уявлень, традиційних ідей, форм, жанрів і пошуком нових способів сприйняття і відображення дійсності .</w:t>
      </w:r>
    </w:p>
    <w:p w:rsidR="00B05E81" w:rsidRPr="00C46E11" w:rsidRDefault="00B05E81" w:rsidP="00B05E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b/>
          <w:sz w:val="28"/>
          <w:szCs w:val="28"/>
          <w:lang w:val="uk-UA" w:eastAsia="en-US"/>
        </w:rPr>
        <w:t>Модернізм</w:t>
      </w:r>
      <w:r w:rsidRPr="00C46E11">
        <w:rPr>
          <w:rFonts w:eastAsiaTheme="minorHAnsi"/>
          <w:sz w:val="28"/>
          <w:szCs w:val="28"/>
          <w:lang w:val="uk-UA" w:eastAsia="en-US"/>
        </w:rPr>
        <w:t xml:space="preserve"> – це зміни в літературі, архітектурі та мистецтві наприкінці XIX - початку XX ст., спрямовані на розрив з попередніми художніми традиціями, прагнення до нового, умовність стилю, пошук і оновлення художніх форм.</w:t>
      </w:r>
    </w:p>
    <w:p w:rsidR="00B05E81" w:rsidRPr="00C46E11" w:rsidRDefault="00B05E81" w:rsidP="00B05E8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left="965" w:hanging="965"/>
        <w:jc w:val="center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Література</w:t>
      </w:r>
    </w:p>
    <w:p w:rsidR="00B05E81" w:rsidRPr="00C46E11" w:rsidRDefault="00B05E81" w:rsidP="00B05E8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1. 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П. Куліш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написав перший історичний роман «Чорна рада». </w:t>
      </w:r>
    </w:p>
    <w:p w:rsidR="00B05E81" w:rsidRPr="00C46E11" w:rsidRDefault="00B05E81" w:rsidP="00B05E8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2.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І. Нечуй-Левицький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(«Кайдашева сім'я» ,«Микола Джеря») </w:t>
      </w:r>
    </w:p>
    <w:p w:rsidR="00B05E81" w:rsidRPr="00C46E11" w:rsidRDefault="00B05E81" w:rsidP="00B05E81">
      <w:pPr>
        <w:keepNext/>
        <w:keepLines/>
        <w:shd w:val="clear" w:color="auto" w:fill="FFFFFF"/>
        <w:jc w:val="both"/>
        <w:outlineLvl w:val="2"/>
        <w:rPr>
          <w:b/>
          <w:bCs/>
          <w:sz w:val="28"/>
          <w:szCs w:val="28"/>
          <w:lang w:val="uk-UA" w:eastAsia="en-US"/>
        </w:rPr>
      </w:pPr>
      <w:r w:rsidRPr="00C46E11">
        <w:rPr>
          <w:rFonts w:eastAsiaTheme="majorEastAsia"/>
          <w:bCs/>
          <w:sz w:val="28"/>
          <w:szCs w:val="28"/>
          <w:shd w:val="clear" w:color="auto" w:fill="FFFFFF"/>
          <w:lang w:val="uk-UA" w:eastAsia="en-US"/>
        </w:rPr>
        <w:t>3.</w:t>
      </w:r>
      <w:r w:rsidRPr="00C46E11">
        <w:rPr>
          <w:rFonts w:eastAsiaTheme="majorEastAsia"/>
          <w:b/>
          <w:bCs/>
          <w:sz w:val="28"/>
          <w:szCs w:val="28"/>
          <w:shd w:val="clear" w:color="auto" w:fill="FFFFFF"/>
          <w:lang w:val="uk-UA" w:eastAsia="en-US"/>
        </w:rPr>
        <w:t xml:space="preserve"> І. Карпе́нко-Ка́рий</w:t>
      </w:r>
      <w:r w:rsidRPr="00C46E11">
        <w:rPr>
          <w:rFonts w:eastAsiaTheme="majorEastAsia"/>
          <w:sz w:val="28"/>
          <w:szCs w:val="28"/>
          <w:shd w:val="clear" w:color="auto" w:fill="FFFFFF"/>
          <w:lang w:val="uk-UA" w:eastAsia="en-US"/>
        </w:rPr>
        <w:t> (</w:t>
      </w:r>
      <w:r w:rsidRPr="00C46E11">
        <w:rPr>
          <w:rFonts w:eastAsiaTheme="majorEastAsia"/>
          <w:i/>
          <w:iCs/>
          <w:sz w:val="28"/>
          <w:szCs w:val="28"/>
          <w:shd w:val="clear" w:color="auto" w:fill="FFFFFF"/>
          <w:lang w:val="uk-UA" w:eastAsia="en-US"/>
        </w:rPr>
        <w:t>Тобілевич</w:t>
      </w:r>
      <w:r w:rsidRPr="00C46E11">
        <w:rPr>
          <w:rFonts w:eastAsiaTheme="majorEastAsia"/>
          <w:sz w:val="28"/>
          <w:szCs w:val="28"/>
          <w:shd w:val="clear" w:color="auto" w:fill="FFFFFF"/>
          <w:lang w:val="uk-UA" w:eastAsia="en-US"/>
        </w:rPr>
        <w:t xml:space="preserve">) </w:t>
      </w:r>
      <w:hyperlink r:id="rId5" w:tooltip="Письменник" w:history="1">
        <w:r w:rsidRPr="00C46E11">
          <w:rPr>
            <w:rFonts w:eastAsiaTheme="majorEastAsia"/>
            <w:sz w:val="28"/>
            <w:szCs w:val="28"/>
            <w:shd w:val="clear" w:color="auto" w:fill="FFFFFF"/>
            <w:lang w:val="uk-UA" w:eastAsia="en-US"/>
          </w:rPr>
          <w:t>письменник</w:t>
        </w:r>
      </w:hyperlink>
      <w:r w:rsidRPr="00C46E11">
        <w:rPr>
          <w:rFonts w:eastAsiaTheme="majorEastAsia"/>
          <w:sz w:val="28"/>
          <w:szCs w:val="28"/>
          <w:shd w:val="clear" w:color="auto" w:fill="FFFFFF"/>
          <w:lang w:val="uk-UA" w:eastAsia="en-US"/>
        </w:rPr>
        <w:t>, </w:t>
      </w:r>
      <w:hyperlink r:id="rId6" w:tooltip="Драматург" w:history="1">
        <w:r w:rsidRPr="00C46E11">
          <w:rPr>
            <w:rFonts w:eastAsiaTheme="majorEastAsia"/>
            <w:sz w:val="28"/>
            <w:szCs w:val="28"/>
            <w:shd w:val="clear" w:color="auto" w:fill="FFFFFF"/>
            <w:lang w:val="uk-UA" w:eastAsia="en-US"/>
          </w:rPr>
          <w:t>драматург</w:t>
        </w:r>
      </w:hyperlink>
      <w:r w:rsidRPr="00C46E11">
        <w:rPr>
          <w:rFonts w:eastAsiaTheme="majorEastAsia"/>
          <w:sz w:val="28"/>
          <w:szCs w:val="28"/>
          <w:shd w:val="clear" w:color="auto" w:fill="FFFFFF"/>
          <w:lang w:val="uk-UA" w:eastAsia="en-US"/>
        </w:rPr>
        <w:t>, </w:t>
      </w:r>
      <w:r w:rsidRPr="00C46E11">
        <w:rPr>
          <w:b/>
          <w:bCs/>
          <w:sz w:val="28"/>
          <w:szCs w:val="28"/>
          <w:lang w:val="uk-UA" w:eastAsia="en-US"/>
        </w:rPr>
        <w:t xml:space="preserve">комедії «Сто тисяч» </w:t>
      </w:r>
      <w:r w:rsidRPr="00C46E11">
        <w:rPr>
          <w:bCs/>
          <w:sz w:val="28"/>
          <w:szCs w:val="28"/>
          <w:lang w:val="uk-UA" w:eastAsia="en-US"/>
        </w:rPr>
        <w:t>та</w:t>
      </w:r>
      <w:r w:rsidRPr="00C46E11">
        <w:rPr>
          <w:b/>
          <w:bCs/>
          <w:sz w:val="28"/>
          <w:szCs w:val="28"/>
          <w:lang w:val="uk-UA" w:eastAsia="en-US"/>
        </w:rPr>
        <w:t xml:space="preserve"> «Хазяїн». </w:t>
      </w:r>
    </w:p>
    <w:p w:rsidR="00B05E81" w:rsidRPr="00C46E11" w:rsidRDefault="00B05E81" w:rsidP="00B05E81">
      <w:pPr>
        <w:jc w:val="both"/>
        <w:rPr>
          <w:rFonts w:eastAsiaTheme="minorHAnsi"/>
          <w:sz w:val="28"/>
          <w:szCs w:val="28"/>
          <w:shd w:val="clear" w:color="auto" w:fill="FFFFFF"/>
          <w:lang w:val="uk-UA" w:eastAsia="en-US"/>
        </w:rPr>
      </w:pPr>
      <w:r w:rsidRPr="00C46E11">
        <w:rPr>
          <w:rFonts w:eastAsiaTheme="minorHAnsi"/>
          <w:sz w:val="28"/>
          <w:szCs w:val="28"/>
          <w:lang w:val="uk-UA" w:eastAsia="en-US"/>
        </w:rPr>
        <w:t>4. Панас Мирний (</w:t>
      </w:r>
      <w:r w:rsidRPr="00C46E11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Ру́дченко)</w:t>
      </w:r>
      <w:r w:rsidRPr="00C46E11">
        <w:rPr>
          <w:rFonts w:eastAsiaTheme="minorHAnsi"/>
          <w:b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hyperlink r:id="rId7" w:tooltip="Хіба ревуть воли, як ясла повні?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«Хіба ревуть воли, як ясла повні?»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</w:t>
      </w:r>
    </w:p>
    <w:p w:rsidR="00B05E81" w:rsidRPr="00C46E11" w:rsidRDefault="00B05E81" w:rsidP="00B05E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sz w:val="28"/>
          <w:szCs w:val="28"/>
          <w:lang w:val="uk-UA" w:eastAsia="en-US"/>
        </w:rPr>
        <w:t>5. Юрій Федькович – письменник, романик Буковини.</w:t>
      </w:r>
    </w:p>
    <w:p w:rsidR="00B05E81" w:rsidRPr="00C46E11" w:rsidRDefault="00B05E81" w:rsidP="00B05E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sz w:val="28"/>
          <w:szCs w:val="28"/>
          <w:lang w:val="uk-UA" w:eastAsia="en-US"/>
        </w:rPr>
        <w:t>6. Василь Стефаник – новела «Камінний хрест»</w:t>
      </w:r>
    </w:p>
    <w:p w:rsidR="00B05E81" w:rsidRPr="00C46E11" w:rsidRDefault="00B05E81" w:rsidP="00B05E81">
      <w:pPr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HAnsi"/>
          <w:sz w:val="28"/>
          <w:szCs w:val="28"/>
          <w:lang w:val="uk-UA" w:eastAsia="en-US"/>
        </w:rPr>
        <w:t>7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І. Франко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 (поеми «Марійка», «Наймичка», вірші «Каменярі», «Вічний </w:t>
      </w:r>
    </w:p>
    <w:p w:rsidR="00B05E81" w:rsidRPr="00C46E11" w:rsidRDefault="00B05E81" w:rsidP="00B05E8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lastRenderedPageBreak/>
        <w:t>революціонер», повість «Захар Беркут»).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8.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Леся Українка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 (поеми «Кам’яний господар», драма-феєрія «Лісова пісня»). </w:t>
      </w:r>
    </w:p>
    <w:p w:rsidR="00B05E81" w:rsidRPr="00C46E11" w:rsidRDefault="00B05E81" w:rsidP="00B05E81">
      <w:pPr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9.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В. Винниченко,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який обрав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реалістичний напрям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(оповідання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«Краса і сила», 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«Солдатики», роман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«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Чесність з собою» , п'єси «Базар», «Брехня», «Чорна 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Пантера і Білий Ведмідь», «Гріх»). </w:t>
      </w:r>
    </w:p>
    <w:p w:rsidR="00B05E81" w:rsidRPr="00C46E11" w:rsidRDefault="00B05E81" w:rsidP="00B05E8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autoSpaceDE w:val="0"/>
        <w:autoSpaceDN w:val="0"/>
        <w:adjustRightInd w:val="0"/>
        <w:ind w:firstLine="567"/>
        <w:jc w:val="both"/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</w:pPr>
      <w:r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  <w:t>5</w:t>
      </w:r>
      <w:r w:rsidRPr="00C46E11"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  <w:t>. Розвиток музичного мистецтва.</w:t>
      </w:r>
    </w:p>
    <w:p w:rsidR="00B05E81" w:rsidRDefault="00B05E81" w:rsidP="00B05E8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B05E81" w:rsidRPr="00C46E11" w:rsidRDefault="00B05E81" w:rsidP="00B05E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b/>
          <w:sz w:val="28"/>
          <w:szCs w:val="28"/>
          <w:lang w:val="uk-UA" w:eastAsia="en-US"/>
        </w:rPr>
        <w:t>Семе́н Гула́к-Артемо́вський</w:t>
      </w:r>
      <w:r w:rsidRPr="00C46E11">
        <w:rPr>
          <w:rFonts w:eastAsiaTheme="minorHAnsi"/>
          <w:sz w:val="28"/>
          <w:szCs w:val="28"/>
          <w:lang w:val="uk-UA" w:eastAsia="en-US"/>
        </w:rPr>
        <w:t xml:space="preserve"> — український композитор, співак, драматичний артист, автор однієї з перших опер «Запорожець за Дунаєм».</w:t>
      </w:r>
    </w:p>
    <w:p w:rsidR="00B05E81" w:rsidRPr="00C46E11" w:rsidRDefault="00B05E81" w:rsidP="00B05E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C46E11">
        <w:rPr>
          <w:rFonts w:eastAsiaTheme="minorHAnsi"/>
          <w:b/>
          <w:sz w:val="28"/>
          <w:szCs w:val="28"/>
          <w:lang w:val="uk-UA" w:eastAsia="en-US"/>
        </w:rPr>
        <w:t>Микола Лисенко</w:t>
      </w:r>
      <w:r w:rsidRPr="00C46E11">
        <w:rPr>
          <w:rFonts w:eastAsiaTheme="minorHAnsi"/>
          <w:sz w:val="28"/>
          <w:szCs w:val="28"/>
          <w:lang w:val="uk-UA" w:eastAsia="en-US"/>
        </w:rPr>
        <w:t xml:space="preserve"> - </w:t>
      </w:r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 український </w:t>
      </w:r>
      <w:hyperlink r:id="rId8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композитор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 </w:t>
      </w:r>
      <w:hyperlink r:id="rId9" w:tooltip="Піаніст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піаніст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 </w:t>
      </w:r>
      <w:hyperlink r:id="rId10" w:tooltip="Диригент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диригент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 </w:t>
      </w:r>
      <w:hyperlink r:id="rId11" w:tooltip="Педагог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педагог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 збирач </w:t>
      </w:r>
      <w:hyperlink r:id="rId12" w:tooltip="Українські народні пісні" w:history="1">
        <w:r w:rsidRPr="00C46E11">
          <w:rPr>
            <w:rFonts w:eastAsiaTheme="minorHAnsi"/>
            <w:sz w:val="28"/>
            <w:szCs w:val="28"/>
            <w:shd w:val="clear" w:color="auto" w:fill="FFFFFF"/>
            <w:lang w:val="uk-UA" w:eastAsia="en-US"/>
          </w:rPr>
          <w:t>пісенного фольклору</w:t>
        </w:r>
      </w:hyperlink>
      <w:r w:rsidRPr="00C46E11">
        <w:rPr>
          <w:rFonts w:eastAsiaTheme="minorHAnsi"/>
          <w:sz w:val="28"/>
          <w:szCs w:val="28"/>
          <w:shd w:val="clear" w:color="auto" w:fill="FFFFFF"/>
          <w:lang w:val="uk-UA" w:eastAsia="en-US"/>
        </w:rPr>
        <w:t>, громадський діяч. «Запорозький марш».</w:t>
      </w:r>
    </w:p>
    <w:p w:rsidR="00B05E81" w:rsidRPr="00C46E11" w:rsidRDefault="00B05E81" w:rsidP="00B05E81">
      <w:pPr>
        <w:ind w:firstLine="567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У 1882 р. у Єлисаветграді (нині м. Кропивницький) почала працювати перша на Наддніпрянщині професійна трупа акторів під керівництвом Марка 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Кропивницького. У цій трупі грало багато видатних акторів того часу: 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Марія </w:t>
      </w:r>
    </w:p>
    <w:p w:rsidR="00B05E81" w:rsidRPr="00C46E11" w:rsidRDefault="00B05E81" w:rsidP="00B05E8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Заньковецька, Микола Садовський.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</w:t>
      </w:r>
    </w:p>
    <w:p w:rsidR="00B05E81" w:rsidRPr="00C46E11" w:rsidRDefault="00B05E81" w:rsidP="00B05E8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  Найкращою співачкою того часу преса називала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Соломію Крушельницьку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</w:t>
      </w:r>
    </w:p>
    <w:p w:rsidR="00B05E81" w:rsidRPr="00C46E11" w:rsidRDefault="00B05E81" w:rsidP="00B05E81">
      <w:pPr>
        <w:ind w:left="965" w:hanging="965"/>
        <w:jc w:val="both"/>
        <w:rPr>
          <w:rFonts w:eastAsiaTheme="minorEastAsia"/>
          <w:kern w:val="24"/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  У 1862-1863 рр. написано твір «Ще не вмерла </w:t>
      </w:r>
      <w:r w:rsidRPr="00C46E11">
        <w:rPr>
          <w:sz w:val="28"/>
          <w:szCs w:val="28"/>
          <w:lang w:val="uk-UA" w:eastAsia="en-US"/>
        </w:rPr>
        <w:t>У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країни» вчений-фольклорист </w:t>
      </w:r>
    </w:p>
    <w:p w:rsidR="00B05E81" w:rsidRPr="00C46E11" w:rsidRDefault="00B05E81" w:rsidP="00B05E81">
      <w:pPr>
        <w:ind w:left="965" w:hanging="965"/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П. Чубинський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і композитор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М. Вербицький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. </w:t>
      </w:r>
    </w:p>
    <w:p w:rsidR="00B05E81" w:rsidRPr="00C46E11" w:rsidRDefault="00B05E81" w:rsidP="00B05E81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B05E81" w:rsidRPr="00C46E11" w:rsidRDefault="00B05E81" w:rsidP="00B05E81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  <w:t>6</w:t>
      </w:r>
      <w:r w:rsidRPr="00C46E11">
        <w:rPr>
          <w:rFonts w:eastAsiaTheme="minorEastAsia"/>
          <w:b/>
          <w:bCs/>
          <w:i/>
          <w:iCs/>
          <w:kern w:val="24"/>
          <w:sz w:val="28"/>
          <w:szCs w:val="28"/>
          <w:lang w:val="uk-UA" w:eastAsia="en-US"/>
        </w:rPr>
        <w:t xml:space="preserve">. Підприємці-меценати. 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Розвиток української культури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був пов'язаний з діяльністю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деяких підприємців, таких, як родини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Терещенків,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зокрема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Микола Терещенко, Симиренків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,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Ханенків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(Богдан, Варвара, 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>засновники музею)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>,</w:t>
      </w:r>
      <w:r w:rsidRPr="00C46E11">
        <w:rPr>
          <w:rFonts w:eastAsiaTheme="minorEastAsia"/>
          <w:b/>
          <w:bCs/>
          <w:kern w:val="24"/>
          <w:sz w:val="28"/>
          <w:szCs w:val="28"/>
          <w:lang w:val="uk-UA" w:eastAsia="en-US"/>
        </w:rPr>
        <w:t xml:space="preserve"> </w:t>
      </w: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які були відомими меценатами, віддавали значні кошти на будівництво й утримання закладів освіти, культури, охорони здоров'я, матеріально допомагали діячам української культури. </w:t>
      </w:r>
    </w:p>
    <w:p w:rsidR="00B05E81" w:rsidRPr="00C46E11" w:rsidRDefault="00B05E81" w:rsidP="00B05E81">
      <w:pPr>
        <w:jc w:val="both"/>
        <w:rPr>
          <w:sz w:val="28"/>
          <w:szCs w:val="28"/>
          <w:lang w:val="uk-UA" w:eastAsia="en-US"/>
        </w:rPr>
      </w:pPr>
      <w:r w:rsidRPr="00C46E11">
        <w:rPr>
          <w:rFonts w:eastAsiaTheme="minorEastAsia"/>
          <w:kern w:val="24"/>
          <w:sz w:val="28"/>
          <w:szCs w:val="28"/>
          <w:lang w:val="uk-UA" w:eastAsia="en-US"/>
        </w:rPr>
        <w:t xml:space="preserve">     Традиції меценатства наприкінці ХІХ - на початку ХХ ст. підтримував Євген Чикаленко, який величезну частку своїх коштів надав на благодійні потреби, допоміг багатьом діячам української культури.</w:t>
      </w:r>
    </w:p>
    <w:p w:rsidR="00B05E81" w:rsidRPr="00C46E11" w:rsidRDefault="00B05E81" w:rsidP="00B05E81">
      <w:pPr>
        <w:rPr>
          <w:lang w:val="uk-UA"/>
        </w:rPr>
      </w:pPr>
    </w:p>
    <w:p w:rsidR="004A18F8" w:rsidRPr="00B05E81" w:rsidRDefault="004A18F8">
      <w:pPr>
        <w:rPr>
          <w:lang w:val="uk-UA"/>
        </w:rPr>
      </w:pPr>
    </w:p>
    <w:sectPr w:rsidR="004A18F8" w:rsidRPr="00B05E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6771"/>
    <w:multiLevelType w:val="hybridMultilevel"/>
    <w:tmpl w:val="71566094"/>
    <w:lvl w:ilvl="0" w:tplc="87E6F3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852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68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A7D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46F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6C5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443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A28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363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9C455B9"/>
    <w:multiLevelType w:val="hybridMultilevel"/>
    <w:tmpl w:val="E2FA178E"/>
    <w:lvl w:ilvl="0" w:tplc="2968C7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2D9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F413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272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6E9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3671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024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AC98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9C9E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2F62F6"/>
    <w:multiLevelType w:val="hybridMultilevel"/>
    <w:tmpl w:val="6828326C"/>
    <w:lvl w:ilvl="0" w:tplc="C8F4F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49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EBD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27F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A0F6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4CEF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423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C821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DE02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AA469F9"/>
    <w:multiLevelType w:val="hybridMultilevel"/>
    <w:tmpl w:val="71485F6A"/>
    <w:lvl w:ilvl="0" w:tplc="DFCAD5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6A06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7C9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E4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2C8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0BC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A2D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EE19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BC94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491313"/>
    <w:multiLevelType w:val="hybridMultilevel"/>
    <w:tmpl w:val="E4066A3C"/>
    <w:lvl w:ilvl="0" w:tplc="F4BA2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4A57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BA07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0F5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FC0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AFF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A39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80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B"/>
    <w:rsid w:val="004A18F8"/>
    <w:rsid w:val="007404FB"/>
    <w:rsid w:val="00B0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5688"/>
  <w15:chartTrackingRefBased/>
  <w15:docId w15:val="{D271C37A-89E3-4F9B-AE56-0181CCF4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E8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Normal (Web)"/>
    <w:basedOn w:val="a"/>
    <w:uiPriority w:val="99"/>
    <w:unhideWhenUsed/>
    <w:rsid w:val="00B05E8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0%BE%D0%BC%D0%BF%D0%BE%D0%B7%D0%B8%D1%82%D0%BE%D1%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5%D1%96%D0%B1%D0%B0_%D1%80%D0%B5%D0%B2%D1%83%D1%82%D1%8C_%D0%B2%D0%BE%D0%BB%D0%B8,_%D1%8F%D0%BA_%D1%8F%D1%81%D0%BB%D0%B0_%D0%BF%D0%BE%D0%B2%D0%BD%D1%96%3F" TargetMode="External"/><Relationship Id="rId12" Type="http://schemas.openxmlformats.org/officeDocument/2006/relationships/hyperlink" Target="https://uk.wikipedia.org/wiki/%D0%A3%D0%BA%D1%80%D0%B0%D1%97%D0%BD%D1%81%D1%8C%D0%BA%D1%96_%D0%BD%D0%B0%D1%80%D0%BE%D0%B4%D0%BD%D1%96_%D0%BF%D1%96%D1%81%D0%BD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4%D1%80%D0%B0%D0%BC%D0%B0%D1%82%D1%83%D1%80%D0%B3" TargetMode="External"/><Relationship Id="rId11" Type="http://schemas.openxmlformats.org/officeDocument/2006/relationships/hyperlink" Target="https://uk.wikipedia.org/wiki/%D0%9F%D0%B5%D0%B4%D0%B0%D0%B3%D0%BE%D0%B3" TargetMode="External"/><Relationship Id="rId5" Type="http://schemas.openxmlformats.org/officeDocument/2006/relationships/hyperlink" Target="https://uk.wikipedia.org/wiki/%D0%9F%D0%B8%D1%81%D1%8C%D0%BC%D0%B5%D0%BD%D0%BD%D0%B8%D0%BA" TargetMode="External"/><Relationship Id="rId10" Type="http://schemas.openxmlformats.org/officeDocument/2006/relationships/hyperlink" Target="https://uk.wikipedia.org/wiki/%D0%94%D0%B8%D1%80%D0%B8%D0%B3%D0%B5%D0%BD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F%D1%96%D0%B0%D0%BD%D1%96%D1%81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10218</Characters>
  <Application>Microsoft Office Word</Application>
  <DocSecurity>0</DocSecurity>
  <Lines>85</Lines>
  <Paragraphs>23</Paragraphs>
  <ScaleCrop>false</ScaleCrop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2026-04-29T16:22:00Z</dcterms:created>
  <dcterms:modified xsi:type="dcterms:W3CDTF">2026-04-29T16:23:00Z</dcterms:modified>
</cp:coreProperties>
</file>