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AA663" w14:textId="77777777" w:rsidR="00D10D9D" w:rsidRPr="00D10D9D" w:rsidRDefault="00D10D9D" w:rsidP="00D10D9D">
      <w:pPr>
        <w:jc w:val="center"/>
        <w:rPr>
          <w:rFonts w:ascii="Times New Roman" w:hAnsi="Times New Roman" w:cs="Times New Roman"/>
          <w:b/>
          <w:bCs/>
          <w:sz w:val="28"/>
          <w:szCs w:val="28"/>
        </w:rPr>
      </w:pPr>
      <w:r w:rsidRPr="00D10D9D">
        <w:rPr>
          <w:rFonts w:ascii="Times New Roman" w:hAnsi="Times New Roman" w:cs="Times New Roman"/>
          <w:b/>
          <w:bCs/>
          <w:sz w:val="28"/>
          <w:szCs w:val="28"/>
        </w:rPr>
        <w:t>Практика (27.04.2026)</w:t>
      </w:r>
    </w:p>
    <w:p w14:paraId="74B796A9" w14:textId="03591346" w:rsidR="00D10D9D" w:rsidRDefault="00D10D9D" w:rsidP="00D10D9D">
      <w:pPr>
        <w:jc w:val="both"/>
        <w:rPr>
          <w:rFonts w:ascii="Times New Roman" w:hAnsi="Times New Roman" w:cs="Times New Roman"/>
          <w:sz w:val="28"/>
          <w:szCs w:val="28"/>
        </w:rPr>
      </w:pPr>
      <w:r w:rsidRPr="00D10D9D">
        <w:rPr>
          <w:rFonts w:ascii="Times New Roman" w:hAnsi="Times New Roman" w:cs="Times New Roman"/>
          <w:b/>
          <w:bCs/>
          <w:sz w:val="28"/>
          <w:szCs w:val="28"/>
        </w:rPr>
        <w:t>Завдання 1.</w:t>
      </w:r>
      <w:r>
        <w:rPr>
          <w:rFonts w:ascii="Times New Roman" w:hAnsi="Times New Roman" w:cs="Times New Roman"/>
          <w:b/>
          <w:bCs/>
          <w:sz w:val="28"/>
          <w:szCs w:val="28"/>
        </w:rPr>
        <w:t xml:space="preserve"> </w:t>
      </w:r>
      <w:r w:rsidRPr="00D10D9D">
        <w:rPr>
          <w:rFonts w:ascii="Times New Roman" w:hAnsi="Times New Roman" w:cs="Times New Roman"/>
          <w:sz w:val="28"/>
          <w:szCs w:val="28"/>
        </w:rPr>
        <w:t>Зробити тестові завдання.</w:t>
      </w:r>
    </w:p>
    <w:p w14:paraId="3CA8627D" w14:textId="77777777" w:rsidR="00D10D9D" w:rsidRPr="00D10D9D" w:rsidRDefault="00D10D9D" w:rsidP="00D10D9D">
      <w:pPr>
        <w:jc w:val="both"/>
        <w:rPr>
          <w:rFonts w:ascii="Times New Roman" w:hAnsi="Times New Roman" w:cs="Times New Roman"/>
          <w:sz w:val="28"/>
          <w:szCs w:val="28"/>
        </w:rPr>
      </w:pPr>
      <w:r w:rsidRPr="00D10D9D">
        <w:rPr>
          <w:rFonts w:ascii="Times New Roman" w:hAnsi="Times New Roman" w:cs="Times New Roman"/>
          <w:sz w:val="28"/>
          <w:szCs w:val="28"/>
        </w:rPr>
        <w:t>Ось 30 тестів за темою «Громадський фінансовий контроль», розроблених на основі наданих матеріалів лекції.</w:t>
      </w:r>
    </w:p>
    <w:p w14:paraId="22D72C1B" w14:textId="77777777" w:rsidR="00D10D9D" w:rsidRPr="00D10D9D" w:rsidRDefault="00D10D9D" w:rsidP="00D10D9D">
      <w:pPr>
        <w:jc w:val="both"/>
        <w:rPr>
          <w:rFonts w:ascii="Times New Roman" w:hAnsi="Times New Roman" w:cs="Times New Roman"/>
          <w:sz w:val="28"/>
          <w:szCs w:val="28"/>
        </w:rPr>
      </w:pPr>
      <w:r w:rsidRPr="00D10D9D">
        <w:rPr>
          <w:rFonts w:ascii="Times New Roman" w:hAnsi="Times New Roman" w:cs="Times New Roman"/>
          <w:sz w:val="28"/>
          <w:szCs w:val="28"/>
        </w:rPr>
        <w:pict w14:anchorId="0EB1236A">
          <v:rect id="_x0000_i1031" style="width:0;height:1.5pt" o:hralign="center" o:hrstd="t" o:hr="t" fillcolor="#a0a0a0" stroked="f"/>
        </w:pict>
      </w:r>
    </w:p>
    <w:p w14:paraId="33C3C15B" w14:textId="77777777" w:rsidR="00D10D9D" w:rsidRPr="00D10D9D" w:rsidRDefault="00D10D9D" w:rsidP="00D10D9D">
      <w:pPr>
        <w:jc w:val="both"/>
        <w:rPr>
          <w:rFonts w:ascii="Times New Roman" w:hAnsi="Times New Roman" w:cs="Times New Roman"/>
          <w:b/>
          <w:bCs/>
          <w:sz w:val="28"/>
          <w:szCs w:val="28"/>
        </w:rPr>
      </w:pPr>
      <w:r w:rsidRPr="00D10D9D">
        <w:rPr>
          <w:rFonts w:ascii="Times New Roman" w:hAnsi="Times New Roman" w:cs="Times New Roman"/>
          <w:b/>
          <w:bCs/>
          <w:sz w:val="28"/>
          <w:szCs w:val="28"/>
        </w:rPr>
        <w:t>Тести з теми: «Громадський фінансовий контроль»</w:t>
      </w:r>
    </w:p>
    <w:p w14:paraId="77DD86B7" w14:textId="43B7F912"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 Що таке громадський контроль?</w:t>
      </w:r>
      <w:r w:rsidRPr="00D10D9D">
        <w:rPr>
          <w:rFonts w:ascii="Times New Roman" w:hAnsi="Times New Roman" w:cs="Times New Roman"/>
          <w:sz w:val="28"/>
          <w:szCs w:val="28"/>
        </w:rPr>
        <w:t xml:space="preserve"> А) Контроль, що здійснюється виключно Державною казначейською службою. Б) Вид економічного контролю, що здійснюється громадою та громадськими організаціями для захисту суспільних інтересів. В) Обов’язкова перевірка фінансової звітності підприємств податковими органами. Г) Контроль, що здійснюється лише іноземними аудиторами. Д) Сукупність заходів Міністерства фінансів щодо нагляду за бюджетом.</w:t>
      </w:r>
    </w:p>
    <w:p w14:paraId="0885FF56" w14:textId="53EA3664" w:rsidR="00D10D9D" w:rsidRPr="00D10D9D" w:rsidRDefault="00D10D9D" w:rsidP="00D10D9D">
      <w:pPr>
        <w:spacing w:after="0" w:line="240" w:lineRule="auto"/>
        <w:jc w:val="both"/>
        <w:rPr>
          <w:rFonts w:ascii="Times New Roman" w:hAnsi="Times New Roman" w:cs="Times New Roman"/>
          <w:sz w:val="28"/>
          <w:szCs w:val="28"/>
        </w:rPr>
      </w:pPr>
    </w:p>
    <w:p w14:paraId="17A14C9A" w14:textId="7777777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 Яка основна мета громадського фінансового контролю у сфері земельних відносин?</w:t>
      </w:r>
      <w:r w:rsidRPr="00D10D9D">
        <w:rPr>
          <w:rFonts w:ascii="Times New Roman" w:hAnsi="Times New Roman" w:cs="Times New Roman"/>
          <w:sz w:val="28"/>
          <w:szCs w:val="28"/>
        </w:rPr>
        <w:t xml:space="preserve"> А) Збір податків на землю. Б) Притягнення винних до кримінальної відповідальності. В) Формування суспільної думки щодо фінансової політики держави та місцевих органів влади. Г) Проведення обов’язкової державної ревізії. Д) Розподіл земельних ділянок між громадянами.</w:t>
      </w:r>
    </w:p>
    <w:p w14:paraId="220478ED" w14:textId="00FC5881" w:rsidR="00D10D9D" w:rsidRPr="00D10D9D" w:rsidRDefault="00D10D9D" w:rsidP="00D10D9D">
      <w:pPr>
        <w:spacing w:after="0" w:line="240" w:lineRule="auto"/>
        <w:jc w:val="both"/>
        <w:rPr>
          <w:rFonts w:ascii="Times New Roman" w:hAnsi="Times New Roman" w:cs="Times New Roman"/>
          <w:sz w:val="28"/>
          <w:szCs w:val="28"/>
        </w:rPr>
      </w:pPr>
    </w:p>
    <w:p w14:paraId="209FF2CB" w14:textId="7777777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3. Хто може бути суб’єктом громадського контролю?</w:t>
      </w:r>
      <w:r w:rsidRPr="00D10D9D">
        <w:rPr>
          <w:rFonts w:ascii="Times New Roman" w:hAnsi="Times New Roman" w:cs="Times New Roman"/>
          <w:sz w:val="28"/>
          <w:szCs w:val="28"/>
        </w:rPr>
        <w:t xml:space="preserve"> А) Рахункова палата та Державна фінансова інспекція. Б) Органи місцевого самоврядування та їхні підрозділи. В) Громадяни, громадські об’єднання, політичні партії, ЗМІ. Г) Тільки державні службовці вищого рангу. Д) Виключно представники правоохоронних органів.</w:t>
      </w:r>
    </w:p>
    <w:p w14:paraId="33320F4B" w14:textId="725C1765" w:rsidR="00D10D9D" w:rsidRPr="00D10D9D" w:rsidRDefault="00D10D9D" w:rsidP="00D10D9D">
      <w:pPr>
        <w:spacing w:after="0" w:line="240" w:lineRule="auto"/>
        <w:jc w:val="both"/>
        <w:rPr>
          <w:rFonts w:ascii="Times New Roman" w:hAnsi="Times New Roman" w:cs="Times New Roman"/>
          <w:sz w:val="28"/>
          <w:szCs w:val="28"/>
        </w:rPr>
      </w:pPr>
    </w:p>
    <w:p w14:paraId="0094A9DD"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4. Який характер мають результати перевірок, проведених органами громадськості?</w:t>
      </w:r>
      <w:r w:rsidRPr="00D10D9D">
        <w:rPr>
          <w:rFonts w:ascii="Times New Roman" w:hAnsi="Times New Roman" w:cs="Times New Roman"/>
          <w:sz w:val="28"/>
          <w:szCs w:val="28"/>
        </w:rPr>
        <w:t xml:space="preserve"> А) Обов’язковий для виконання всіма державними органами. Б) Рекомендаційний характер. В) Тільки інформаційний, без права оприлюднення. Г) Судовий характер, що веде до негайного арешту рахунків. Д) Ультимативний характер щодо зміни керівництва підприємства</w:t>
      </w:r>
    </w:p>
    <w:p w14:paraId="74B7AFF1" w14:textId="77777777" w:rsidR="00D10D9D" w:rsidRDefault="00D10D9D" w:rsidP="00D10D9D">
      <w:pPr>
        <w:spacing w:after="0" w:line="240" w:lineRule="auto"/>
        <w:jc w:val="both"/>
        <w:rPr>
          <w:rFonts w:ascii="Times New Roman" w:hAnsi="Times New Roman" w:cs="Times New Roman"/>
          <w:b/>
          <w:bCs/>
          <w:sz w:val="28"/>
          <w:szCs w:val="28"/>
        </w:rPr>
      </w:pPr>
    </w:p>
    <w:p w14:paraId="5BBB60C5" w14:textId="38B4373B"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5. Чим зумовлена особлива необхідність прискіпливого громадського контролю за фінансами в Україні?</w:t>
      </w:r>
      <w:r w:rsidRPr="00D10D9D">
        <w:rPr>
          <w:rFonts w:ascii="Times New Roman" w:hAnsi="Times New Roman" w:cs="Times New Roman"/>
          <w:sz w:val="28"/>
          <w:szCs w:val="28"/>
        </w:rPr>
        <w:t xml:space="preserve"> А) Надлишком фінансових ресурсів у бюджеті. Б) Високим рівнем розкрадання фінансових ресурсів (від 10% до 30%). В) Відсутністю державного фінансового контролю як такого. Г) Вимогою міжнародних спортивних організацій. Д) Низьким рівнем інфляції.</w:t>
      </w:r>
    </w:p>
    <w:p w14:paraId="11926833" w14:textId="77777777" w:rsidR="00D10D9D" w:rsidRDefault="00D10D9D" w:rsidP="00D10D9D">
      <w:pPr>
        <w:spacing w:after="0" w:line="240" w:lineRule="auto"/>
        <w:jc w:val="both"/>
        <w:rPr>
          <w:rFonts w:ascii="Times New Roman" w:hAnsi="Times New Roman" w:cs="Times New Roman"/>
          <w:b/>
          <w:bCs/>
          <w:sz w:val="28"/>
          <w:szCs w:val="28"/>
        </w:rPr>
      </w:pPr>
    </w:p>
    <w:p w14:paraId="3E7C5223" w14:textId="6245246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6. На якій стадії бюджетного процесу варто здійснювати громадський контроль?</w:t>
      </w:r>
      <w:r w:rsidRPr="00D10D9D">
        <w:rPr>
          <w:rFonts w:ascii="Times New Roman" w:hAnsi="Times New Roman" w:cs="Times New Roman"/>
          <w:sz w:val="28"/>
          <w:szCs w:val="28"/>
        </w:rPr>
        <w:t xml:space="preserve"> А) Тільки після повного використання всіх коштів. Б) Тільки на стадії планування. В) На стадії формування, затвердження бюджетів та на стадії проведення видатків. Г) Лише у разі виникнення дефіциту бюджету. Д) Лише під час проведення виборів.</w:t>
      </w:r>
    </w:p>
    <w:p w14:paraId="4267EA1F" w14:textId="7777777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lastRenderedPageBreak/>
        <w:t>7. Яка з перелічених особливостей притаманна саме громадському фінансовому контролю?</w:t>
      </w:r>
      <w:r w:rsidRPr="00D10D9D">
        <w:rPr>
          <w:rFonts w:ascii="Times New Roman" w:hAnsi="Times New Roman" w:cs="Times New Roman"/>
          <w:sz w:val="28"/>
          <w:szCs w:val="28"/>
        </w:rPr>
        <w:t xml:space="preserve"> А) Можливість притягнення винних до юридичної відповідальності. Б) Владний характер рішень. В) Відсутність повноважень щодо втручання в оперативну діяльність підконтрольних суб’єктів. Г) Здійснення контролю від імені органів державної влади. Д) Обов'язкова оплата послуг контролерів з державного бюджету.</w:t>
      </w:r>
    </w:p>
    <w:p w14:paraId="278D8633" w14:textId="15EEC28E" w:rsidR="00D10D9D" w:rsidRPr="00D10D9D" w:rsidRDefault="00D10D9D" w:rsidP="00D10D9D">
      <w:pPr>
        <w:spacing w:after="0" w:line="240" w:lineRule="auto"/>
        <w:jc w:val="both"/>
        <w:rPr>
          <w:rFonts w:ascii="Times New Roman" w:hAnsi="Times New Roman" w:cs="Times New Roman"/>
          <w:sz w:val="28"/>
          <w:szCs w:val="28"/>
        </w:rPr>
      </w:pPr>
    </w:p>
    <w:p w14:paraId="7B620B52"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8. Які документи складають за результатами громадських перевірок?</w:t>
      </w:r>
      <w:r w:rsidRPr="00D10D9D">
        <w:rPr>
          <w:rFonts w:ascii="Times New Roman" w:hAnsi="Times New Roman" w:cs="Times New Roman"/>
          <w:sz w:val="28"/>
          <w:szCs w:val="28"/>
        </w:rPr>
        <w:t xml:space="preserve"> А) Судові </w:t>
      </w:r>
      <w:proofErr w:type="spellStart"/>
      <w:r w:rsidRPr="00D10D9D">
        <w:rPr>
          <w:rFonts w:ascii="Times New Roman" w:hAnsi="Times New Roman" w:cs="Times New Roman"/>
          <w:sz w:val="28"/>
          <w:szCs w:val="28"/>
        </w:rPr>
        <w:t>вироки</w:t>
      </w:r>
      <w:proofErr w:type="spellEnd"/>
      <w:r w:rsidRPr="00D10D9D">
        <w:rPr>
          <w:rFonts w:ascii="Times New Roman" w:hAnsi="Times New Roman" w:cs="Times New Roman"/>
          <w:sz w:val="28"/>
          <w:szCs w:val="28"/>
        </w:rPr>
        <w:t xml:space="preserve"> та постанови про арешт. Б) Довідки, протоколи або акти про виявлені порушення. В) Тільки усні зауваження керівнику. Г) Нові закони та підзаконні акти. Д) Накази про звільнення посадових осіб.</w:t>
      </w:r>
    </w:p>
    <w:p w14:paraId="3F67C0D1" w14:textId="77777777" w:rsidR="00D10D9D" w:rsidRPr="00D10D9D" w:rsidRDefault="00D10D9D" w:rsidP="00D10D9D">
      <w:pPr>
        <w:spacing w:after="0" w:line="240" w:lineRule="auto"/>
        <w:jc w:val="both"/>
        <w:rPr>
          <w:rFonts w:ascii="Times New Roman" w:hAnsi="Times New Roman" w:cs="Times New Roman"/>
          <w:sz w:val="28"/>
          <w:szCs w:val="28"/>
        </w:rPr>
      </w:pPr>
    </w:p>
    <w:p w14:paraId="7B593CDA"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9. Який метод громадського контролю вважається найбільш поширеним?</w:t>
      </w:r>
      <w:r w:rsidRPr="00D10D9D">
        <w:rPr>
          <w:rFonts w:ascii="Times New Roman" w:hAnsi="Times New Roman" w:cs="Times New Roman"/>
          <w:sz w:val="28"/>
          <w:szCs w:val="28"/>
        </w:rPr>
        <w:t xml:space="preserve"> А) Державна ревізія. Б) Громадська експертиза. В) Податковий пост. Г) Секретне стеження за чиновниками. Д) Примусове вилучення документів.</w:t>
      </w:r>
    </w:p>
    <w:p w14:paraId="2BB35A05" w14:textId="77777777" w:rsidR="00D10D9D" w:rsidRPr="00D10D9D" w:rsidRDefault="00D10D9D" w:rsidP="00D10D9D">
      <w:pPr>
        <w:spacing w:after="0" w:line="240" w:lineRule="auto"/>
        <w:jc w:val="both"/>
        <w:rPr>
          <w:rFonts w:ascii="Times New Roman" w:hAnsi="Times New Roman" w:cs="Times New Roman"/>
          <w:sz w:val="28"/>
          <w:szCs w:val="28"/>
        </w:rPr>
      </w:pPr>
    </w:p>
    <w:p w14:paraId="29805EF9" w14:textId="7777777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10. Що передбачає соціальний механізм у системі громадського контролю?</w:t>
      </w:r>
      <w:r w:rsidRPr="00D10D9D">
        <w:rPr>
          <w:rFonts w:ascii="Times New Roman" w:hAnsi="Times New Roman" w:cs="Times New Roman"/>
          <w:sz w:val="28"/>
          <w:szCs w:val="28"/>
        </w:rPr>
        <w:t xml:space="preserve"> А) Реалізацію конституційного права на звернення до влади. Б) Вплив через суспільну думку, вибори, референдуми, опитування. В) Використання виключно нормативно-правових актів. Г) Роботу правоохоронних органів. Д) Обов’язкове страхування фінансових ризиків.</w:t>
      </w:r>
    </w:p>
    <w:p w14:paraId="3CC83FF6" w14:textId="521BE8B2" w:rsidR="00D10D9D" w:rsidRPr="00D10D9D" w:rsidRDefault="00D10D9D" w:rsidP="00D10D9D">
      <w:pPr>
        <w:spacing w:after="0" w:line="240" w:lineRule="auto"/>
        <w:jc w:val="both"/>
        <w:rPr>
          <w:rFonts w:ascii="Times New Roman" w:hAnsi="Times New Roman" w:cs="Times New Roman"/>
          <w:sz w:val="28"/>
          <w:szCs w:val="28"/>
        </w:rPr>
      </w:pPr>
    </w:p>
    <w:p w14:paraId="694AA179"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11. Які принципи лежать в основі громадського контролю?</w:t>
      </w:r>
      <w:r w:rsidRPr="00D10D9D">
        <w:rPr>
          <w:rFonts w:ascii="Times New Roman" w:hAnsi="Times New Roman" w:cs="Times New Roman"/>
          <w:sz w:val="28"/>
          <w:szCs w:val="28"/>
        </w:rPr>
        <w:t xml:space="preserve"> А) Секретність, авторитарність, платність. Б) Законність, ефективність, гласність, превентивність, незалежність. В) Централізація, бюрократизм, вибірковість. Г) Прибутковість, </w:t>
      </w:r>
      <w:proofErr w:type="spellStart"/>
      <w:r w:rsidRPr="00D10D9D">
        <w:rPr>
          <w:rFonts w:ascii="Times New Roman" w:hAnsi="Times New Roman" w:cs="Times New Roman"/>
          <w:sz w:val="28"/>
          <w:szCs w:val="28"/>
        </w:rPr>
        <w:t>конкурентність</w:t>
      </w:r>
      <w:proofErr w:type="spellEnd"/>
      <w:r w:rsidRPr="00D10D9D">
        <w:rPr>
          <w:rFonts w:ascii="Times New Roman" w:hAnsi="Times New Roman" w:cs="Times New Roman"/>
          <w:sz w:val="28"/>
          <w:szCs w:val="28"/>
        </w:rPr>
        <w:t>, конфіденційність. Д) Політична заангажованість та підпорядкованість.</w:t>
      </w:r>
    </w:p>
    <w:p w14:paraId="014054A7" w14:textId="77777777" w:rsidR="00D10D9D" w:rsidRPr="00D10D9D" w:rsidRDefault="00D10D9D" w:rsidP="00D10D9D">
      <w:pPr>
        <w:spacing w:after="0" w:line="240" w:lineRule="auto"/>
        <w:jc w:val="both"/>
        <w:rPr>
          <w:rFonts w:ascii="Times New Roman" w:hAnsi="Times New Roman" w:cs="Times New Roman"/>
          <w:sz w:val="28"/>
          <w:szCs w:val="28"/>
        </w:rPr>
      </w:pPr>
    </w:p>
    <w:p w14:paraId="6F218861"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12. Що є об’єктом контролю у сфері земельних відносин для громадських контролерів?</w:t>
      </w:r>
      <w:r w:rsidRPr="00D10D9D">
        <w:rPr>
          <w:rFonts w:ascii="Times New Roman" w:hAnsi="Times New Roman" w:cs="Times New Roman"/>
          <w:sz w:val="28"/>
          <w:szCs w:val="28"/>
        </w:rPr>
        <w:t xml:space="preserve"> А) Тільки приватні домогосподарства. Б) Суб’єкти земельних відносин, щодо діяльності яких здійснюються заходи. В) Виключно іноземні інвестори. Г) Лише лісові угіддя. Д) Космічний простір над територією України.</w:t>
      </w:r>
    </w:p>
    <w:p w14:paraId="33AA287E" w14:textId="77777777" w:rsidR="00D10D9D" w:rsidRPr="00D10D9D" w:rsidRDefault="00D10D9D" w:rsidP="00D10D9D">
      <w:pPr>
        <w:spacing w:after="0" w:line="240" w:lineRule="auto"/>
        <w:jc w:val="both"/>
        <w:rPr>
          <w:rFonts w:ascii="Times New Roman" w:hAnsi="Times New Roman" w:cs="Times New Roman"/>
          <w:sz w:val="28"/>
          <w:szCs w:val="28"/>
        </w:rPr>
      </w:pPr>
    </w:p>
    <w:p w14:paraId="7479E0E1" w14:textId="7B09875C"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 xml:space="preserve">13. Які методи громадського контролю </w:t>
      </w:r>
      <w:r>
        <w:rPr>
          <w:rFonts w:ascii="Times New Roman" w:hAnsi="Times New Roman" w:cs="Times New Roman"/>
          <w:b/>
          <w:bCs/>
          <w:sz w:val="28"/>
          <w:szCs w:val="28"/>
        </w:rPr>
        <w:t>існують</w:t>
      </w:r>
      <w:r w:rsidRPr="00D10D9D">
        <w:rPr>
          <w:rFonts w:ascii="Times New Roman" w:hAnsi="Times New Roman" w:cs="Times New Roman"/>
          <w:b/>
          <w:bCs/>
          <w:sz w:val="28"/>
          <w:szCs w:val="28"/>
        </w:rPr>
        <w:t>?</w:t>
      </w:r>
      <w:r w:rsidRPr="00D10D9D">
        <w:rPr>
          <w:rFonts w:ascii="Times New Roman" w:hAnsi="Times New Roman" w:cs="Times New Roman"/>
          <w:sz w:val="28"/>
          <w:szCs w:val="28"/>
        </w:rPr>
        <w:t xml:space="preserve"> А) Ревізія та інспектування. Б) Громадські слухання, обговорення, ініціативи, звернення громадян. В) Арешт майна та обшук. Г) Державний фінансовий аудит. Д) Валютний контроль.</w:t>
      </w:r>
    </w:p>
    <w:p w14:paraId="02B50A75" w14:textId="48326303" w:rsidR="00D10D9D" w:rsidRPr="00D10D9D" w:rsidRDefault="00D10D9D" w:rsidP="00D10D9D">
      <w:pPr>
        <w:spacing w:after="0" w:line="240" w:lineRule="auto"/>
        <w:jc w:val="both"/>
        <w:rPr>
          <w:rFonts w:ascii="Times New Roman" w:hAnsi="Times New Roman" w:cs="Times New Roman"/>
          <w:sz w:val="28"/>
          <w:szCs w:val="28"/>
        </w:rPr>
      </w:pPr>
    </w:p>
    <w:p w14:paraId="765EE193"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14. Який фактор знижує ефективність громадської експертизи?</w:t>
      </w:r>
      <w:r w:rsidRPr="00D10D9D">
        <w:rPr>
          <w:rFonts w:ascii="Times New Roman" w:hAnsi="Times New Roman" w:cs="Times New Roman"/>
          <w:sz w:val="28"/>
          <w:szCs w:val="28"/>
        </w:rPr>
        <w:t xml:space="preserve"> А) Велика кількість експертів. Б) Відсутність чіткого нормативно-правового закріплення та низька кваліфікація контролерів. В) Надмірна підтримка з боку ЗМІ. Г) Занадто високі зарплати громадських активістів. Д) Відсутність об’єктів для перевірки.</w:t>
      </w:r>
    </w:p>
    <w:p w14:paraId="28586E9C" w14:textId="77777777" w:rsidR="00D10D9D" w:rsidRPr="00D10D9D" w:rsidRDefault="00D10D9D" w:rsidP="00D10D9D">
      <w:pPr>
        <w:spacing w:after="0" w:line="240" w:lineRule="auto"/>
        <w:jc w:val="both"/>
        <w:rPr>
          <w:rFonts w:ascii="Times New Roman" w:hAnsi="Times New Roman" w:cs="Times New Roman"/>
          <w:sz w:val="28"/>
          <w:szCs w:val="28"/>
        </w:rPr>
      </w:pPr>
    </w:p>
    <w:p w14:paraId="3100B1A7"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15. Чому ЗМІ в Україні на сучасному етапі не завжди можуть об’єктивно здійснювати контроль?</w:t>
      </w:r>
      <w:r w:rsidRPr="00D10D9D">
        <w:rPr>
          <w:rFonts w:ascii="Times New Roman" w:hAnsi="Times New Roman" w:cs="Times New Roman"/>
          <w:sz w:val="28"/>
          <w:szCs w:val="28"/>
        </w:rPr>
        <w:t xml:space="preserve"> А) Через відсутність інтернету в регіонах. Б) Через залежність журналістів від власників ЗМІ та відсутність незалежного Суспільного телебачення. В) Через заборону журналістам писати про фінанси. Г) </w:t>
      </w:r>
      <w:r w:rsidRPr="00D10D9D">
        <w:rPr>
          <w:rFonts w:ascii="Times New Roman" w:hAnsi="Times New Roman" w:cs="Times New Roman"/>
          <w:sz w:val="28"/>
          <w:szCs w:val="28"/>
        </w:rPr>
        <w:lastRenderedPageBreak/>
        <w:t>Через відсутність інтересу аудиторії до корупції. Д) Через високі ціни на папір для газет.</w:t>
      </w:r>
    </w:p>
    <w:p w14:paraId="5C1A7658" w14:textId="77777777" w:rsidR="00D10D9D" w:rsidRPr="00D10D9D" w:rsidRDefault="00D10D9D" w:rsidP="00D10D9D">
      <w:pPr>
        <w:spacing w:after="0" w:line="240" w:lineRule="auto"/>
        <w:jc w:val="both"/>
        <w:rPr>
          <w:rFonts w:ascii="Times New Roman" w:hAnsi="Times New Roman" w:cs="Times New Roman"/>
          <w:sz w:val="28"/>
          <w:szCs w:val="28"/>
        </w:rPr>
      </w:pPr>
    </w:p>
    <w:p w14:paraId="02AC17C8"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16. Що є «предметом» контролю у сфері земельних відносин?</w:t>
      </w:r>
      <w:r w:rsidRPr="00D10D9D">
        <w:rPr>
          <w:rFonts w:ascii="Times New Roman" w:hAnsi="Times New Roman" w:cs="Times New Roman"/>
          <w:sz w:val="28"/>
          <w:szCs w:val="28"/>
        </w:rPr>
        <w:t xml:space="preserve"> А) Сама земельна ділянка. Б) Економічні відносини щодо володіння, розпорядження і користування землею. В) Кількість вирощеної сільськогосподарської продукції. Г) Погодні умови в регіоні. Д) Технічний стан тракторів.</w:t>
      </w:r>
    </w:p>
    <w:p w14:paraId="3745C611" w14:textId="77777777" w:rsidR="00D10D9D" w:rsidRPr="00D10D9D" w:rsidRDefault="00D10D9D" w:rsidP="00D10D9D">
      <w:pPr>
        <w:spacing w:after="0" w:line="240" w:lineRule="auto"/>
        <w:jc w:val="both"/>
        <w:rPr>
          <w:rFonts w:ascii="Times New Roman" w:hAnsi="Times New Roman" w:cs="Times New Roman"/>
          <w:sz w:val="28"/>
          <w:szCs w:val="28"/>
        </w:rPr>
      </w:pPr>
    </w:p>
    <w:p w14:paraId="1F190B68"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17. Яка причина неефективності громадського контролю пов’язана з громадянами?</w:t>
      </w:r>
      <w:r w:rsidRPr="00D10D9D">
        <w:rPr>
          <w:rFonts w:ascii="Times New Roman" w:hAnsi="Times New Roman" w:cs="Times New Roman"/>
          <w:sz w:val="28"/>
          <w:szCs w:val="28"/>
        </w:rPr>
        <w:t xml:space="preserve"> А) Надмірна політична активність. Б) Економічна та політична байдужість, вплив бюрократії. В) Високий рівень доходів населення. Г) Професійна юридична освіта більшості громадян. Д) Масовий виїзд громадян на відпочинок.</w:t>
      </w:r>
    </w:p>
    <w:p w14:paraId="5B24B61B" w14:textId="77777777" w:rsidR="00D10D9D" w:rsidRPr="00D10D9D" w:rsidRDefault="00D10D9D" w:rsidP="00D10D9D">
      <w:pPr>
        <w:spacing w:after="0" w:line="240" w:lineRule="auto"/>
        <w:jc w:val="both"/>
        <w:rPr>
          <w:rFonts w:ascii="Times New Roman" w:hAnsi="Times New Roman" w:cs="Times New Roman"/>
          <w:sz w:val="28"/>
          <w:szCs w:val="28"/>
        </w:rPr>
      </w:pPr>
    </w:p>
    <w:p w14:paraId="1ED74DA8"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18. Який напрям удосконалення громадського контролю пропонується щодо публічної інформації?</w:t>
      </w:r>
      <w:r w:rsidRPr="00D10D9D">
        <w:rPr>
          <w:rFonts w:ascii="Times New Roman" w:hAnsi="Times New Roman" w:cs="Times New Roman"/>
          <w:sz w:val="28"/>
          <w:szCs w:val="28"/>
        </w:rPr>
        <w:t xml:space="preserve"> А) Заборона доступу до даних про витрати бюджету. Б) Чітке визначення видів публічної інформації та створення умов для широкого доступу до неї. В) Платний доступ до всіх державних реєстрів. Г) Знищення паперових архівів. Д) Публікація інформації лише іноземними мовами.</w:t>
      </w:r>
    </w:p>
    <w:p w14:paraId="6B0114BA" w14:textId="77777777" w:rsidR="00D10D9D" w:rsidRPr="00D10D9D" w:rsidRDefault="00D10D9D" w:rsidP="00D10D9D">
      <w:pPr>
        <w:spacing w:after="0" w:line="240" w:lineRule="auto"/>
        <w:jc w:val="both"/>
        <w:rPr>
          <w:rFonts w:ascii="Times New Roman" w:hAnsi="Times New Roman" w:cs="Times New Roman"/>
          <w:sz w:val="28"/>
          <w:szCs w:val="28"/>
        </w:rPr>
      </w:pPr>
    </w:p>
    <w:p w14:paraId="44CAEB57" w14:textId="4CE266F9"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19. Які «наслідки» громадського контролю?</w:t>
      </w:r>
      <w:r w:rsidRPr="00D10D9D">
        <w:rPr>
          <w:rFonts w:ascii="Times New Roman" w:hAnsi="Times New Roman" w:cs="Times New Roman"/>
          <w:sz w:val="28"/>
          <w:szCs w:val="28"/>
        </w:rPr>
        <w:t xml:space="preserve"> А) Тюремне ув’язнення або штраф. Б) Громадський осуд або громадське схвалення. В) Нагородження державними орденами. Г) Зміна державного ладу. Д) Анулювання паспортів правопорушників.</w:t>
      </w:r>
    </w:p>
    <w:p w14:paraId="0BDFAA4F" w14:textId="77777777" w:rsidR="00D10D9D" w:rsidRPr="00D10D9D" w:rsidRDefault="00D10D9D" w:rsidP="00D10D9D">
      <w:pPr>
        <w:spacing w:after="0" w:line="240" w:lineRule="auto"/>
        <w:jc w:val="both"/>
        <w:rPr>
          <w:rFonts w:ascii="Times New Roman" w:hAnsi="Times New Roman" w:cs="Times New Roman"/>
          <w:sz w:val="28"/>
          <w:szCs w:val="28"/>
        </w:rPr>
      </w:pPr>
    </w:p>
    <w:p w14:paraId="37B3431F"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20. Що мають виробити законодавці за наполяганням громадського контролю?</w:t>
      </w:r>
      <w:r w:rsidRPr="00D10D9D">
        <w:rPr>
          <w:rFonts w:ascii="Times New Roman" w:hAnsi="Times New Roman" w:cs="Times New Roman"/>
          <w:sz w:val="28"/>
          <w:szCs w:val="28"/>
        </w:rPr>
        <w:t xml:space="preserve"> А) Процедуру підвищення податків. Б) Процедуру відсторонення від влади посадових осіб за серйозні порушення. В) Нові правила дорожнього руху. Г) План скасування громадського контролю. Д) Систему довічного призначення чиновників.</w:t>
      </w:r>
    </w:p>
    <w:p w14:paraId="6391E9BF" w14:textId="77777777" w:rsidR="00D10D9D" w:rsidRPr="00D10D9D" w:rsidRDefault="00D10D9D" w:rsidP="00D10D9D">
      <w:pPr>
        <w:spacing w:after="0" w:line="240" w:lineRule="auto"/>
        <w:jc w:val="both"/>
        <w:rPr>
          <w:rFonts w:ascii="Times New Roman" w:hAnsi="Times New Roman" w:cs="Times New Roman"/>
          <w:sz w:val="28"/>
          <w:szCs w:val="28"/>
        </w:rPr>
      </w:pPr>
    </w:p>
    <w:p w14:paraId="7322BFEB" w14:textId="7049049D"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21. До якої групи суб’єктів громадського контролю належать політичні партії та ЗМІ?</w:t>
      </w:r>
      <w:r w:rsidRPr="00D10D9D">
        <w:rPr>
          <w:rFonts w:ascii="Times New Roman" w:hAnsi="Times New Roman" w:cs="Times New Roman"/>
          <w:sz w:val="28"/>
          <w:szCs w:val="28"/>
        </w:rPr>
        <w:t xml:space="preserve"> А) Неорганізована громадськість. Б) Організована громадськість. В) Державні органи контролю. Г) Муніципальні органи влади. Д) Міжнародні фінансові інституції.</w:t>
      </w:r>
    </w:p>
    <w:p w14:paraId="6C4EF74A" w14:textId="77777777" w:rsidR="00D10D9D" w:rsidRPr="00D10D9D" w:rsidRDefault="00D10D9D" w:rsidP="00D10D9D">
      <w:pPr>
        <w:spacing w:after="0" w:line="240" w:lineRule="auto"/>
        <w:jc w:val="both"/>
        <w:rPr>
          <w:rFonts w:ascii="Times New Roman" w:hAnsi="Times New Roman" w:cs="Times New Roman"/>
          <w:sz w:val="28"/>
          <w:szCs w:val="28"/>
        </w:rPr>
      </w:pPr>
    </w:p>
    <w:p w14:paraId="17299B67"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22. Яка особливість громадського контролю дозволяє впливати на «державно-владні інституції»?</w:t>
      </w:r>
      <w:r w:rsidRPr="00D10D9D">
        <w:rPr>
          <w:rFonts w:ascii="Times New Roman" w:hAnsi="Times New Roman" w:cs="Times New Roman"/>
          <w:sz w:val="28"/>
          <w:szCs w:val="28"/>
        </w:rPr>
        <w:t xml:space="preserve"> А) Можливість застосування фізичної сили. Б) Можливість впливу суб’єктів влади (народу) як джерела влади. В) Право на видання наказів міністерствам. Г) Право на управління банківською системою. Д) Право на оголошення війни.</w:t>
      </w:r>
    </w:p>
    <w:p w14:paraId="20A1C0D9" w14:textId="77777777" w:rsidR="00D10D9D" w:rsidRPr="00D10D9D" w:rsidRDefault="00D10D9D" w:rsidP="00D10D9D">
      <w:pPr>
        <w:spacing w:after="0" w:line="240" w:lineRule="auto"/>
        <w:jc w:val="both"/>
        <w:rPr>
          <w:rFonts w:ascii="Times New Roman" w:hAnsi="Times New Roman" w:cs="Times New Roman"/>
          <w:sz w:val="28"/>
          <w:szCs w:val="28"/>
        </w:rPr>
      </w:pPr>
    </w:p>
    <w:p w14:paraId="323B69CD" w14:textId="7777777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23. Який орган фінансового контролю є «державним», а не «громадським»?</w:t>
      </w:r>
      <w:r w:rsidRPr="00D10D9D">
        <w:rPr>
          <w:rFonts w:ascii="Times New Roman" w:hAnsi="Times New Roman" w:cs="Times New Roman"/>
          <w:sz w:val="28"/>
          <w:szCs w:val="28"/>
        </w:rPr>
        <w:t xml:space="preserve"> А) Громадська рада при ДАС. Б) Державна казначейська служба. В) Громадське об’єднання. Г) Незалежне ЗМІ. Д) Громадський інспектор.</w:t>
      </w:r>
    </w:p>
    <w:p w14:paraId="2C56BDD5" w14:textId="7EC03063" w:rsidR="00D10D9D" w:rsidRPr="00D10D9D" w:rsidRDefault="00D10D9D" w:rsidP="00D10D9D">
      <w:pPr>
        <w:spacing w:after="0" w:line="240" w:lineRule="auto"/>
        <w:jc w:val="both"/>
        <w:rPr>
          <w:rFonts w:ascii="Times New Roman" w:hAnsi="Times New Roman" w:cs="Times New Roman"/>
          <w:sz w:val="28"/>
          <w:szCs w:val="28"/>
        </w:rPr>
      </w:pPr>
    </w:p>
    <w:p w14:paraId="16BD5E7C" w14:textId="7777777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lastRenderedPageBreak/>
        <w:t>24. Що є правовим механізмом громадського контролю?</w:t>
      </w:r>
      <w:r w:rsidRPr="00D10D9D">
        <w:rPr>
          <w:rFonts w:ascii="Times New Roman" w:hAnsi="Times New Roman" w:cs="Times New Roman"/>
          <w:sz w:val="28"/>
          <w:szCs w:val="28"/>
        </w:rPr>
        <w:t xml:space="preserve"> А) Особисті зв’язки з політиками. Б) Нормативно-правове забезпечення, що дозволяє звертатися до органів влади. В) Публікації в соціальних мережах без доказів. Г) Порушення кримінальних справ громадськими активістами. Д) Збір підписів на стихійних ринках.</w:t>
      </w:r>
    </w:p>
    <w:p w14:paraId="79DE872C" w14:textId="4F12E851" w:rsidR="00D10D9D" w:rsidRPr="00D10D9D" w:rsidRDefault="00D10D9D" w:rsidP="00D10D9D">
      <w:pPr>
        <w:spacing w:after="0" w:line="240" w:lineRule="auto"/>
        <w:jc w:val="both"/>
        <w:rPr>
          <w:rFonts w:ascii="Times New Roman" w:hAnsi="Times New Roman" w:cs="Times New Roman"/>
          <w:sz w:val="28"/>
          <w:szCs w:val="28"/>
        </w:rPr>
      </w:pPr>
    </w:p>
    <w:p w14:paraId="68F491CD"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25. На що необхідно звернути особливу увагу при перевірці видатків?</w:t>
      </w:r>
      <w:r w:rsidRPr="00D10D9D">
        <w:rPr>
          <w:rFonts w:ascii="Times New Roman" w:hAnsi="Times New Roman" w:cs="Times New Roman"/>
          <w:sz w:val="28"/>
          <w:szCs w:val="28"/>
        </w:rPr>
        <w:t xml:space="preserve"> А) На колір офісного паперу. Б) Чи не завищені ціни порівняно із звичайними цінами. В) На кількість працівників у відділі кадрів. Г) На марку автомобіля охоронця. Д) На тривалість обідньої перерви.</w:t>
      </w:r>
    </w:p>
    <w:p w14:paraId="49D68A86" w14:textId="77777777" w:rsidR="00D10D9D" w:rsidRPr="00D10D9D" w:rsidRDefault="00D10D9D" w:rsidP="00D10D9D">
      <w:pPr>
        <w:spacing w:after="0" w:line="240" w:lineRule="auto"/>
        <w:jc w:val="both"/>
        <w:rPr>
          <w:rFonts w:ascii="Times New Roman" w:hAnsi="Times New Roman" w:cs="Times New Roman"/>
          <w:sz w:val="28"/>
          <w:szCs w:val="28"/>
        </w:rPr>
      </w:pPr>
    </w:p>
    <w:p w14:paraId="098A5831"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26. Хто є фактичним розпорядником фінансових ресурсів у контексті громадської уваги?</w:t>
      </w:r>
      <w:r w:rsidRPr="00D10D9D">
        <w:rPr>
          <w:rFonts w:ascii="Times New Roman" w:hAnsi="Times New Roman" w:cs="Times New Roman"/>
          <w:sz w:val="28"/>
          <w:szCs w:val="28"/>
        </w:rPr>
        <w:t xml:space="preserve"> А) Будь-який громадянин України. Б) Посадова особа та її суспільний авторитет. В) Тільки президент країни. Г) Виключно касир у банку. Д) Прибиральник приміщення органу влади.</w:t>
      </w:r>
    </w:p>
    <w:p w14:paraId="2DFEA1A2" w14:textId="77777777" w:rsidR="00D10D9D" w:rsidRPr="00D10D9D" w:rsidRDefault="00D10D9D" w:rsidP="00D10D9D">
      <w:pPr>
        <w:spacing w:after="0" w:line="240" w:lineRule="auto"/>
        <w:jc w:val="both"/>
        <w:rPr>
          <w:rFonts w:ascii="Times New Roman" w:hAnsi="Times New Roman" w:cs="Times New Roman"/>
          <w:sz w:val="28"/>
          <w:szCs w:val="28"/>
        </w:rPr>
      </w:pPr>
    </w:p>
    <w:p w14:paraId="1B6606CD"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27. Який інструмент пропонується впровадити для розвитку громадського контролю в Україні?</w:t>
      </w:r>
      <w:r w:rsidRPr="00D10D9D">
        <w:rPr>
          <w:rFonts w:ascii="Times New Roman" w:hAnsi="Times New Roman" w:cs="Times New Roman"/>
          <w:sz w:val="28"/>
          <w:szCs w:val="28"/>
        </w:rPr>
        <w:t xml:space="preserve"> А) Державно-громадський фінансовий аудит. Б) Тотальну цензуру. В) Скасування фінансових звітів. Г) Військовий стан у фінансовій сфері. Д) Повну автоматизацію без участі людей.</w:t>
      </w:r>
    </w:p>
    <w:p w14:paraId="338C3CB5" w14:textId="77777777" w:rsidR="00D10D9D" w:rsidRPr="00D10D9D" w:rsidRDefault="00D10D9D" w:rsidP="00D10D9D">
      <w:pPr>
        <w:spacing w:after="0" w:line="240" w:lineRule="auto"/>
        <w:jc w:val="both"/>
        <w:rPr>
          <w:rFonts w:ascii="Times New Roman" w:hAnsi="Times New Roman" w:cs="Times New Roman"/>
          <w:sz w:val="28"/>
          <w:szCs w:val="28"/>
        </w:rPr>
      </w:pPr>
    </w:p>
    <w:p w14:paraId="341FA663"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28. Яку роль відіграє Інтернет у системі громадського контролю?</w:t>
      </w:r>
      <w:r w:rsidRPr="00D10D9D">
        <w:rPr>
          <w:rFonts w:ascii="Times New Roman" w:hAnsi="Times New Roman" w:cs="Times New Roman"/>
          <w:sz w:val="28"/>
          <w:szCs w:val="28"/>
        </w:rPr>
        <w:t xml:space="preserve"> А) Це засіб для розваг контролерів. Б) Це інформаційне середовище для взаємодії громадян та держави. В) Це інструмент для приховування доходів. Г) Це платформа для торгівлі землею. Д) Він не має значення для контролю.</w:t>
      </w:r>
    </w:p>
    <w:p w14:paraId="29D2EEC0" w14:textId="77777777" w:rsidR="00D10D9D" w:rsidRPr="00D10D9D" w:rsidRDefault="00D10D9D" w:rsidP="00D10D9D">
      <w:pPr>
        <w:spacing w:after="0" w:line="240" w:lineRule="auto"/>
        <w:jc w:val="both"/>
        <w:rPr>
          <w:rFonts w:ascii="Times New Roman" w:hAnsi="Times New Roman" w:cs="Times New Roman"/>
          <w:sz w:val="28"/>
          <w:szCs w:val="28"/>
        </w:rPr>
      </w:pPr>
    </w:p>
    <w:p w14:paraId="3D3EFB7B" w14:textId="77777777" w:rsid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29. Які критерії прийняття рішень у громадському контролі зазначені у тексті?</w:t>
      </w:r>
      <w:r w:rsidRPr="00D10D9D">
        <w:rPr>
          <w:rFonts w:ascii="Times New Roman" w:hAnsi="Times New Roman" w:cs="Times New Roman"/>
          <w:sz w:val="28"/>
          <w:szCs w:val="28"/>
        </w:rPr>
        <w:t xml:space="preserve"> А) Тільки особиста симпатія. Б) Правові норми, етичні норми, суспільні цінності. В) Рівень заробітної плати контролера. Г) Поради астрологів. Д) Тільки економічна вигода.</w:t>
      </w:r>
    </w:p>
    <w:p w14:paraId="46E78DC8" w14:textId="77777777" w:rsidR="00D10D9D" w:rsidRPr="00D10D9D" w:rsidRDefault="00D10D9D" w:rsidP="00D10D9D">
      <w:pPr>
        <w:spacing w:after="0" w:line="240" w:lineRule="auto"/>
        <w:jc w:val="both"/>
        <w:rPr>
          <w:rFonts w:ascii="Times New Roman" w:hAnsi="Times New Roman" w:cs="Times New Roman"/>
          <w:sz w:val="28"/>
          <w:szCs w:val="28"/>
        </w:rPr>
      </w:pPr>
    </w:p>
    <w:p w14:paraId="34427D85" w14:textId="77777777" w:rsidR="00D10D9D" w:rsidRPr="00D10D9D" w:rsidRDefault="00D10D9D" w:rsidP="00D10D9D">
      <w:pPr>
        <w:spacing w:after="0" w:line="240" w:lineRule="auto"/>
        <w:jc w:val="both"/>
        <w:rPr>
          <w:rFonts w:ascii="Times New Roman" w:hAnsi="Times New Roman" w:cs="Times New Roman"/>
          <w:sz w:val="28"/>
          <w:szCs w:val="28"/>
        </w:rPr>
      </w:pPr>
      <w:r w:rsidRPr="00D10D9D">
        <w:rPr>
          <w:rFonts w:ascii="Times New Roman" w:hAnsi="Times New Roman" w:cs="Times New Roman"/>
          <w:b/>
          <w:bCs/>
          <w:sz w:val="28"/>
          <w:szCs w:val="28"/>
        </w:rPr>
        <w:t>30. Яка з цих країн наводиться як приклад, де ЗМІ активно виконують роль громадського контролера?</w:t>
      </w:r>
      <w:r w:rsidRPr="00D10D9D">
        <w:rPr>
          <w:rFonts w:ascii="Times New Roman" w:hAnsi="Times New Roman" w:cs="Times New Roman"/>
          <w:sz w:val="28"/>
          <w:szCs w:val="28"/>
        </w:rPr>
        <w:t xml:space="preserve"> А) Китай. Б) Великобританія. В) КНДР. Г) Сомалі. Д) Україна 19-го століття.</w:t>
      </w:r>
    </w:p>
    <w:p w14:paraId="74EF4E3C" w14:textId="77777777" w:rsidR="00D10D9D" w:rsidRPr="00D10D9D" w:rsidRDefault="00D10D9D" w:rsidP="00D10D9D">
      <w:pPr>
        <w:jc w:val="both"/>
        <w:rPr>
          <w:rFonts w:ascii="Times New Roman" w:hAnsi="Times New Roman" w:cs="Times New Roman"/>
          <w:sz w:val="28"/>
          <w:szCs w:val="28"/>
        </w:rPr>
      </w:pPr>
    </w:p>
    <w:p w14:paraId="412395E6" w14:textId="77777777" w:rsidR="00D10D9D" w:rsidRPr="00D10D9D" w:rsidRDefault="00D10D9D" w:rsidP="00D10D9D">
      <w:pPr>
        <w:jc w:val="both"/>
        <w:rPr>
          <w:rFonts w:ascii="Times New Roman" w:hAnsi="Times New Roman" w:cs="Times New Roman"/>
          <w:sz w:val="28"/>
          <w:szCs w:val="28"/>
        </w:rPr>
      </w:pPr>
    </w:p>
    <w:sectPr w:rsidR="00D10D9D" w:rsidRPr="00D10D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46B"/>
    <w:rsid w:val="000A446B"/>
    <w:rsid w:val="001C4914"/>
    <w:rsid w:val="0044307D"/>
    <w:rsid w:val="008977BC"/>
    <w:rsid w:val="00D10D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74DE"/>
  <w15:chartTrackingRefBased/>
  <w15:docId w15:val="{5A62F120-8111-4E41-80E0-0492A677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A44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A44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A446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A446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A446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A446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446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446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446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46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A446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A446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A446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A446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A446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446B"/>
    <w:rPr>
      <w:rFonts w:eastAsiaTheme="majorEastAsia" w:cstheme="majorBidi"/>
      <w:color w:val="595959" w:themeColor="text1" w:themeTint="A6"/>
    </w:rPr>
  </w:style>
  <w:style w:type="character" w:customStyle="1" w:styleId="80">
    <w:name w:val="Заголовок 8 Знак"/>
    <w:basedOn w:val="a0"/>
    <w:link w:val="8"/>
    <w:uiPriority w:val="9"/>
    <w:semiHidden/>
    <w:rsid w:val="000A446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446B"/>
    <w:rPr>
      <w:rFonts w:eastAsiaTheme="majorEastAsia" w:cstheme="majorBidi"/>
      <w:color w:val="272727" w:themeColor="text1" w:themeTint="D8"/>
    </w:rPr>
  </w:style>
  <w:style w:type="paragraph" w:styleId="a3">
    <w:name w:val="Title"/>
    <w:basedOn w:val="a"/>
    <w:next w:val="a"/>
    <w:link w:val="a4"/>
    <w:uiPriority w:val="10"/>
    <w:qFormat/>
    <w:rsid w:val="000A4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A44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446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44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446B"/>
    <w:pPr>
      <w:spacing w:before="160"/>
      <w:jc w:val="center"/>
    </w:pPr>
    <w:rPr>
      <w:i/>
      <w:iCs/>
      <w:color w:val="404040" w:themeColor="text1" w:themeTint="BF"/>
    </w:rPr>
  </w:style>
  <w:style w:type="character" w:customStyle="1" w:styleId="22">
    <w:name w:val="Цитата 2 Знак"/>
    <w:basedOn w:val="a0"/>
    <w:link w:val="21"/>
    <w:uiPriority w:val="29"/>
    <w:rsid w:val="000A446B"/>
    <w:rPr>
      <w:i/>
      <w:iCs/>
      <w:color w:val="404040" w:themeColor="text1" w:themeTint="BF"/>
    </w:rPr>
  </w:style>
  <w:style w:type="paragraph" w:styleId="a7">
    <w:name w:val="List Paragraph"/>
    <w:basedOn w:val="a"/>
    <w:uiPriority w:val="34"/>
    <w:qFormat/>
    <w:rsid w:val="000A446B"/>
    <w:pPr>
      <w:ind w:left="720"/>
      <w:contextualSpacing/>
    </w:pPr>
  </w:style>
  <w:style w:type="character" w:styleId="a8">
    <w:name w:val="Intense Emphasis"/>
    <w:basedOn w:val="a0"/>
    <w:uiPriority w:val="21"/>
    <w:qFormat/>
    <w:rsid w:val="000A446B"/>
    <w:rPr>
      <w:i/>
      <w:iCs/>
      <w:color w:val="2F5496" w:themeColor="accent1" w:themeShade="BF"/>
    </w:rPr>
  </w:style>
  <w:style w:type="paragraph" w:styleId="a9">
    <w:name w:val="Intense Quote"/>
    <w:basedOn w:val="a"/>
    <w:next w:val="a"/>
    <w:link w:val="aa"/>
    <w:uiPriority w:val="30"/>
    <w:qFormat/>
    <w:rsid w:val="000A44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A446B"/>
    <w:rPr>
      <w:i/>
      <w:iCs/>
      <w:color w:val="2F5496" w:themeColor="accent1" w:themeShade="BF"/>
    </w:rPr>
  </w:style>
  <w:style w:type="character" w:styleId="ab">
    <w:name w:val="Intense Reference"/>
    <w:basedOn w:val="a0"/>
    <w:uiPriority w:val="32"/>
    <w:qFormat/>
    <w:rsid w:val="000A44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7051">
      <w:bodyDiv w:val="1"/>
      <w:marLeft w:val="0"/>
      <w:marRight w:val="0"/>
      <w:marTop w:val="0"/>
      <w:marBottom w:val="0"/>
      <w:divBdr>
        <w:top w:val="none" w:sz="0" w:space="0" w:color="auto"/>
        <w:left w:val="none" w:sz="0" w:space="0" w:color="auto"/>
        <w:bottom w:val="none" w:sz="0" w:space="0" w:color="auto"/>
        <w:right w:val="none" w:sz="0" w:space="0" w:color="auto"/>
      </w:divBdr>
      <w:divsChild>
        <w:div w:id="882137595">
          <w:marLeft w:val="0"/>
          <w:marRight w:val="0"/>
          <w:marTop w:val="0"/>
          <w:marBottom w:val="0"/>
          <w:divBdr>
            <w:top w:val="none" w:sz="0" w:space="0" w:color="auto"/>
            <w:left w:val="none" w:sz="0" w:space="0" w:color="auto"/>
            <w:bottom w:val="none" w:sz="0" w:space="0" w:color="auto"/>
            <w:right w:val="none" w:sz="0" w:space="0" w:color="auto"/>
          </w:divBdr>
          <w:divsChild>
            <w:div w:id="1619683296">
              <w:marLeft w:val="0"/>
              <w:marRight w:val="0"/>
              <w:marTop w:val="0"/>
              <w:marBottom w:val="0"/>
              <w:divBdr>
                <w:top w:val="none" w:sz="0" w:space="0" w:color="auto"/>
                <w:left w:val="none" w:sz="0" w:space="0" w:color="auto"/>
                <w:bottom w:val="none" w:sz="0" w:space="0" w:color="auto"/>
                <w:right w:val="none" w:sz="0" w:space="0" w:color="auto"/>
              </w:divBdr>
              <w:divsChild>
                <w:div w:id="1239946834">
                  <w:marLeft w:val="0"/>
                  <w:marRight w:val="0"/>
                  <w:marTop w:val="0"/>
                  <w:marBottom w:val="0"/>
                  <w:divBdr>
                    <w:top w:val="none" w:sz="0" w:space="0" w:color="auto"/>
                    <w:left w:val="none" w:sz="0" w:space="0" w:color="auto"/>
                    <w:bottom w:val="none" w:sz="0" w:space="0" w:color="auto"/>
                    <w:right w:val="none" w:sz="0" w:space="0" w:color="auto"/>
                  </w:divBdr>
                </w:div>
                <w:div w:id="1590385686">
                  <w:marLeft w:val="0"/>
                  <w:marRight w:val="0"/>
                  <w:marTop w:val="0"/>
                  <w:marBottom w:val="0"/>
                  <w:divBdr>
                    <w:top w:val="none" w:sz="0" w:space="0" w:color="auto"/>
                    <w:left w:val="none" w:sz="0" w:space="0" w:color="auto"/>
                    <w:bottom w:val="none" w:sz="0" w:space="0" w:color="auto"/>
                    <w:right w:val="none" w:sz="0" w:space="0" w:color="auto"/>
                  </w:divBdr>
                </w:div>
                <w:div w:id="1548564784">
                  <w:marLeft w:val="0"/>
                  <w:marRight w:val="0"/>
                  <w:marTop w:val="0"/>
                  <w:marBottom w:val="0"/>
                  <w:divBdr>
                    <w:top w:val="none" w:sz="0" w:space="0" w:color="auto"/>
                    <w:left w:val="none" w:sz="0" w:space="0" w:color="auto"/>
                    <w:bottom w:val="none" w:sz="0" w:space="0" w:color="auto"/>
                    <w:right w:val="none" w:sz="0" w:space="0" w:color="auto"/>
                  </w:divBdr>
                </w:div>
                <w:div w:id="1896964358">
                  <w:marLeft w:val="0"/>
                  <w:marRight w:val="0"/>
                  <w:marTop w:val="0"/>
                  <w:marBottom w:val="0"/>
                  <w:divBdr>
                    <w:top w:val="none" w:sz="0" w:space="0" w:color="auto"/>
                    <w:left w:val="none" w:sz="0" w:space="0" w:color="auto"/>
                    <w:bottom w:val="none" w:sz="0" w:space="0" w:color="auto"/>
                    <w:right w:val="none" w:sz="0" w:space="0" w:color="auto"/>
                  </w:divBdr>
                </w:div>
                <w:div w:id="919674236">
                  <w:marLeft w:val="0"/>
                  <w:marRight w:val="0"/>
                  <w:marTop w:val="0"/>
                  <w:marBottom w:val="0"/>
                  <w:divBdr>
                    <w:top w:val="none" w:sz="0" w:space="0" w:color="auto"/>
                    <w:left w:val="none" w:sz="0" w:space="0" w:color="auto"/>
                    <w:bottom w:val="none" w:sz="0" w:space="0" w:color="auto"/>
                    <w:right w:val="none" w:sz="0" w:space="0" w:color="auto"/>
                  </w:divBdr>
                </w:div>
                <w:div w:id="616377693">
                  <w:marLeft w:val="0"/>
                  <w:marRight w:val="0"/>
                  <w:marTop w:val="0"/>
                  <w:marBottom w:val="0"/>
                  <w:divBdr>
                    <w:top w:val="none" w:sz="0" w:space="0" w:color="auto"/>
                    <w:left w:val="none" w:sz="0" w:space="0" w:color="auto"/>
                    <w:bottom w:val="none" w:sz="0" w:space="0" w:color="auto"/>
                    <w:right w:val="none" w:sz="0" w:space="0" w:color="auto"/>
                  </w:divBdr>
                </w:div>
                <w:div w:id="1698390996">
                  <w:marLeft w:val="0"/>
                  <w:marRight w:val="0"/>
                  <w:marTop w:val="0"/>
                  <w:marBottom w:val="0"/>
                  <w:divBdr>
                    <w:top w:val="none" w:sz="0" w:space="0" w:color="auto"/>
                    <w:left w:val="none" w:sz="0" w:space="0" w:color="auto"/>
                    <w:bottom w:val="none" w:sz="0" w:space="0" w:color="auto"/>
                    <w:right w:val="none" w:sz="0" w:space="0" w:color="auto"/>
                  </w:divBdr>
                </w:div>
                <w:div w:id="1324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93954">
      <w:bodyDiv w:val="1"/>
      <w:marLeft w:val="0"/>
      <w:marRight w:val="0"/>
      <w:marTop w:val="0"/>
      <w:marBottom w:val="0"/>
      <w:divBdr>
        <w:top w:val="none" w:sz="0" w:space="0" w:color="auto"/>
        <w:left w:val="none" w:sz="0" w:space="0" w:color="auto"/>
        <w:bottom w:val="none" w:sz="0" w:space="0" w:color="auto"/>
        <w:right w:val="none" w:sz="0" w:space="0" w:color="auto"/>
      </w:divBdr>
      <w:divsChild>
        <w:div w:id="1862208988">
          <w:marLeft w:val="0"/>
          <w:marRight w:val="0"/>
          <w:marTop w:val="0"/>
          <w:marBottom w:val="0"/>
          <w:divBdr>
            <w:top w:val="none" w:sz="0" w:space="0" w:color="auto"/>
            <w:left w:val="none" w:sz="0" w:space="0" w:color="auto"/>
            <w:bottom w:val="none" w:sz="0" w:space="0" w:color="auto"/>
            <w:right w:val="none" w:sz="0" w:space="0" w:color="auto"/>
          </w:divBdr>
          <w:divsChild>
            <w:div w:id="1734769829">
              <w:marLeft w:val="0"/>
              <w:marRight w:val="0"/>
              <w:marTop w:val="0"/>
              <w:marBottom w:val="0"/>
              <w:divBdr>
                <w:top w:val="none" w:sz="0" w:space="0" w:color="auto"/>
                <w:left w:val="none" w:sz="0" w:space="0" w:color="auto"/>
                <w:bottom w:val="none" w:sz="0" w:space="0" w:color="auto"/>
                <w:right w:val="none" w:sz="0" w:space="0" w:color="auto"/>
              </w:divBdr>
              <w:divsChild>
                <w:div w:id="1406298758">
                  <w:marLeft w:val="0"/>
                  <w:marRight w:val="0"/>
                  <w:marTop w:val="0"/>
                  <w:marBottom w:val="0"/>
                  <w:divBdr>
                    <w:top w:val="none" w:sz="0" w:space="0" w:color="auto"/>
                    <w:left w:val="none" w:sz="0" w:space="0" w:color="auto"/>
                    <w:bottom w:val="none" w:sz="0" w:space="0" w:color="auto"/>
                    <w:right w:val="none" w:sz="0" w:space="0" w:color="auto"/>
                  </w:divBdr>
                </w:div>
                <w:div w:id="1220360502">
                  <w:marLeft w:val="0"/>
                  <w:marRight w:val="0"/>
                  <w:marTop w:val="0"/>
                  <w:marBottom w:val="0"/>
                  <w:divBdr>
                    <w:top w:val="none" w:sz="0" w:space="0" w:color="auto"/>
                    <w:left w:val="none" w:sz="0" w:space="0" w:color="auto"/>
                    <w:bottom w:val="none" w:sz="0" w:space="0" w:color="auto"/>
                    <w:right w:val="none" w:sz="0" w:space="0" w:color="auto"/>
                  </w:divBdr>
                </w:div>
                <w:div w:id="1757433334">
                  <w:marLeft w:val="0"/>
                  <w:marRight w:val="0"/>
                  <w:marTop w:val="0"/>
                  <w:marBottom w:val="0"/>
                  <w:divBdr>
                    <w:top w:val="none" w:sz="0" w:space="0" w:color="auto"/>
                    <w:left w:val="none" w:sz="0" w:space="0" w:color="auto"/>
                    <w:bottom w:val="none" w:sz="0" w:space="0" w:color="auto"/>
                    <w:right w:val="none" w:sz="0" w:space="0" w:color="auto"/>
                  </w:divBdr>
                </w:div>
                <w:div w:id="1719553140">
                  <w:marLeft w:val="0"/>
                  <w:marRight w:val="0"/>
                  <w:marTop w:val="0"/>
                  <w:marBottom w:val="0"/>
                  <w:divBdr>
                    <w:top w:val="none" w:sz="0" w:space="0" w:color="auto"/>
                    <w:left w:val="none" w:sz="0" w:space="0" w:color="auto"/>
                    <w:bottom w:val="none" w:sz="0" w:space="0" w:color="auto"/>
                    <w:right w:val="none" w:sz="0" w:space="0" w:color="auto"/>
                  </w:divBdr>
                </w:div>
                <w:div w:id="354431440">
                  <w:marLeft w:val="0"/>
                  <w:marRight w:val="0"/>
                  <w:marTop w:val="0"/>
                  <w:marBottom w:val="0"/>
                  <w:divBdr>
                    <w:top w:val="none" w:sz="0" w:space="0" w:color="auto"/>
                    <w:left w:val="none" w:sz="0" w:space="0" w:color="auto"/>
                    <w:bottom w:val="none" w:sz="0" w:space="0" w:color="auto"/>
                    <w:right w:val="none" w:sz="0" w:space="0" w:color="auto"/>
                  </w:divBdr>
                </w:div>
                <w:div w:id="234559922">
                  <w:marLeft w:val="0"/>
                  <w:marRight w:val="0"/>
                  <w:marTop w:val="0"/>
                  <w:marBottom w:val="0"/>
                  <w:divBdr>
                    <w:top w:val="none" w:sz="0" w:space="0" w:color="auto"/>
                    <w:left w:val="none" w:sz="0" w:space="0" w:color="auto"/>
                    <w:bottom w:val="none" w:sz="0" w:space="0" w:color="auto"/>
                    <w:right w:val="none" w:sz="0" w:space="0" w:color="auto"/>
                  </w:divBdr>
                </w:div>
                <w:div w:id="1428503307">
                  <w:marLeft w:val="0"/>
                  <w:marRight w:val="0"/>
                  <w:marTop w:val="0"/>
                  <w:marBottom w:val="0"/>
                  <w:divBdr>
                    <w:top w:val="none" w:sz="0" w:space="0" w:color="auto"/>
                    <w:left w:val="none" w:sz="0" w:space="0" w:color="auto"/>
                    <w:bottom w:val="none" w:sz="0" w:space="0" w:color="auto"/>
                    <w:right w:val="none" w:sz="0" w:space="0" w:color="auto"/>
                  </w:divBdr>
                </w:div>
                <w:div w:id="9009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5784</Words>
  <Characters>3298</Characters>
  <Application>Microsoft Office Word</Application>
  <DocSecurity>0</DocSecurity>
  <Lines>27</Lines>
  <Paragraphs>18</Paragraphs>
  <ScaleCrop>false</ScaleCrop>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2026-04-26T19:26:00Z</dcterms:created>
  <dcterms:modified xsi:type="dcterms:W3CDTF">2026-04-26T19:30:00Z</dcterms:modified>
</cp:coreProperties>
</file>