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Лекція 14. </w:t>
      </w:r>
      <w:proofErr w:type="spellStart"/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Кроскультурні</w:t>
      </w:r>
      <w:proofErr w:type="spellEnd"/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соціальні аспекти лідерства</w:t>
      </w: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 Лідерство в різних культурах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Лідерство в різних культурах є складним і багатовимірним явищем, яке формується під впливом історичних, соціальних, економічних і ціннісних факторів конкретного суспільства. Те, що в одній культурі сприймається як ефективне та авторитетне лідерство, в іншій може виглядати неприйнятним або навіть деструктивним. Саме тому сучасне розуміння лідерства неможливе без урахування міжкультурного контексту.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Однією з ключових теоретичних основ аналізу лідерства в різних культурах є концепція культурних вимірів, розроблена </w:t>
      </w:r>
      <w:proofErr w:type="spellStart"/>
      <w:r w:rsidRPr="008E487C">
        <w:rPr>
          <w:rStyle w:val="whitespace-normal"/>
          <w:sz w:val="28"/>
          <w:szCs w:val="28"/>
        </w:rPr>
        <w:t>Герт</w:t>
      </w:r>
      <w:r w:rsidR="006710F2">
        <w:rPr>
          <w:rStyle w:val="whitespace-normal"/>
          <w:sz w:val="28"/>
          <w:szCs w:val="28"/>
        </w:rPr>
        <w:t>ом</w:t>
      </w:r>
      <w:proofErr w:type="spellEnd"/>
      <w:r w:rsidRPr="008E487C">
        <w:rPr>
          <w:rStyle w:val="whitespace-normal"/>
          <w:sz w:val="28"/>
          <w:szCs w:val="28"/>
        </w:rPr>
        <w:t xml:space="preserve"> </w:t>
      </w:r>
      <w:proofErr w:type="spellStart"/>
      <w:r w:rsidRPr="008E487C">
        <w:rPr>
          <w:rStyle w:val="whitespace-normal"/>
          <w:sz w:val="28"/>
          <w:szCs w:val="28"/>
        </w:rPr>
        <w:t>Гофстеде</w:t>
      </w:r>
      <w:proofErr w:type="spellEnd"/>
      <w:r w:rsidRPr="008E487C">
        <w:rPr>
          <w:sz w:val="28"/>
          <w:szCs w:val="28"/>
        </w:rPr>
        <w:t xml:space="preserve">. Він запропонував підхід, згідно з яким культури відрізняються за такими параметрами, як дистанція влади, індивідуалізм — колективізм, уникнення невизначеності, </w:t>
      </w:r>
      <w:proofErr w:type="spellStart"/>
      <w:r w:rsidRPr="008E487C">
        <w:rPr>
          <w:sz w:val="28"/>
          <w:szCs w:val="28"/>
        </w:rPr>
        <w:t>маскулінність</w:t>
      </w:r>
      <w:proofErr w:type="spellEnd"/>
      <w:r w:rsidRPr="008E487C">
        <w:rPr>
          <w:sz w:val="28"/>
          <w:szCs w:val="28"/>
        </w:rPr>
        <w:t xml:space="preserve"> — </w:t>
      </w:r>
      <w:proofErr w:type="spellStart"/>
      <w:r w:rsidRPr="008E487C">
        <w:rPr>
          <w:sz w:val="28"/>
          <w:szCs w:val="28"/>
        </w:rPr>
        <w:t>фемінність</w:t>
      </w:r>
      <w:proofErr w:type="spellEnd"/>
      <w:r w:rsidRPr="008E487C">
        <w:rPr>
          <w:sz w:val="28"/>
          <w:szCs w:val="28"/>
        </w:rPr>
        <w:t xml:space="preserve"> та довгострокова орієнтація. Ці виміри безпосередньо впливають на стиль керівництва.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культурах із високою дистанцією влади (наприклад, у багатьох країнах Азії чи Сходу) лідер сприймається як авторитетна фігура, яка має право приймати рішення одноосібно. Тут цінується ієрархія, підпорядкування та чіткість ролей. Працівники очікують від керівника </w:t>
      </w:r>
      <w:proofErr w:type="spellStart"/>
      <w:r w:rsidRPr="008E487C">
        <w:rPr>
          <w:sz w:val="28"/>
          <w:szCs w:val="28"/>
        </w:rPr>
        <w:t>директивності</w:t>
      </w:r>
      <w:proofErr w:type="spellEnd"/>
      <w:r w:rsidRPr="008E487C">
        <w:rPr>
          <w:sz w:val="28"/>
          <w:szCs w:val="28"/>
        </w:rPr>
        <w:t>, чіткого контролю та відповідальності за результат. Водночас у культурах із низькою дистанцією влади (наприклад, у скандинавських країнах) лідерство має більш демократичний характер: заохочується участь підлеглих у прийнятті рішень, відкритість і горизонтальні зв’язки.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Не менш важливим є вимір індивідуалізму та колективізму. В індивідуалістичних культурах (США, Велика Британія) лідер орієнтується на особисті досягнення, ініціативність і автономію працівників. Тут популярними є трансформаційні стилі лідерства, що мотивують через особистий розвиток і самореалізацію. Натомість у колективістських культурах (Японія, Китай) лідерство ґрунтується на гармонії групи, лояльності та спільній відповідальності. Рішення часто приймаються колективно, а керівник виконує роль координатора та інтегратора інтересів.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Дослідження в рамках </w:t>
      </w:r>
      <w:proofErr w:type="spellStart"/>
      <w:r w:rsidRPr="008E487C">
        <w:rPr>
          <w:sz w:val="28"/>
          <w:szCs w:val="28"/>
        </w:rPr>
        <w:t>проєкту</w:t>
      </w:r>
      <w:proofErr w:type="spellEnd"/>
      <w:r w:rsidRPr="008E487C">
        <w:rPr>
          <w:sz w:val="28"/>
          <w:szCs w:val="28"/>
        </w:rPr>
        <w:t xml:space="preserve"> </w:t>
      </w:r>
      <w:proofErr w:type="spellStart"/>
      <w:r w:rsidRPr="008E487C">
        <w:rPr>
          <w:rStyle w:val="whitespace-normal"/>
          <w:sz w:val="28"/>
          <w:szCs w:val="28"/>
        </w:rPr>
        <w:t>GLOBE</w:t>
      </w:r>
      <w:proofErr w:type="spellEnd"/>
      <w:r w:rsidRPr="008E487C">
        <w:rPr>
          <w:rStyle w:val="whitespace-normal"/>
          <w:sz w:val="28"/>
          <w:szCs w:val="28"/>
        </w:rPr>
        <w:t xml:space="preserve"> Project</w:t>
      </w:r>
      <w:r w:rsidRPr="008E487C">
        <w:rPr>
          <w:sz w:val="28"/>
          <w:szCs w:val="28"/>
        </w:rPr>
        <w:t xml:space="preserve"> значно розширили уявлення про культурні особливості лідерства. Вони показали, що існують як універсальні риси ефективного лідера (чесність, компетентність, здатність надихати), так і культурно специфічні характеристики. Наприклад, харизматичне лідерство високо цінується в більшості культур, але форми його прояву суттєво відрізняються.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країнах Західної Європи та Північної Америки поширеним є трансформаційне лідерство, яке базується на візії, мотивації та розвитку персоналу. Лідер виступає як наставник, </w:t>
      </w:r>
      <w:proofErr w:type="spellStart"/>
      <w:r w:rsidRPr="008E487C">
        <w:rPr>
          <w:sz w:val="28"/>
          <w:szCs w:val="28"/>
        </w:rPr>
        <w:t>коуч</w:t>
      </w:r>
      <w:proofErr w:type="spellEnd"/>
      <w:r w:rsidRPr="008E487C">
        <w:rPr>
          <w:sz w:val="28"/>
          <w:szCs w:val="28"/>
        </w:rPr>
        <w:t xml:space="preserve"> і стратег. У країнах Східної Азії </w:t>
      </w:r>
      <w:r w:rsidRPr="008E487C">
        <w:rPr>
          <w:sz w:val="28"/>
          <w:szCs w:val="28"/>
        </w:rPr>
        <w:lastRenderedPageBreak/>
        <w:t>важливу роль відіграє так зване патерналістське лідерство, яке поєднує авторитарність із турботою про підлеглих. Керівник у такій системі виступає як “батько”, який не лише контролює, а й захищає своїх працівників.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пострадянських країнах, зокрема в Україні, лідерство перебуває на етапі трансформації. Традиційно домінували адміністративно-командні підходи, проте під впливом глобалізації та інтеграції до міжнародного середовища все більшого значення набувають демократичні, партнерські та </w:t>
      </w:r>
      <w:proofErr w:type="spellStart"/>
      <w:r w:rsidRPr="008E487C">
        <w:rPr>
          <w:sz w:val="28"/>
          <w:szCs w:val="28"/>
        </w:rPr>
        <w:t>ціннісно</w:t>
      </w:r>
      <w:proofErr w:type="spellEnd"/>
      <w:r w:rsidRPr="008E487C">
        <w:rPr>
          <w:sz w:val="28"/>
          <w:szCs w:val="28"/>
        </w:rPr>
        <w:t xml:space="preserve"> орієнтовані стилі керівництва. Сучасний український лідер часто змушений поєднувати різні підходи: з одного боку — забезпечувати дисципліну й контроль, а з іншого — мотивувати, надихати та підтримувати команду в умовах високої невизначеності.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Окремої уваги заслуговує вплив культури на комунікацію лідера. У </w:t>
      </w:r>
      <w:proofErr w:type="spellStart"/>
      <w:r w:rsidRPr="008E487C">
        <w:rPr>
          <w:sz w:val="28"/>
          <w:szCs w:val="28"/>
        </w:rPr>
        <w:t>висококонтекстних</w:t>
      </w:r>
      <w:proofErr w:type="spellEnd"/>
      <w:r w:rsidRPr="008E487C">
        <w:rPr>
          <w:sz w:val="28"/>
          <w:szCs w:val="28"/>
        </w:rPr>
        <w:t xml:space="preserve"> культурах (Японія, арабські країни) значення мають не лише слова, а й невербальні сигнали, контекст і відносини. Тут лідер повинен бути чутливим до нюансів спілкування. У </w:t>
      </w:r>
      <w:proofErr w:type="spellStart"/>
      <w:r w:rsidRPr="008E487C">
        <w:rPr>
          <w:sz w:val="28"/>
          <w:szCs w:val="28"/>
        </w:rPr>
        <w:t>низькоконтекстних</w:t>
      </w:r>
      <w:proofErr w:type="spellEnd"/>
      <w:r w:rsidRPr="008E487C">
        <w:rPr>
          <w:sz w:val="28"/>
          <w:szCs w:val="28"/>
        </w:rPr>
        <w:t xml:space="preserve"> культурах (Німеччина, США) переважає пряма, чітка та однозначна комунікація.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Крім того, культура визначає ставлення до змін і ризиків. У культурах із високим рівнем уникнення невизначеності лідери схильні до планування, регламентації та обережності. У культурах із низьким рівнем — більше цінується гнучкість, </w:t>
      </w:r>
      <w:proofErr w:type="spellStart"/>
      <w:r w:rsidRPr="008E487C">
        <w:rPr>
          <w:sz w:val="28"/>
          <w:szCs w:val="28"/>
        </w:rPr>
        <w:t>інноваційність</w:t>
      </w:r>
      <w:proofErr w:type="spellEnd"/>
      <w:r w:rsidRPr="008E487C">
        <w:rPr>
          <w:sz w:val="28"/>
          <w:szCs w:val="28"/>
        </w:rPr>
        <w:t xml:space="preserve"> і готовність до експериментів.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сучасному глобалізованому світі формується новий тип лідера — міжкультурний або глобальний лідер. Його ключовими компетенціями є культурна чутливість, здатність адаптувати стиль управління, ефективно працювати в мультикультурних командах і вирішувати конфлікти, що виникають через культурні відмінності. Такий лідер не нав’язує єдину модель поведінки, а </w:t>
      </w:r>
      <w:proofErr w:type="spellStart"/>
      <w:r w:rsidRPr="008E487C">
        <w:rPr>
          <w:sz w:val="28"/>
          <w:szCs w:val="28"/>
        </w:rPr>
        <w:t>гнучко</w:t>
      </w:r>
      <w:proofErr w:type="spellEnd"/>
      <w:r w:rsidRPr="008E487C">
        <w:rPr>
          <w:sz w:val="28"/>
          <w:szCs w:val="28"/>
        </w:rPr>
        <w:t xml:space="preserve"> підлаштовується під контекст, зберігаючи при цьому стратегічне бачення та цінності організації.</w:t>
      </w: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 Культурні цінності та етика взаємодії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Культурні цінності та етика взаємодії становлять фундамент соціальної поведінки людей і визначають характер комунікації, співпраці та прийняття рішень у будь-якому суспільстві чи організації. Вони формують “невидимі правила гри”, які регулюють, що вважається прийнятним, правильним і справедливим у взаємовідносинах між людьми.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Культурні цінності — це стійкі уявлення про бажане, важливе та значуще, які поділяються членами певної спільноти. Вони проявляються у традиціях, нормах поведінки, символах, мові та соціальних інститутах. Саме цінності визначають, як люди сприймають авторитет, свободу, відповідальність, справедливість, час, працю та міжособистісні відносини. У науковому дискурсі </w:t>
      </w:r>
      <w:r w:rsidRPr="008E487C">
        <w:rPr>
          <w:sz w:val="28"/>
          <w:szCs w:val="28"/>
        </w:rPr>
        <w:lastRenderedPageBreak/>
        <w:t xml:space="preserve">значний внесок у дослідження цінностей зробив </w:t>
      </w:r>
      <w:r w:rsidRPr="008E487C">
        <w:rPr>
          <w:rStyle w:val="whitespace-normal"/>
          <w:sz w:val="28"/>
          <w:szCs w:val="28"/>
        </w:rPr>
        <w:t xml:space="preserve">Шалом </w:t>
      </w:r>
      <w:proofErr w:type="spellStart"/>
      <w:r w:rsidRPr="008E487C">
        <w:rPr>
          <w:rStyle w:val="whitespace-normal"/>
          <w:sz w:val="28"/>
          <w:szCs w:val="28"/>
        </w:rPr>
        <w:t>Шварц</w:t>
      </w:r>
      <w:proofErr w:type="spellEnd"/>
      <w:r w:rsidRPr="008E487C">
        <w:rPr>
          <w:sz w:val="28"/>
          <w:szCs w:val="28"/>
        </w:rPr>
        <w:t xml:space="preserve">, який розробив універсальну теорію базових людських цінностей. Він виділив такі групи, як самостійність, досягнення, влада, безпека, традиції, конформізм, доброзичливість і універсалізм. Ці цінності по-різному </w:t>
      </w:r>
      <w:proofErr w:type="spellStart"/>
      <w:r w:rsidRPr="008E487C">
        <w:rPr>
          <w:sz w:val="28"/>
          <w:szCs w:val="28"/>
        </w:rPr>
        <w:t>ієрархізуються</w:t>
      </w:r>
      <w:proofErr w:type="spellEnd"/>
      <w:r w:rsidRPr="008E487C">
        <w:rPr>
          <w:sz w:val="28"/>
          <w:szCs w:val="28"/>
        </w:rPr>
        <w:t xml:space="preserve"> в різних культурах, що безпосередньо впливає на моделі взаємодії.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Етика взаємодії, у свою чергу, є системою моральних принципів і норм, які регулюють поведінку людей у процесі спілкування та співпраці. Вона включає такі категорії, як повага, чесність, відповідальність, справедливість, толерантність і довіра. Етичні стандарти можуть мати як універсальний характер (наприклад, заборона обману чи насильства), так і культурно специфічний (наприклад, правила ввічливості, дистанції у спілкуванні, способи вираження критики).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Важливим аспектом є взаємозв’язок між культурними цінностями та етичними моделями поведінки. Наприклад, у колективістських культурах пріоритет надається гармонії групи, взаємній підтримці та уникненню конфліктів. Тут етика взаємодії передбачає стриманість, дипломатичність і непряму комунікацію. В індивідуалістичних культурах, навпаки, цінується відкритість, прямота та особиста відповідальність, що формує інший тип етичних норм — більш орієнтований на індивідуальну автономію.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Суттєвий вплив на етику взаємодії має також концепція культурних вимірів </w:t>
      </w:r>
      <w:r w:rsidRPr="008E487C">
        <w:rPr>
          <w:rStyle w:val="whitespace-normal"/>
          <w:sz w:val="28"/>
          <w:szCs w:val="28"/>
        </w:rPr>
        <w:t>Герт</w:t>
      </w:r>
      <w:r w:rsidR="00797123">
        <w:rPr>
          <w:rStyle w:val="whitespace-normal"/>
          <w:sz w:val="28"/>
          <w:szCs w:val="28"/>
        </w:rPr>
        <w:t>а</w:t>
      </w:r>
      <w:r w:rsidRPr="008E487C">
        <w:rPr>
          <w:rStyle w:val="whitespace-normal"/>
          <w:sz w:val="28"/>
          <w:szCs w:val="28"/>
        </w:rPr>
        <w:t xml:space="preserve"> </w:t>
      </w:r>
      <w:proofErr w:type="spellStart"/>
      <w:r w:rsidRPr="008E487C">
        <w:rPr>
          <w:rStyle w:val="whitespace-normal"/>
          <w:sz w:val="28"/>
          <w:szCs w:val="28"/>
        </w:rPr>
        <w:t>Гофстеде</w:t>
      </w:r>
      <w:proofErr w:type="spellEnd"/>
      <w:r w:rsidRPr="008E487C">
        <w:rPr>
          <w:sz w:val="28"/>
          <w:szCs w:val="28"/>
        </w:rPr>
        <w:t>. Наприклад, у культурах із високою дистанцією влади етично прийнятним вважається підкреслена повага до керівництва, формальність у спілкуванні та дотримання ієрархії. У культурах із низькою дистанцією влади етичні стандарти передбачають рівність, відкритість до діалогу та можливість ставити під сумнів рішення керівника.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Особливу роль відіграє поняття культурного контексту взаємодії. У </w:t>
      </w:r>
      <w:proofErr w:type="spellStart"/>
      <w:r w:rsidRPr="008E487C">
        <w:rPr>
          <w:sz w:val="28"/>
          <w:szCs w:val="28"/>
        </w:rPr>
        <w:t>висококонтекстних</w:t>
      </w:r>
      <w:proofErr w:type="spellEnd"/>
      <w:r w:rsidRPr="008E487C">
        <w:rPr>
          <w:sz w:val="28"/>
          <w:szCs w:val="28"/>
        </w:rPr>
        <w:t xml:space="preserve"> культурах значна частина інформації передається через невербальні сигнали, інтонацію, соціальні ролі та контекст ситуації. Тут важливо “читати між рядками”, розуміти натяки та уникати прямої конфронтації. У </w:t>
      </w:r>
      <w:proofErr w:type="spellStart"/>
      <w:r w:rsidRPr="008E487C">
        <w:rPr>
          <w:sz w:val="28"/>
          <w:szCs w:val="28"/>
        </w:rPr>
        <w:t>низькоконтекстних</w:t>
      </w:r>
      <w:proofErr w:type="spellEnd"/>
      <w:r w:rsidRPr="008E487C">
        <w:rPr>
          <w:sz w:val="28"/>
          <w:szCs w:val="28"/>
        </w:rPr>
        <w:t xml:space="preserve"> культурах переважає чіткість, логічність і пряме висловлення думок. Це може призводити до міжкультурних непорозумінь, коли представники різних культур по-різному інтерпретують одну й ту саму поведінку.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Етика взаємодії особливо актуалізується в умовах глобалізації та розвитку мультикультурних середовищ. У міжнародних командах виникає потреба в узгодженні різних систем цінностей і норм. Те, що в одній культурі сприймається як прояв професіоналізму (наприклад, пряма критика), в іншій може вважатися образою або неповагою. Тому важливою компетенцією стає міжкультурна </w:t>
      </w:r>
      <w:r w:rsidRPr="008E487C">
        <w:rPr>
          <w:sz w:val="28"/>
          <w:szCs w:val="28"/>
        </w:rPr>
        <w:lastRenderedPageBreak/>
        <w:t>етична чутливість — здатність розуміти та враховувати культурні відмінності у взаємодії.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Окремим аспектом є корпоративна етика, яка поєднує загальнолюдські моральні принципи з культурними особливостями організації. Вона проявляється у корпоративних кодексах поведінки, стандартах комунікації, правилах прийняття рішень і врегулювання конфліктів. У міжнародних компаніях часто виникає необхідність балансувати між глобальними етичними стандартами та локальними культурними нормами. Це може створювати етичні дилеми, наприклад, у питаннях подарунків, ділового етикету чи гендерних ролей.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Важливим елементом етики взаємодії є довіра. У різних культурах вона формується по-різному: в одних — через особисті стосунки та тривалу взаємодію, в інших — через формальні інститути, контракти та репутацію. Відповідно, змінюються й підходи до ведення переговорів, укладання угод і вирішення конфліктів.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Крім того, культурні цінності впливають на сприйняття справедливості. У деяких культурах домінує принцип рівності, в інших — принцип заслуг або статусу. Це визначає, як оцінюється розподіл ресурсів, винагород і відповідальності. Лідери та менеджери повинні враховувати ці відмінності, щоб уникати конфліктів і забезпечувати ефективну взаємодію.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сучасному світі особливого значення набуває етика </w:t>
      </w:r>
      <w:proofErr w:type="spellStart"/>
      <w:r w:rsidRPr="008E487C">
        <w:rPr>
          <w:sz w:val="28"/>
          <w:szCs w:val="28"/>
        </w:rPr>
        <w:t>інклюзивності</w:t>
      </w:r>
      <w:proofErr w:type="spellEnd"/>
      <w:r w:rsidRPr="008E487C">
        <w:rPr>
          <w:sz w:val="28"/>
          <w:szCs w:val="28"/>
        </w:rPr>
        <w:t xml:space="preserve"> та різноманіття. Вона передбачає повагу до культурних, етнічних, релігійних і гендерних відмінностей, створення умов для рівної участі всіх членів суспільства чи організації. Це не лише моральна вимога, а й фактор підвищення ефективності, </w:t>
      </w:r>
      <w:proofErr w:type="spellStart"/>
      <w:r w:rsidRPr="008E487C">
        <w:rPr>
          <w:sz w:val="28"/>
          <w:szCs w:val="28"/>
        </w:rPr>
        <w:t>інноваційності</w:t>
      </w:r>
      <w:proofErr w:type="spellEnd"/>
      <w:r w:rsidRPr="008E487C">
        <w:rPr>
          <w:sz w:val="28"/>
          <w:szCs w:val="28"/>
        </w:rPr>
        <w:t xml:space="preserve"> та стійкості соціальних систем.</w:t>
      </w: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 Гендерні аспекти лідерства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Гендерні аспекти лідерства є важливою складовою сучасних управлінських і соціальних досліджень, оскільки вони відображають вплив соціокультурних уявлень про чоловічі та жіночі ролі на процеси керівництва, прийняття рішень і організаційної взаємодії. Лідерство не існує у вакуумі — воно формується в контексті гендерних норм, очікувань і стереотипів, які можуть як розширювати можливості, так і створювати бар’єри для реалізації лідерського потенціалу.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Передусім варто розрізняти поняття статі (біологічної характеристики) та </w:t>
      </w:r>
      <w:proofErr w:type="spellStart"/>
      <w:r w:rsidRPr="008E487C">
        <w:rPr>
          <w:sz w:val="28"/>
          <w:szCs w:val="28"/>
        </w:rPr>
        <w:t>гендеру</w:t>
      </w:r>
      <w:proofErr w:type="spellEnd"/>
      <w:r w:rsidRPr="008E487C">
        <w:rPr>
          <w:sz w:val="28"/>
          <w:szCs w:val="28"/>
        </w:rPr>
        <w:t xml:space="preserve"> як соціально сконструйованої системи ролей, очікувань і моделей поведінки. </w:t>
      </w:r>
      <w:proofErr w:type="spellStart"/>
      <w:r w:rsidRPr="008E487C">
        <w:rPr>
          <w:sz w:val="28"/>
          <w:szCs w:val="28"/>
        </w:rPr>
        <w:t>Гендер</w:t>
      </w:r>
      <w:proofErr w:type="spellEnd"/>
      <w:r w:rsidRPr="008E487C">
        <w:rPr>
          <w:sz w:val="28"/>
          <w:szCs w:val="28"/>
        </w:rPr>
        <w:t xml:space="preserve"> визначає, якими “мають бути” чоловіки й жінки в конкретному суспільстві, і ці уявлення безпосередньо впливають на сприйняття лідерства. Традиційно лідерські якості — рішучість, домінантність, впевненість, раціональність — асоціювалися з </w:t>
      </w:r>
      <w:proofErr w:type="spellStart"/>
      <w:r w:rsidRPr="008E487C">
        <w:rPr>
          <w:sz w:val="28"/>
          <w:szCs w:val="28"/>
        </w:rPr>
        <w:t>маскулінністю</w:t>
      </w:r>
      <w:proofErr w:type="spellEnd"/>
      <w:r w:rsidRPr="008E487C">
        <w:rPr>
          <w:sz w:val="28"/>
          <w:szCs w:val="28"/>
        </w:rPr>
        <w:t xml:space="preserve">, тоді як емпатія, турбота, </w:t>
      </w:r>
      <w:r w:rsidRPr="008E487C">
        <w:rPr>
          <w:sz w:val="28"/>
          <w:szCs w:val="28"/>
        </w:rPr>
        <w:lastRenderedPageBreak/>
        <w:t xml:space="preserve">комунікабельність — із </w:t>
      </w:r>
      <w:proofErr w:type="spellStart"/>
      <w:r w:rsidRPr="008E487C">
        <w:rPr>
          <w:sz w:val="28"/>
          <w:szCs w:val="28"/>
        </w:rPr>
        <w:t>фемінністю</w:t>
      </w:r>
      <w:proofErr w:type="spellEnd"/>
      <w:r w:rsidRPr="008E487C">
        <w:rPr>
          <w:sz w:val="28"/>
          <w:szCs w:val="28"/>
        </w:rPr>
        <w:t>. Це призвело до формування стереотипу “чоловічого” лідерства як більш природного та ефективного.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Важливий внесок у розуміння гендерних відмінностей у стилях керівництва зробили дослідження </w:t>
      </w:r>
      <w:r w:rsidRPr="008E487C">
        <w:rPr>
          <w:rStyle w:val="whitespace-normal"/>
          <w:sz w:val="28"/>
          <w:szCs w:val="28"/>
        </w:rPr>
        <w:t xml:space="preserve">Аліс </w:t>
      </w:r>
      <w:proofErr w:type="spellStart"/>
      <w:r w:rsidRPr="008E487C">
        <w:rPr>
          <w:rStyle w:val="whitespace-normal"/>
          <w:sz w:val="28"/>
          <w:szCs w:val="28"/>
        </w:rPr>
        <w:t>Іглі</w:t>
      </w:r>
      <w:proofErr w:type="spellEnd"/>
      <w:r w:rsidRPr="008E487C">
        <w:rPr>
          <w:sz w:val="28"/>
          <w:szCs w:val="28"/>
        </w:rPr>
        <w:t xml:space="preserve">, яка запропонувала теорію соціальних ролей. Відповідно до цієї теорії, відмінності у поведінці чоловіків і жінок у лідерстві зумовлені не біологією, а соціальними очікуваннями. Жінки частіше демонструють трансформаційний стиль лідерства, який включає підтримку, мотивацію, розвиток підлеглих і орієнтацію на співпрацю. Чоловіки ж частіше використовують </w:t>
      </w:r>
      <w:proofErr w:type="spellStart"/>
      <w:r w:rsidRPr="008E487C">
        <w:rPr>
          <w:sz w:val="28"/>
          <w:szCs w:val="28"/>
        </w:rPr>
        <w:t>транзакційний</w:t>
      </w:r>
      <w:proofErr w:type="spellEnd"/>
      <w:r w:rsidRPr="008E487C">
        <w:rPr>
          <w:sz w:val="28"/>
          <w:szCs w:val="28"/>
        </w:rPr>
        <w:t xml:space="preserve"> або директивний стиль, зосереджений на контролі, завданнях і результатах. Водночас сучасні дослідження показують, що ці відмінності не є абсолютними і значною мірою залежать від контексту.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Однією з ключових проблем гендерного лідерства є явище “скляної стелі” — невидимого бар’єру, який обмежує просування жінок на вищі керівні посади. Незважаючи на формальну рівність можливостей, жінки часто стикаються з упередженнями, подвійними стандартами та необхідністю доводити свою компетентність більше, ніж чоловіки. Наприклад, риси, які вважаються позитивними для чоловіка-лідера (напористість, жорсткість), у жінки можуть сприйматися негативно, що створює так звану “пастку подвійних стандартів”.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Ще одним важливим аспектом є феномен “скляного урвища”, який описує ситуації, коли жінки отримують керівні посади в умовах кризи або високого ризику. У таких обставинах імовірність невдачі є вищою, що може негативно впливати на подальше сприйняття жіночого лідерства загалом.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Культурний контекст також відіграє значну роль у формуванні гендерних аспектів лідерства. У більш традиційних суспільствах гендерні ролі є жорсткішими, і участь жінок у керівництві може обмежуватися соціальними нормами. У більш егалітарних культурах спостерігається більша відкритість до різноманітних моделей лідерства та ширші можливості для жінок. У цьому контексті важливими є дослідження культурних вимірів </w:t>
      </w:r>
      <w:r w:rsidRPr="008E487C">
        <w:rPr>
          <w:rStyle w:val="whitespace-normal"/>
          <w:sz w:val="28"/>
          <w:szCs w:val="28"/>
        </w:rPr>
        <w:t>Герт</w:t>
      </w:r>
      <w:r w:rsidR="0038790E">
        <w:rPr>
          <w:rStyle w:val="whitespace-normal"/>
          <w:sz w:val="28"/>
          <w:szCs w:val="28"/>
        </w:rPr>
        <w:t>а</w:t>
      </w:r>
      <w:r w:rsidRPr="008E487C">
        <w:rPr>
          <w:rStyle w:val="whitespace-normal"/>
          <w:sz w:val="28"/>
          <w:szCs w:val="28"/>
        </w:rPr>
        <w:t xml:space="preserve"> </w:t>
      </w:r>
      <w:proofErr w:type="spellStart"/>
      <w:r w:rsidRPr="008E487C">
        <w:rPr>
          <w:rStyle w:val="whitespace-normal"/>
          <w:sz w:val="28"/>
          <w:szCs w:val="28"/>
        </w:rPr>
        <w:t>Гофстеде</w:t>
      </w:r>
      <w:proofErr w:type="spellEnd"/>
      <w:r w:rsidRPr="008E487C">
        <w:rPr>
          <w:sz w:val="28"/>
          <w:szCs w:val="28"/>
        </w:rPr>
        <w:t>, зокрема параметра “</w:t>
      </w:r>
      <w:proofErr w:type="spellStart"/>
      <w:r w:rsidRPr="008E487C">
        <w:rPr>
          <w:sz w:val="28"/>
          <w:szCs w:val="28"/>
        </w:rPr>
        <w:t>маскулінність</w:t>
      </w:r>
      <w:proofErr w:type="spellEnd"/>
      <w:r w:rsidRPr="008E487C">
        <w:rPr>
          <w:sz w:val="28"/>
          <w:szCs w:val="28"/>
        </w:rPr>
        <w:t xml:space="preserve"> </w:t>
      </w:r>
      <w:r w:rsidR="0038790E">
        <w:rPr>
          <w:sz w:val="28"/>
          <w:szCs w:val="28"/>
        </w:rPr>
        <w:t>–</w:t>
      </w:r>
      <w:r w:rsidRPr="008E487C">
        <w:rPr>
          <w:sz w:val="28"/>
          <w:szCs w:val="28"/>
        </w:rPr>
        <w:t xml:space="preserve"> </w:t>
      </w:r>
      <w:proofErr w:type="spellStart"/>
      <w:r w:rsidRPr="008E487C">
        <w:rPr>
          <w:sz w:val="28"/>
          <w:szCs w:val="28"/>
        </w:rPr>
        <w:t>фемінність</w:t>
      </w:r>
      <w:proofErr w:type="spellEnd"/>
      <w:r w:rsidRPr="008E487C">
        <w:rPr>
          <w:sz w:val="28"/>
          <w:szCs w:val="28"/>
        </w:rPr>
        <w:t>”, який відображає домінування конкурентних або кооперативних цінностей у суспільстві.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Сучасні тенденції свідчать про поступову трансформацію уявлень про лідерство. Зростає значення емоційного інтелекту, комунікативних навичок, здатності до співпраці та адаптивності </w:t>
      </w:r>
      <w:r w:rsidR="0038790E">
        <w:rPr>
          <w:sz w:val="28"/>
          <w:szCs w:val="28"/>
        </w:rPr>
        <w:t>–</w:t>
      </w:r>
      <w:r w:rsidRPr="008E487C">
        <w:rPr>
          <w:sz w:val="28"/>
          <w:szCs w:val="28"/>
        </w:rPr>
        <w:t xml:space="preserve"> якостей, які традиційно асоціювалися з “жіночими”, але насправді є універсально важливими. Це сприяє формуванню більш інклюзивних моделей лідерства, де </w:t>
      </w:r>
      <w:proofErr w:type="spellStart"/>
      <w:r w:rsidRPr="008E487C">
        <w:rPr>
          <w:sz w:val="28"/>
          <w:szCs w:val="28"/>
        </w:rPr>
        <w:t>гендер</w:t>
      </w:r>
      <w:proofErr w:type="spellEnd"/>
      <w:r w:rsidRPr="008E487C">
        <w:rPr>
          <w:sz w:val="28"/>
          <w:szCs w:val="28"/>
        </w:rPr>
        <w:t xml:space="preserve"> перестає бути визначальним фактором ефективності.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Окремої уваги заслуговує концепція інклюзивного лідерства, яка передбачає створення середовища, де враховуються різні точки зору, досвід і ідентичності. Гендерна різноманітність у керівництві позитивно впливає на </w:t>
      </w:r>
      <w:r w:rsidRPr="008E487C">
        <w:rPr>
          <w:sz w:val="28"/>
          <w:szCs w:val="28"/>
        </w:rPr>
        <w:lastRenderedPageBreak/>
        <w:t xml:space="preserve">якість прийняття рішень, </w:t>
      </w:r>
      <w:proofErr w:type="spellStart"/>
      <w:r w:rsidRPr="008E487C">
        <w:rPr>
          <w:sz w:val="28"/>
          <w:szCs w:val="28"/>
        </w:rPr>
        <w:t>інноваційність</w:t>
      </w:r>
      <w:proofErr w:type="spellEnd"/>
      <w:r w:rsidRPr="008E487C">
        <w:rPr>
          <w:sz w:val="28"/>
          <w:szCs w:val="28"/>
        </w:rPr>
        <w:t xml:space="preserve"> і стійкість організацій. Дослідження показують, що компанії з більш збалансованим гендерним складом керівництва часто демонструють кращі фінансові та соціальні результати.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Водночас важливо уникати спрощеного підходу до гендерних відмінностей. Не існує “чоловічого” чи “жіночого” лідерства у чистому вигляді — існують різні стилі, які можуть ефективно використовуватися незалежно від статі. Ключовим є розвиток індивідуальних компетенцій, гнучкість і здатність адаптуватися до конкретної ситуації.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Гендерні аспекти лідерства також пов’язані з питаннями балансу між роботою та особистим життям, розподілу сімейних обов’язків і соціальної підтримки. Жінки частіше стикаються з подвійним навантаженням, що може впливати на їхні кар’єрні можливості. Тому важливими є організаційні політики, спрямовані на забезпечення рівних умов — гнучкий графік, декретні відпустки для обох батьків, підтримка професійного розвитку.</w:t>
      </w: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E487C" w:rsidRPr="008E487C" w:rsidRDefault="008E487C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 Соціальна відповідальність лідера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Соціальна відповідальність лідера є ключовим елементом сучасного розуміння управління, що виходить далеко за межі досягнення економічних результатів і включає усвідомлення впливу рішень на суспільство, довкілля та майбутні покоління. У глобалізованому світі лідер уже не може обмежуватися лише внутрішніми інтересами організації — він виступає як агент соціальних змін, носій цінностей і гарант етичної поведінки.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науковому дискурсі поняття соціальної відповідальності тісно пов’язане з концепцією корпоративної соціальної відповідальності (CSR), витоки якої пов’язують із працями </w:t>
      </w:r>
      <w:r w:rsidRPr="008E487C">
        <w:rPr>
          <w:rStyle w:val="whitespace-normal"/>
          <w:sz w:val="28"/>
          <w:szCs w:val="28"/>
        </w:rPr>
        <w:t xml:space="preserve">Говард </w:t>
      </w:r>
      <w:proofErr w:type="spellStart"/>
      <w:r w:rsidRPr="008E487C">
        <w:rPr>
          <w:rStyle w:val="whitespace-normal"/>
          <w:sz w:val="28"/>
          <w:szCs w:val="28"/>
        </w:rPr>
        <w:t>Боуен</w:t>
      </w:r>
      <w:proofErr w:type="spellEnd"/>
      <w:r w:rsidRPr="008E487C">
        <w:rPr>
          <w:sz w:val="28"/>
          <w:szCs w:val="28"/>
        </w:rPr>
        <w:t>. Він одним із перших наголосив, що бізнес повинен враховувати суспільні очікування та діяти відповідно до моральних принципів. Згодом ця ідея трансформувалася у ширшу концепцію, яка охоплює економічні, правові, етичні та філантропічні обов’язки організацій і їхніх лідерів.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Соціальна відповідальність лідера проявляється передусім у здатності приймати рішення, що враховують інтереси різних </w:t>
      </w:r>
      <w:proofErr w:type="spellStart"/>
      <w:r w:rsidRPr="008E487C">
        <w:rPr>
          <w:sz w:val="28"/>
          <w:szCs w:val="28"/>
        </w:rPr>
        <w:t>стейкхолдерів</w:t>
      </w:r>
      <w:proofErr w:type="spellEnd"/>
      <w:r w:rsidRPr="008E487C">
        <w:rPr>
          <w:sz w:val="28"/>
          <w:szCs w:val="28"/>
        </w:rPr>
        <w:t xml:space="preserve">: працівників, клієнтів, партнерів, держави, місцевих громад і суспільства загалом. У цьому контексті важливою є теорія зацікавлених сторін, розроблена </w:t>
      </w:r>
      <w:r w:rsidRPr="008E487C">
        <w:rPr>
          <w:rStyle w:val="whitespace-normal"/>
          <w:sz w:val="28"/>
          <w:szCs w:val="28"/>
        </w:rPr>
        <w:t xml:space="preserve">Р. Едвард </w:t>
      </w:r>
      <w:proofErr w:type="spellStart"/>
      <w:r w:rsidRPr="008E487C">
        <w:rPr>
          <w:rStyle w:val="whitespace-normal"/>
          <w:sz w:val="28"/>
          <w:szCs w:val="28"/>
        </w:rPr>
        <w:t>Фрімен</w:t>
      </w:r>
      <w:proofErr w:type="spellEnd"/>
      <w:r w:rsidRPr="008E487C">
        <w:rPr>
          <w:sz w:val="28"/>
          <w:szCs w:val="28"/>
        </w:rPr>
        <w:t>, яка підкреслює, що ефективне управління передбачає баланс інтересів усіх учасників взаємодії, а не лише максимізацію прибутку.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Етичний вимір соціальної відповідальності є центральним. Лідер виступає носієм моральних норм і задає стандарти поведінки в організації. Його особисті цінності, чесність, прозорість і відповідальність формують організаційну культуру. Етичне лідерство передбачає не лише дотримання правил, а й здатність </w:t>
      </w:r>
      <w:r w:rsidRPr="008E487C">
        <w:rPr>
          <w:sz w:val="28"/>
          <w:szCs w:val="28"/>
        </w:rPr>
        <w:lastRenderedPageBreak/>
        <w:t>діяти справедливо в умовах невизначеності та моральних дилем. У цьому аспекті важливими є принципи доброчесності, підзвітності та поваги до прав людини.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Соціальна відповідальність також має екологічний вимір. Сучасні лідери повинні враховувати вплив діяльності організації на довкілля, сприяти сталому використанню ресурсів і впроваджувати екологічно орієнтовані практики. Концепція сталого розвитку, популяризована </w:t>
      </w:r>
      <w:r w:rsidRPr="008E487C">
        <w:rPr>
          <w:rStyle w:val="whitespace-normal"/>
          <w:sz w:val="28"/>
          <w:szCs w:val="28"/>
        </w:rPr>
        <w:t>Організаці</w:t>
      </w:r>
      <w:r w:rsidR="00D43B09">
        <w:rPr>
          <w:rStyle w:val="whitespace-normal"/>
          <w:sz w:val="28"/>
          <w:szCs w:val="28"/>
        </w:rPr>
        <w:t xml:space="preserve">єю </w:t>
      </w:r>
      <w:r w:rsidRPr="008E487C">
        <w:rPr>
          <w:rStyle w:val="whitespace-normal"/>
          <w:sz w:val="28"/>
          <w:szCs w:val="28"/>
        </w:rPr>
        <w:t>Об'єднаних Націй</w:t>
      </w:r>
      <w:r w:rsidRPr="008E487C">
        <w:rPr>
          <w:sz w:val="28"/>
          <w:szCs w:val="28"/>
        </w:rPr>
        <w:t>, підкреслює необхідність поєднання економічного зростання, соціальної справедливості та екологічної безпеки. Лідер у цьому контексті виступає як стратег, який інтегрує принципи сталості в діяльність організації.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Важливим аспектом є соціальна відповідальність у внутрішньому середовищі організації. Вона включає створення безпечних і справедливих умов праці, підтримку професійного розвитку працівників, забезпечення рівних можливостей і недискримінації. Лідер повинен формувати атмосферу довіри, відкритості та взаємоповаги, що сприяє підвищенню мотивації та ефективності команди.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У зовнішньому вимірі соціальна відповідальність проявляється через участь у вирішенні суспільних проблем, підтримку соціальних ініціатив, благодійність і партнерство з громадськими організаціями. Лідер може ініціювати </w:t>
      </w:r>
      <w:proofErr w:type="spellStart"/>
      <w:r w:rsidRPr="008E487C">
        <w:rPr>
          <w:sz w:val="28"/>
          <w:szCs w:val="28"/>
        </w:rPr>
        <w:t>проєкти</w:t>
      </w:r>
      <w:proofErr w:type="spellEnd"/>
      <w:r w:rsidRPr="008E487C">
        <w:rPr>
          <w:sz w:val="28"/>
          <w:szCs w:val="28"/>
        </w:rPr>
        <w:t>, спрямовані на розвиток освіти, охорони здоров’я, культури чи місцевих громад. Водночас важливо, щоб такі дії були не лише реакцією на зовнішній тиск, а органічною частиною стратегії організації.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 xml:space="preserve">Особливої актуальності соціальна відповідальність набуває в умовах криз </w:t>
      </w:r>
      <w:r w:rsidR="00D43B09">
        <w:rPr>
          <w:sz w:val="28"/>
          <w:szCs w:val="28"/>
        </w:rPr>
        <w:t>–</w:t>
      </w:r>
      <w:r w:rsidRPr="008E487C">
        <w:rPr>
          <w:sz w:val="28"/>
          <w:szCs w:val="28"/>
        </w:rPr>
        <w:t xml:space="preserve"> економічних, політичних, гуманітарних чи екологічних. У таких ситуаціях лідер повинен демонструвати не лише </w:t>
      </w:r>
      <w:bookmarkStart w:id="0" w:name="_GoBack"/>
      <w:bookmarkEnd w:id="0"/>
      <w:r w:rsidRPr="008E487C">
        <w:rPr>
          <w:sz w:val="28"/>
          <w:szCs w:val="28"/>
        </w:rPr>
        <w:t>управлінські компетенції, а й моральну стійкість, емпатію та здатність приймати складні рішення з урахуванням їхніх довгострокових наслідків. Від його дій залежить не лише успіх організації, а й добробут людей.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Сучасні підходи до лідерства все більше орієнтуються на концепцію відповідального лідерства, яка поєднує етичність, соціальну орієнтацію та стратегічне мислення. Такий лідер усвідомлює свою роль у ширшому соціальному контексті, здатний передбачати наслідки своїх рішень і несе відповідальність за їхній вплив.</w:t>
      </w:r>
    </w:p>
    <w:p w:rsidR="008E487C" w:rsidRPr="008E487C" w:rsidRDefault="008E487C" w:rsidP="008E487C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8E487C">
        <w:rPr>
          <w:sz w:val="28"/>
          <w:szCs w:val="28"/>
        </w:rPr>
        <w:t>Водночас соціальна відповідальність лідера пов’язана з певними викликами. Серед них — необхідність балансування між економічними цілями та соціальними зобов’язаннями, тиск з боку різних груп інтересів, ризик формалізації або імітації соціально відповідальної поведінки (так званий “</w:t>
      </w:r>
      <w:proofErr w:type="spellStart"/>
      <w:r w:rsidRPr="008E487C">
        <w:rPr>
          <w:sz w:val="28"/>
          <w:szCs w:val="28"/>
        </w:rPr>
        <w:t>greenwashing</w:t>
      </w:r>
      <w:proofErr w:type="spellEnd"/>
      <w:r w:rsidRPr="008E487C">
        <w:rPr>
          <w:sz w:val="28"/>
          <w:szCs w:val="28"/>
        </w:rPr>
        <w:t>”). Тому важливо забезпечувати автентичність і послідовність дій лідера.</w:t>
      </w:r>
    </w:p>
    <w:p w:rsidR="009D2552" w:rsidRPr="008E487C" w:rsidRDefault="009D2552" w:rsidP="008E487C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sectPr w:rsidR="009D2552" w:rsidRPr="008E4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5675F"/>
    <w:multiLevelType w:val="multilevel"/>
    <w:tmpl w:val="F51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7C"/>
    <w:rsid w:val="0038790E"/>
    <w:rsid w:val="006710F2"/>
    <w:rsid w:val="00797123"/>
    <w:rsid w:val="008E487C"/>
    <w:rsid w:val="00937F9B"/>
    <w:rsid w:val="00947B20"/>
    <w:rsid w:val="00971870"/>
    <w:rsid w:val="009D2552"/>
    <w:rsid w:val="00D4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6506-299B-4AD6-942C-4509B871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8E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11508</Words>
  <Characters>6561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1</cp:lastModifiedBy>
  <cp:revision>3</cp:revision>
  <dcterms:created xsi:type="dcterms:W3CDTF">2026-04-24T06:58:00Z</dcterms:created>
  <dcterms:modified xsi:type="dcterms:W3CDTF">2026-04-26T15:10:00Z</dcterms:modified>
</cp:coreProperties>
</file>