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6A4" w:rsidRPr="00164405" w:rsidRDefault="00164405" w:rsidP="00164405">
      <w:pPr>
        <w:spacing w:after="0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Тема </w:t>
      </w:r>
      <w:r w:rsidR="00B2738E">
        <w:rPr>
          <w:rFonts w:eastAsia="Times New Roman" w:cs="Times New Roman"/>
          <w:b/>
          <w:bCs/>
          <w:color w:val="000000"/>
          <w:szCs w:val="28"/>
          <w:lang w:eastAsia="uk-UA"/>
        </w:rPr>
        <w:t>23</w:t>
      </w:r>
      <w:bookmarkStart w:id="0" w:name="_GoBack"/>
      <w:bookmarkEnd w:id="0"/>
      <w:r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. </w:t>
      </w:r>
      <w:r w:rsidR="00E636A4"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>Ефективність системи HR-менеджменту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>1. Сутність ефективності системи HR-менеджменту</w:t>
      </w:r>
      <w:r w:rsidR="00164405"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164405" w:rsidRPr="00164405" w:rsidRDefault="00164405" w:rsidP="00164405">
      <w:pPr>
        <w:spacing w:after="0"/>
        <w:ind w:firstLine="567"/>
        <w:jc w:val="both"/>
        <w:rPr>
          <w:rFonts w:eastAsia="Times New Roman" w:cs="Times New Roman"/>
          <w:b/>
          <w:bCs/>
          <w:szCs w:val="28"/>
          <w:lang w:eastAsia="uk-UA"/>
        </w:rPr>
      </w:pPr>
      <w:r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2. Технологія </w:t>
      </w:r>
      <w:r>
        <w:rPr>
          <w:rFonts w:eastAsia="Times New Roman" w:cs="Times New Roman"/>
          <w:b/>
          <w:bCs/>
          <w:szCs w:val="28"/>
          <w:lang w:eastAsia="uk-UA"/>
        </w:rPr>
        <w:t>а</w:t>
      </w:r>
      <w:r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>налізу й оцінка ефективності управління персоналом.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>3. Визначення ефективності управління персоналом</w:t>
      </w:r>
      <w:r w:rsidR="00164405"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164405" w:rsidRDefault="00164405" w:rsidP="00164405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>1. Сутність ефективності системи HR-менеджменту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Загальноприйнятим є розгляд та розрахунок ефективності як відношення отриманої економії (або ж прибутку) до витрат на її створення. Формулою можна описати це твердження наступним чином:</w:t>
      </w:r>
    </w:p>
    <w:p w:rsidR="00171026" w:rsidRPr="00164405" w:rsidRDefault="00E636A4" w:rsidP="00171026">
      <w:pPr>
        <w:spacing w:after="0"/>
        <w:ind w:firstLine="567"/>
        <w:jc w:val="center"/>
        <w:rPr>
          <w:rFonts w:eastAsia="Times New Roman" w:cs="Times New Roman"/>
          <w:i/>
          <w:iCs/>
          <w:color w:val="000000"/>
          <w:szCs w:val="28"/>
          <w:lang w:eastAsia="uk-UA"/>
        </w:rPr>
      </w:pPr>
      <w:r w:rsidRPr="00164405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Е </w:t>
      </w:r>
      <w:r w:rsidRPr="00164405">
        <w:rPr>
          <w:rFonts w:ascii="Symbol" w:eastAsia="Times New Roman" w:hAnsi="Symbol" w:cs="Times New Roman"/>
          <w:color w:val="000000"/>
          <w:szCs w:val="28"/>
          <w:lang w:eastAsia="uk-UA"/>
        </w:rPr>
        <w:sym w:font="Symbol" w:char="F03D"/>
      </w:r>
      <w:r w:rsidR="00171026">
        <w:rPr>
          <w:rFonts w:ascii="Symbol" w:eastAsia="Times New Roman" w:hAnsi="Symbol" w:cs="Times New Roman"/>
          <w:color w:val="000000"/>
          <w:szCs w:val="28"/>
          <w:lang w:eastAsia="uk-UA"/>
        </w:rPr>
        <w:t xml:space="preserve"> </w:t>
      </w:r>
      <w:r w:rsidR="00171026" w:rsidRPr="00164405">
        <w:rPr>
          <w:rFonts w:eastAsia="Times New Roman" w:cs="Times New Roman"/>
          <w:i/>
          <w:iCs/>
          <w:color w:val="000000"/>
          <w:szCs w:val="28"/>
          <w:lang w:eastAsia="uk-UA"/>
        </w:rPr>
        <w:t>П</w:t>
      </w:r>
      <w:r w:rsidR="00171026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/ </w:t>
      </w:r>
      <w:r w:rsidR="00171026" w:rsidRPr="00164405">
        <w:rPr>
          <w:rFonts w:eastAsia="Times New Roman" w:cs="Times New Roman"/>
          <w:i/>
          <w:iCs/>
          <w:color w:val="000000"/>
          <w:szCs w:val="28"/>
          <w:lang w:eastAsia="uk-UA"/>
        </w:rPr>
        <w:t>З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де Е – економічна ефективність, у частках; П – прибуток або економія, грн.; З </w:t>
      </w:r>
      <w:r w:rsidR="00171026">
        <w:rPr>
          <w:rFonts w:eastAsia="Times New Roman" w:cs="Times New Roman"/>
          <w:color w:val="000000"/>
          <w:szCs w:val="28"/>
          <w:lang w:eastAsia="uk-UA"/>
        </w:rPr>
        <w:t>–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витрати на одержання прибутку або економії, грн.</w:t>
      </w:r>
    </w:p>
    <w:p w:rsidR="00171026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До оцінки ефективності управління виділяються три методичні підходи. </w:t>
      </w: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Перший підхід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стверджує, що ефективність управління персоналом має відображатись з урахуванням кінцевих результатів роботи персоналу – результатом виробництва. </w:t>
      </w:r>
    </w:p>
    <w:p w:rsidR="00171026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Другий підхід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передбачає, що показники ефективності управління персоналом мають відображати результативність, якість і складність живої праці або трудової діяльності. 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Третій підхід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стверджує, що ефективність роботи персоналу залежить від організації роботи, мотивації праці, соціально-психологічного клімату, тобто від форм і методів роботи з персоналом.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Підходи визначають і показники ефективності управління персоналом: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1. </w:t>
      </w: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Показники економічної ефективності кінцевих результатів</w:t>
      </w:r>
      <w:r w:rsidRPr="00164405">
        <w:rPr>
          <w:rFonts w:eastAsia="Times New Roman" w:cs="Times New Roman"/>
          <w:color w:val="000000"/>
          <w:szCs w:val="28"/>
          <w:lang w:eastAsia="uk-UA"/>
        </w:rPr>
        <w:t>: балансовий прибуток, доход, собівартість, рівень рентабельності, витрати на 1 грн. продукції, обсяг товарної продукції, якість продукції (відсоток браку або рекламацій), витрати на управління підприємством, фондовіддача.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2. </w:t>
      </w: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Показники якості, результативності та складності праці</w:t>
      </w:r>
      <w:r w:rsidRPr="00164405">
        <w:rPr>
          <w:rFonts w:eastAsia="Times New Roman" w:cs="Times New Roman"/>
          <w:color w:val="000000"/>
          <w:szCs w:val="28"/>
          <w:lang w:eastAsia="uk-UA"/>
        </w:rPr>
        <w:t>: продуктивність праці, співвідношення темпів росту продуктивності праці та середньої заробітної плати, частота виробничого травматизму, витрати робочого часу на 1 робітника, фонд оплати праці, середня заробітна плата.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3. </w:t>
      </w: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Показники соціальної ефективності</w:t>
      </w:r>
      <w:r w:rsidRPr="00164405">
        <w:rPr>
          <w:rFonts w:eastAsia="Times New Roman" w:cs="Times New Roman"/>
          <w:color w:val="000000"/>
          <w:szCs w:val="28"/>
          <w:lang w:eastAsia="uk-UA"/>
        </w:rPr>
        <w:t>: плинність персоналу, порушення трудової дисципліни, співвідношення робітників та службовців, ритмічність роботи персоналу, соціально</w:t>
      </w:r>
      <w:r w:rsidR="00171026">
        <w:rPr>
          <w:rFonts w:eastAsia="Times New Roman" w:cs="Times New Roman"/>
          <w:color w:val="000000"/>
          <w:szCs w:val="28"/>
          <w:lang w:eastAsia="uk-UA"/>
        </w:rPr>
        <w:t>-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психологічний клімат.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Тож, ефективною треба визнати таку систему управління персоналом організації, яка є конкурентоздатною з позиції продукції, що випускається, (послуг), самої організації і роботи в ній.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Таким чином, задача оцінки ефективності управління персоналом підприємства полягає у визначенні: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1) </w:t>
      </w: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Економічної ефективності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(характеризує досягнення цілей діяльності підприємства за рахунок кращого використання трудового потенціалу). Критерії оцінки економічної ефективності управління персоналом підприємства повинні відображати результативність живої праці або трудової діяльності працівників.</w:t>
      </w:r>
    </w:p>
    <w:p w:rsidR="00E636A4" w:rsidRPr="00164405" w:rsidRDefault="00171026" w:rsidP="00171026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2)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Соціальної</w:t>
      </w:r>
      <w:r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ефективності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(виражає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виконання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очікувань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і задоволення потреб і інтересів працівників підприємства). Соціальна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ефективність </w:t>
      </w:r>
      <w:r w:rsidRPr="00164405">
        <w:rPr>
          <w:rFonts w:eastAsia="Times New Roman" w:cs="Times New Roman"/>
          <w:color w:val="000000"/>
          <w:szCs w:val="28"/>
          <w:lang w:eastAsia="uk-UA"/>
        </w:rPr>
        <w:lastRenderedPageBreak/>
        <w:t>управління персоналом підприємства в значній мірі визначається організацією і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мотивацією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праці,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станом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соціально</w:t>
      </w: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E636A4" w:rsidRPr="00164405">
        <w:rPr>
          <w:rFonts w:eastAsia="Times New Roman" w:cs="Times New Roman"/>
          <w:color w:val="000000"/>
          <w:szCs w:val="28"/>
          <w:lang w:eastAsia="uk-UA"/>
        </w:rPr>
        <w:t>психологічного клімату в трудовому колективі, тобто більше залежить від форм і методів роботи з кожним працівником.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3) </w:t>
      </w:r>
      <w:r w:rsidRPr="00171026">
        <w:rPr>
          <w:rFonts w:eastAsia="Times New Roman" w:cs="Times New Roman"/>
          <w:i/>
          <w:iCs/>
          <w:color w:val="000000"/>
          <w:szCs w:val="28"/>
          <w:lang w:eastAsia="uk-UA"/>
        </w:rPr>
        <w:t>Організаційної ефективності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(оцінює цілісність і організаційну оформленість підприємства).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У загальному виді економічна ефективність управління персоналом реалізується, як максимізація продуктивності праці персоналу і мінімізація витрат на нього. Соціальна ж ефективність </w:t>
      </w:r>
      <w:r w:rsidR="00753521">
        <w:rPr>
          <w:rFonts w:eastAsia="Times New Roman" w:cs="Times New Roman"/>
          <w:color w:val="000000"/>
          <w:szCs w:val="28"/>
          <w:lang w:eastAsia="uk-UA"/>
        </w:rPr>
        <w:t>–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як облік і задоволення інтересів та потреб працівників.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Як економічна, так і соціальна ефективність управління персоналом залежать від багатьох факторів і не можуть бути зведені до одного показника. Крім того, економічна і соціальна ефективність доповнюють одна одну й у той же час конкурують між собою, а їхнє досягнення базується на балансі інтересів.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Найбільш вагомим чинником управління перосналом є людський чинник: рівень конкурентоспроможності персоналу в цілому, професіоналізм вищого менеджменту, його вміння долати вплив негативних зовнішніх чинників та розумно використовувати наявні ресурси, у першу чергу людські.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Доцільно поряд із загальною ефективністю управління визначати ефективність: професійного добору працівників на вакантні робочі місця та їхньої адаптації; професійного розвитку працівників; організації праці; застосовуваних методів матеріального і морального стимулювання працівників.</w:t>
      </w:r>
    </w:p>
    <w:p w:rsidR="00753521" w:rsidRDefault="00753521" w:rsidP="00164405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>2. Технологія аналізу й оцінка ефективності управління персоналом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Для аналізу ефективності системи управління персоналом використовуються:</w:t>
      </w:r>
    </w:p>
    <w:p w:rsidR="00E636A4" w:rsidRPr="00164405" w:rsidRDefault="00753521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E636A4" w:rsidRPr="00164405">
        <w:rPr>
          <w:rFonts w:eastAsia="Times New Roman" w:cs="Times New Roman"/>
          <w:color w:val="000000"/>
          <w:szCs w:val="28"/>
          <w:lang w:eastAsia="uk-UA"/>
        </w:rPr>
        <w:t xml:space="preserve"> система кадрового аудиту;</w:t>
      </w:r>
    </w:p>
    <w:p w:rsidR="00E636A4" w:rsidRPr="00164405" w:rsidRDefault="00753521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E636A4" w:rsidRPr="00164405">
        <w:rPr>
          <w:rFonts w:eastAsia="Times New Roman" w:cs="Times New Roman"/>
          <w:color w:val="000000"/>
          <w:szCs w:val="28"/>
          <w:lang w:eastAsia="uk-UA"/>
        </w:rPr>
        <w:t xml:space="preserve"> кадровий консалтинг;</w:t>
      </w:r>
    </w:p>
    <w:p w:rsidR="00E636A4" w:rsidRPr="00164405" w:rsidRDefault="00753521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E636A4" w:rsidRPr="00164405">
        <w:rPr>
          <w:rFonts w:eastAsia="Times New Roman" w:cs="Times New Roman"/>
          <w:color w:val="000000"/>
          <w:szCs w:val="28"/>
          <w:lang w:eastAsia="uk-UA"/>
        </w:rPr>
        <w:t xml:space="preserve"> моніторинг управління персоналом.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53521">
        <w:rPr>
          <w:rFonts w:eastAsia="Times New Roman" w:cs="Times New Roman"/>
          <w:b/>
          <w:bCs/>
          <w:color w:val="000000"/>
          <w:szCs w:val="28"/>
          <w:lang w:eastAsia="uk-UA"/>
        </w:rPr>
        <w:t>Кадровий аудит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– інструмент діагностики і управління кадровими процесами, сукупність методів кількісної і якісної оцінки персоналу в цілому й окремих його параметрів.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53521">
        <w:rPr>
          <w:rFonts w:eastAsia="Times New Roman" w:cs="Times New Roman"/>
          <w:b/>
          <w:bCs/>
          <w:color w:val="000000"/>
          <w:szCs w:val="28"/>
          <w:lang w:eastAsia="uk-UA"/>
        </w:rPr>
        <w:t>Кадровий консалтинг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– система консультаційних послуг, що здійснюється керівникам</w:t>
      </w:r>
      <w:r w:rsidR="00753521">
        <w:rPr>
          <w:rFonts w:eastAsia="Times New Roman" w:cs="Times New Roman"/>
          <w:color w:val="000000"/>
          <w:szCs w:val="28"/>
          <w:lang w:eastAsia="uk-UA"/>
        </w:rPr>
        <w:t>и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організацій і працівниками кадрових служб із питань організації, змісту, методології і здійснення програм пошуку, оцінки і раціонального використання як персоналу, що залучається, так і працюючого в організації.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753521">
        <w:rPr>
          <w:rFonts w:eastAsia="Times New Roman" w:cs="Times New Roman"/>
          <w:b/>
          <w:bCs/>
          <w:color w:val="000000"/>
          <w:szCs w:val="28"/>
          <w:lang w:eastAsia="uk-UA"/>
        </w:rPr>
        <w:t>Моніторинг управління персоналом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– спосіб проведення спеціальних спостережень у системі управління персоналом і кадровими процесами.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Технологія аналізу менеджменту персоналу означає перевірку відповідності персоналу організації її цілям і цінностям, що визначають її кадрову політику.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Фахівець з кадрового аудиту аналізує кадрову стратегію організації,</w:t>
      </w:r>
      <w:r w:rsidR="0075352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дії якої в соціальній області в значній мірі регламентуються законними і підзаконними актами, трудовим договором і внутрішніми правилами.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При описі кадрової політики встановлюються найбільш значущі показники: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lastRenderedPageBreak/>
        <w:t>- зайнятість (її рівень, забезпечення стабільності складу працівників,</w:t>
      </w:r>
      <w:r w:rsidR="0075352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практика просування по службі, зайнятість жінок, осіб літнього віку</w:t>
      </w:r>
      <w:r w:rsidR="0075352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й інших уразливих категорій працівників);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оплата і стимулювання праці (відносний рівень винагород, їхні види,</w:t>
      </w:r>
      <w:r w:rsidR="0075352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динаміка і структура, нижній рівень заробітної плати, премії т</w:t>
      </w:r>
      <w:r w:rsidR="00753521">
        <w:rPr>
          <w:rFonts w:eastAsia="Times New Roman" w:cs="Times New Roman"/>
          <w:color w:val="000000"/>
          <w:szCs w:val="28"/>
          <w:lang w:eastAsia="uk-UA"/>
        </w:rPr>
        <w:t>ощо</w:t>
      </w:r>
      <w:r w:rsidRPr="00164405">
        <w:rPr>
          <w:rFonts w:eastAsia="Times New Roman" w:cs="Times New Roman"/>
          <w:color w:val="000000"/>
          <w:szCs w:val="28"/>
          <w:lang w:eastAsia="uk-UA"/>
        </w:rPr>
        <w:t>);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безпека і поліпшення умов праці (вкладення фінансових коштів у цю</w:t>
      </w:r>
      <w:r w:rsidR="0075352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сферу і оцінка отриманих результатів);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професійне навчання (зміст, тривалість, вартість).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Кадровий аудит завершується складанням звіту (аудиторського висновку). Звичайно експертиза, проведена двома-трьома експертами, займає 2-3 тижня.</w:t>
      </w:r>
    </w:p>
    <w:p w:rsidR="00753521" w:rsidRDefault="00753521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164405">
        <w:rPr>
          <w:rFonts w:eastAsia="Times New Roman" w:cs="Times New Roman"/>
          <w:b/>
          <w:bCs/>
          <w:color w:val="000000"/>
          <w:szCs w:val="28"/>
          <w:lang w:eastAsia="uk-UA"/>
        </w:rPr>
        <w:t>3. Визначення ефективності управління персоналом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6B4537">
        <w:rPr>
          <w:rFonts w:eastAsia="Times New Roman" w:cs="Times New Roman"/>
          <w:b/>
          <w:bCs/>
          <w:color w:val="000000"/>
          <w:szCs w:val="28"/>
          <w:lang w:eastAsia="uk-UA"/>
        </w:rPr>
        <w:t>Економічна ефективність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– це отримання більших результатів при тому ж самому рівні витрат при отриманні того самого результату. Отже в процесі розгляду питань ефективності технологій управління персоналом, необхідно перш за все з</w:t>
      </w:r>
      <w:r w:rsidR="00753521">
        <w:rPr>
          <w:rFonts w:eastAsia="Times New Roman" w:cs="Times New Roman"/>
          <w:color w:val="000000"/>
          <w:szCs w:val="28"/>
          <w:lang w:eastAsia="uk-UA"/>
        </w:rPr>
        <w:t>’</w:t>
      </w:r>
      <w:r w:rsidRPr="00164405">
        <w:rPr>
          <w:rFonts w:eastAsia="Times New Roman" w:cs="Times New Roman"/>
          <w:color w:val="000000"/>
          <w:szCs w:val="28"/>
          <w:lang w:eastAsia="uk-UA"/>
        </w:rPr>
        <w:t>ясувати, що уявляють собою витрати на персонал і що слід розуміти під ефектом від управління персоналом.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Ефект від діяльності </w:t>
      </w:r>
      <w:r w:rsidR="00795912">
        <w:rPr>
          <w:rFonts w:eastAsia="Times New Roman" w:cs="Times New Roman"/>
          <w:color w:val="000000"/>
          <w:szCs w:val="28"/>
          <w:lang w:eastAsia="uk-UA"/>
        </w:rPr>
        <w:t xml:space="preserve">з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управлінн</w:t>
      </w:r>
      <w:r w:rsidR="00795912">
        <w:rPr>
          <w:rFonts w:eastAsia="Times New Roman" w:cs="Times New Roman"/>
          <w:color w:val="000000"/>
          <w:szCs w:val="28"/>
          <w:lang w:eastAsia="uk-UA"/>
        </w:rPr>
        <w:t>я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персоналом може </w:t>
      </w:r>
      <w:r w:rsidR="00795912">
        <w:rPr>
          <w:rFonts w:eastAsia="Times New Roman" w:cs="Times New Roman"/>
          <w:color w:val="000000"/>
          <w:szCs w:val="28"/>
          <w:lang w:eastAsia="uk-UA"/>
        </w:rPr>
        <w:t>відображатися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у: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збільшенн</w:t>
      </w:r>
      <w:r w:rsidR="00795912">
        <w:rPr>
          <w:rFonts w:eastAsia="Times New Roman" w:cs="Times New Roman"/>
          <w:color w:val="000000"/>
          <w:szCs w:val="28"/>
          <w:lang w:eastAsia="uk-UA"/>
        </w:rPr>
        <w:t>і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випуску продукції внаслідок зростання продуктивності праці;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задоволеності працею, особливо якщо робота з кадрами ґрунтувалася на урахуванні соціальних моментів у трудових відносинах (ефект проявляється у зменшенні збитків від плинності кадрів);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відносної економії коштів за рахунок скорочення термінів навчання</w:t>
      </w:r>
      <w:r w:rsidR="00795912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завдяки підбору професійно-орієнтованих працівників.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Найбільш розповсюдженим показником ефективності витрат праці є продуктивність праці.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Виробіток (</w:t>
      </w:r>
      <w:r w:rsidRPr="00E42428">
        <w:rPr>
          <w:rFonts w:eastAsia="Times New Roman" w:cs="Times New Roman"/>
          <w:i/>
          <w:iCs/>
          <w:color w:val="000000"/>
          <w:szCs w:val="28"/>
          <w:lang w:eastAsia="uk-UA"/>
        </w:rPr>
        <w:t>В</w:t>
      </w:r>
      <w:r w:rsidRPr="00164405">
        <w:rPr>
          <w:rFonts w:eastAsia="Times New Roman" w:cs="Times New Roman"/>
          <w:color w:val="000000"/>
          <w:szCs w:val="28"/>
          <w:lang w:eastAsia="uk-UA"/>
        </w:rPr>
        <w:t>) і трудомісткість (</w:t>
      </w:r>
      <w:r w:rsidRPr="00E42428">
        <w:rPr>
          <w:rFonts w:eastAsia="Times New Roman" w:cs="Times New Roman"/>
          <w:i/>
          <w:iCs/>
          <w:color w:val="000000"/>
          <w:szCs w:val="28"/>
          <w:lang w:eastAsia="uk-UA"/>
        </w:rPr>
        <w:t>Т</w:t>
      </w:r>
      <w:r w:rsidRPr="00164405">
        <w:rPr>
          <w:rFonts w:eastAsia="Times New Roman" w:cs="Times New Roman"/>
          <w:color w:val="000000"/>
          <w:szCs w:val="28"/>
          <w:lang w:eastAsia="uk-UA"/>
        </w:rPr>
        <w:t>) продукції розраховуються за формулами:</w:t>
      </w:r>
    </w:p>
    <w:p w:rsidR="00795912" w:rsidRDefault="00795912" w:rsidP="00795912">
      <w:pPr>
        <w:spacing w:after="0"/>
        <w:ind w:firstLine="567"/>
        <w:jc w:val="center"/>
        <w:rPr>
          <w:rFonts w:eastAsia="Times New Roman" w:cs="Times New Roman"/>
          <w:i/>
          <w:iCs/>
          <w:color w:val="000000"/>
          <w:szCs w:val="28"/>
          <w:lang w:eastAsia="uk-UA"/>
        </w:rPr>
      </w:pPr>
      <w:r>
        <w:rPr>
          <w:noProof/>
        </w:rPr>
        <w:drawing>
          <wp:inline distT="0" distB="0" distL="0" distR="0" wp14:anchorId="5F7ADEF0" wp14:editId="078D7222">
            <wp:extent cx="745262" cy="49132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445" cy="49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2428">
        <w:rPr>
          <w:noProof/>
        </w:rPr>
        <w:t xml:space="preserve">,     </w:t>
      </w:r>
      <w:r w:rsidR="00E42428">
        <w:rPr>
          <w:noProof/>
        </w:rPr>
        <w:drawing>
          <wp:inline distT="0" distB="0" distL="0" distR="0" wp14:anchorId="2D903C23" wp14:editId="115FE90E">
            <wp:extent cx="676733" cy="480984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7224" cy="50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де </w:t>
      </w:r>
      <w:r w:rsidRPr="00E42428">
        <w:rPr>
          <w:rFonts w:eastAsia="Times New Roman" w:cs="Times New Roman"/>
          <w:i/>
          <w:iCs/>
          <w:color w:val="000000"/>
          <w:szCs w:val="28"/>
          <w:lang w:eastAsia="uk-UA"/>
        </w:rPr>
        <w:t>О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– обсяг виготовленої (реалізованої) продукції протягом певного періоду;</w:t>
      </w:r>
      <w:r w:rsidR="00E42428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E42428">
        <w:rPr>
          <w:rFonts w:eastAsia="Times New Roman" w:cs="Times New Roman"/>
          <w:i/>
          <w:iCs/>
          <w:color w:val="000000"/>
          <w:szCs w:val="28"/>
          <w:lang w:eastAsia="uk-UA"/>
        </w:rPr>
        <w:t>Вп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– витрати праці (люд.-год., люд.-дн., або середньоспискова чисельність працівників).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Проте необхідно пам</w:t>
      </w:r>
      <w:r w:rsidR="00753521">
        <w:rPr>
          <w:rFonts w:eastAsia="Times New Roman" w:cs="Times New Roman"/>
          <w:color w:val="000000"/>
          <w:szCs w:val="28"/>
          <w:lang w:eastAsia="uk-UA"/>
        </w:rPr>
        <w:t>’</w:t>
      </w:r>
      <w:r w:rsidRPr="00164405">
        <w:rPr>
          <w:rFonts w:eastAsia="Times New Roman" w:cs="Times New Roman"/>
          <w:color w:val="000000"/>
          <w:szCs w:val="28"/>
          <w:lang w:eastAsia="uk-UA"/>
        </w:rPr>
        <w:t>ятати, що продуктивність праці змінюється під впливом великої кількості факторів і вдосконалення діяльності по управлінню персоналом займає лише якусь частину.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Більш обгрунтовані висновки про ефективність роботи у сфері управління персоналом дає підхід до оцінки через вартість затрат підприємства на робочу силу (</w:t>
      </w:r>
      <w:r w:rsidRPr="00E42428">
        <w:rPr>
          <w:rFonts w:eastAsia="Times New Roman" w:cs="Times New Roman"/>
          <w:i/>
          <w:iCs/>
          <w:color w:val="000000"/>
          <w:szCs w:val="28"/>
          <w:lang w:eastAsia="uk-UA"/>
        </w:rPr>
        <w:t>Вр</w:t>
      </w:r>
      <w:r w:rsidRPr="00164405">
        <w:rPr>
          <w:rFonts w:eastAsia="Times New Roman" w:cs="Times New Roman"/>
          <w:color w:val="000000"/>
          <w:szCs w:val="28"/>
          <w:lang w:eastAsia="uk-UA"/>
        </w:rPr>
        <w:t>):</w:t>
      </w:r>
    </w:p>
    <w:p w:rsidR="00E636A4" w:rsidRPr="00164405" w:rsidRDefault="00E42428" w:rsidP="00E42428">
      <w:pPr>
        <w:spacing w:after="0"/>
        <w:ind w:firstLine="567"/>
        <w:jc w:val="center"/>
        <w:rPr>
          <w:rFonts w:ascii="Symbol" w:eastAsia="Times New Roman" w:hAnsi="Symbol" w:cs="Times New Roman"/>
          <w:color w:val="000000"/>
          <w:szCs w:val="28"/>
          <w:lang w:eastAsia="uk-UA"/>
        </w:rPr>
      </w:pPr>
      <w:r>
        <w:rPr>
          <w:noProof/>
        </w:rPr>
        <w:drawing>
          <wp:inline distT="0" distB="0" distL="0" distR="0" wp14:anchorId="0686C362" wp14:editId="5BC32A9C">
            <wp:extent cx="750548" cy="453569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165" cy="46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428" w:rsidRDefault="00E42428" w:rsidP="00E42428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де </w:t>
      </w:r>
      <w:r w:rsidRPr="00E42428">
        <w:rPr>
          <w:rFonts w:eastAsia="Times New Roman" w:cs="Times New Roman"/>
          <w:i/>
          <w:iCs/>
          <w:color w:val="000000"/>
          <w:szCs w:val="28"/>
          <w:lang w:eastAsia="uk-UA"/>
        </w:rPr>
        <w:t>З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– сумарні затрати на персонал за певний період.</w:t>
      </w:r>
      <w:r w:rsidRPr="00164405">
        <w:rPr>
          <w:rFonts w:eastAsia="Times New Roman" w:cs="Times New Roman"/>
          <w:szCs w:val="28"/>
          <w:lang w:eastAsia="uk-UA"/>
        </w:rPr>
        <w:t xml:space="preserve"> </w:t>
      </w:r>
    </w:p>
    <w:p w:rsidR="00E636A4" w:rsidRPr="00164405" w:rsidRDefault="00E636A4" w:rsidP="00E42428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Аналіз наукових джерел показав, що на </w:t>
      </w:r>
      <w:r w:rsidR="00E42428" w:rsidRPr="00164405">
        <w:rPr>
          <w:rFonts w:eastAsia="Times New Roman" w:cs="Times New Roman"/>
          <w:color w:val="000000"/>
          <w:szCs w:val="28"/>
          <w:lang w:eastAsia="uk-UA"/>
        </w:rPr>
        <w:t>сучасному</w:t>
      </w:r>
      <w:r w:rsidRPr="00164405">
        <w:rPr>
          <w:rFonts w:eastAsia="Times New Roman" w:cs="Times New Roman"/>
          <w:color w:val="FFFFFF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етапі існує підхід до оцінювання ефективності </w:t>
      </w:r>
      <w:r w:rsidR="00E42428" w:rsidRPr="00164405">
        <w:rPr>
          <w:rFonts w:eastAsia="Times New Roman" w:cs="Times New Roman"/>
          <w:color w:val="000000"/>
          <w:szCs w:val="28"/>
          <w:lang w:eastAsia="uk-UA"/>
        </w:rPr>
        <w:t>управління</w:t>
      </w:r>
      <w:r w:rsidRPr="00164405">
        <w:rPr>
          <w:rFonts w:eastAsia="Times New Roman" w:cs="Times New Roman"/>
          <w:color w:val="FFFFFF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персоналом з використанням показників, які розподілені за</w:t>
      </w:r>
      <w:r w:rsidR="00E42428">
        <w:rPr>
          <w:rFonts w:eastAsia="Times New Roman" w:cs="Times New Roman"/>
          <w:color w:val="FFFFFF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наступними групами: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lastRenderedPageBreak/>
        <w:t>- фінансово-економічні</w:t>
      </w:r>
      <w:r w:rsidR="00E42428">
        <w:rPr>
          <w:rFonts w:eastAsia="Times New Roman" w:cs="Times New Roman"/>
          <w:color w:val="000000"/>
          <w:szCs w:val="28"/>
          <w:lang w:eastAsia="uk-UA"/>
        </w:rPr>
        <w:t xml:space="preserve"> (</w:t>
      </w:r>
      <w:r w:rsidR="00E42428" w:rsidRPr="00E42428">
        <w:rPr>
          <w:rFonts w:eastAsia="Times New Roman" w:cs="Times New Roman"/>
          <w:color w:val="000000"/>
          <w:szCs w:val="28"/>
          <w:lang w:eastAsia="uk-UA"/>
        </w:rPr>
        <w:t>рентабельність, трудомісткість, продуктивність)</w:t>
      </w:r>
      <w:r w:rsidR="00E42428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інноваційної активності</w:t>
      </w:r>
      <w:r w:rsidR="00E42428">
        <w:rPr>
          <w:rFonts w:eastAsia="Times New Roman" w:cs="Times New Roman"/>
          <w:color w:val="000000"/>
          <w:szCs w:val="28"/>
          <w:lang w:eastAsia="uk-UA"/>
        </w:rPr>
        <w:t xml:space="preserve"> (</w:t>
      </w:r>
      <w:r w:rsidR="00E42428" w:rsidRPr="00E42428">
        <w:rPr>
          <w:rFonts w:eastAsia="Times New Roman" w:cs="Times New Roman"/>
          <w:color w:val="000000"/>
          <w:szCs w:val="28"/>
          <w:lang w:eastAsia="uk-UA"/>
        </w:rPr>
        <w:t>рівень креативності персоналу, коефіцієнти витрат на дослідження, питома вага працівників, які беруть участь у інноваційній діяльності</w:t>
      </w:r>
      <w:r w:rsidR="00E42428">
        <w:rPr>
          <w:rFonts w:eastAsia="Times New Roman" w:cs="Times New Roman"/>
          <w:color w:val="000000"/>
          <w:szCs w:val="28"/>
          <w:lang w:eastAsia="uk-UA"/>
        </w:rPr>
        <w:t>);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показники</w:t>
      </w:r>
      <w:r w:rsidR="00E42428" w:rsidRPr="00E42428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164405">
        <w:rPr>
          <w:rFonts w:eastAsia="Times New Roman" w:cs="Times New Roman"/>
          <w:color w:val="000000"/>
          <w:szCs w:val="28"/>
          <w:lang w:eastAsia="uk-UA"/>
        </w:rPr>
        <w:t>руху персоналу</w:t>
      </w:r>
      <w:r w:rsidR="00E42428">
        <w:rPr>
          <w:rFonts w:eastAsia="Times New Roman" w:cs="Times New Roman"/>
          <w:color w:val="000000"/>
          <w:szCs w:val="28"/>
          <w:lang w:eastAsia="uk-UA"/>
        </w:rPr>
        <w:t xml:space="preserve"> (</w:t>
      </w:r>
      <w:r w:rsidR="00E42428" w:rsidRPr="00E42428">
        <w:rPr>
          <w:rFonts w:eastAsia="Times New Roman" w:cs="Times New Roman"/>
          <w:color w:val="000000"/>
          <w:szCs w:val="28"/>
          <w:lang w:eastAsia="uk-UA"/>
        </w:rPr>
        <w:t>плинність кадрів, стабільність, постійність, мобільність</w:t>
      </w:r>
      <w:r w:rsidR="00E42428">
        <w:rPr>
          <w:rFonts w:eastAsia="Times New Roman" w:cs="Times New Roman"/>
          <w:color w:val="000000"/>
          <w:szCs w:val="28"/>
          <w:lang w:eastAsia="uk-UA"/>
        </w:rPr>
        <w:t>);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кваліфікації персоналу</w:t>
      </w:r>
      <w:r w:rsidR="00E42428">
        <w:rPr>
          <w:rFonts w:eastAsia="Times New Roman" w:cs="Times New Roman"/>
          <w:color w:val="000000"/>
          <w:szCs w:val="28"/>
          <w:lang w:eastAsia="uk-UA"/>
        </w:rPr>
        <w:t xml:space="preserve"> (</w:t>
      </w:r>
      <w:r w:rsidR="00E42428" w:rsidRPr="00E42428">
        <w:rPr>
          <w:rFonts w:eastAsia="Times New Roman" w:cs="Times New Roman"/>
          <w:color w:val="000000"/>
          <w:szCs w:val="28"/>
          <w:lang w:eastAsia="uk-UA"/>
        </w:rPr>
        <w:t>коефіцієнт кваліфікації, стажу та спеціалізації</w:t>
      </w:r>
      <w:r w:rsidR="00E42428">
        <w:rPr>
          <w:rFonts w:eastAsia="Times New Roman" w:cs="Times New Roman"/>
          <w:color w:val="000000"/>
          <w:szCs w:val="28"/>
          <w:lang w:eastAsia="uk-UA"/>
        </w:rPr>
        <w:t>);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соціально-організаційні показники</w:t>
      </w:r>
      <w:r w:rsidR="00E42428">
        <w:rPr>
          <w:rFonts w:eastAsia="Times New Roman" w:cs="Times New Roman"/>
          <w:color w:val="000000"/>
          <w:szCs w:val="28"/>
          <w:lang w:eastAsia="uk-UA"/>
        </w:rPr>
        <w:t xml:space="preserve"> (</w:t>
      </w:r>
      <w:r w:rsidR="00E42428" w:rsidRPr="00E42428">
        <w:rPr>
          <w:rFonts w:eastAsia="Times New Roman" w:cs="Times New Roman"/>
          <w:color w:val="000000"/>
          <w:szCs w:val="28"/>
          <w:lang w:eastAsia="uk-UA"/>
        </w:rPr>
        <w:t>коефіцієнти ефективності, економічності та надійності праці, завантаженість персоналу; використання та втрати робочого часу</w:t>
      </w:r>
      <w:r w:rsidR="00E42428">
        <w:rPr>
          <w:rFonts w:eastAsia="Times New Roman" w:cs="Times New Roman"/>
          <w:color w:val="000000"/>
          <w:szCs w:val="28"/>
          <w:lang w:eastAsia="uk-UA"/>
        </w:rPr>
        <w:t>);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- показники психологічного стану</w:t>
      </w:r>
      <w:r w:rsidR="00E42428">
        <w:rPr>
          <w:rFonts w:eastAsia="Times New Roman" w:cs="Times New Roman"/>
          <w:color w:val="000000"/>
          <w:szCs w:val="28"/>
          <w:lang w:eastAsia="uk-UA"/>
        </w:rPr>
        <w:t xml:space="preserve"> (р</w:t>
      </w:r>
      <w:r w:rsidR="00E42428" w:rsidRPr="00E42428">
        <w:rPr>
          <w:rFonts w:eastAsia="Times New Roman" w:cs="Times New Roman"/>
          <w:color w:val="000000"/>
          <w:szCs w:val="28"/>
          <w:lang w:eastAsia="uk-UA"/>
        </w:rPr>
        <w:t>івень задоволеності працею, середній період адаптації працівників, коефіцієнт втрати робочого часу, згуртованості колективу</w:t>
      </w:r>
      <w:r w:rsidR="00E42428">
        <w:rPr>
          <w:rFonts w:eastAsia="Times New Roman" w:cs="Times New Roman"/>
          <w:color w:val="000000"/>
          <w:szCs w:val="28"/>
          <w:lang w:eastAsia="uk-UA"/>
        </w:rPr>
        <w:t>)</w:t>
      </w:r>
      <w:r w:rsidRPr="00164405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В ході оцінки ефективності системи HR-менеджменту можуть бути використані показники не лише продуктивності праці, але й економічності самої системи тобто досягнення певного результату з мінімальними затратами. Приклад розрахунку показників наведений в таблиці 18.1.</w:t>
      </w:r>
    </w:p>
    <w:p w:rsidR="00E636A4" w:rsidRPr="00164405" w:rsidRDefault="00E636A4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Визначити і проаналізувати ефективність системи HR-менеджменту можна </w:t>
      </w:r>
      <w:r w:rsidR="00E42428">
        <w:rPr>
          <w:rFonts w:eastAsia="Times New Roman" w:cs="Times New Roman"/>
          <w:color w:val="000000"/>
          <w:szCs w:val="28"/>
          <w:lang w:eastAsia="uk-UA"/>
        </w:rPr>
        <w:t>за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напряма</w:t>
      </w:r>
      <w:r w:rsidR="00E42428">
        <w:rPr>
          <w:rFonts w:eastAsia="Times New Roman" w:cs="Times New Roman"/>
          <w:color w:val="000000"/>
          <w:szCs w:val="28"/>
          <w:lang w:eastAsia="uk-UA"/>
        </w:rPr>
        <w:t>ми</w:t>
      </w:r>
      <w:r w:rsidRPr="00164405">
        <w:rPr>
          <w:rFonts w:eastAsia="Times New Roman" w:cs="Times New Roman"/>
          <w:color w:val="000000"/>
          <w:szCs w:val="28"/>
          <w:lang w:eastAsia="uk-UA"/>
        </w:rPr>
        <w:t xml:space="preserve"> цього процесу: через ефективність вибраної кадрової політики, підготовки і перепідготовки кадрів, підвищення кваліфікації, через ефективність робіт, спрямованих на скорочення терміну адаптації кадрів, через оцінку раціональності організаційної структури кадрової служби.</w:t>
      </w:r>
    </w:p>
    <w:p w:rsidR="00E636A4" w:rsidRPr="00164405" w:rsidRDefault="00E636A4" w:rsidP="006B6E5C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Таблиця 1</w:t>
      </w:r>
    </w:p>
    <w:p w:rsidR="00E636A4" w:rsidRPr="006B6E5C" w:rsidRDefault="00E636A4" w:rsidP="006B6E5C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6B6E5C">
        <w:rPr>
          <w:rFonts w:eastAsia="Times New Roman" w:cs="Times New Roman"/>
          <w:color w:val="000000"/>
          <w:szCs w:val="28"/>
          <w:lang w:eastAsia="uk-UA"/>
        </w:rPr>
        <w:t>Показники ефективності системи HR-менеджменту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1732"/>
        <w:gridCol w:w="1278"/>
        <w:gridCol w:w="4439"/>
      </w:tblGrid>
      <w:tr w:rsidR="006B6E5C" w:rsidRPr="006B6E5C" w:rsidTr="006B6E5C">
        <w:tc>
          <w:tcPr>
            <w:tcW w:w="2223" w:type="dxa"/>
            <w:vAlign w:val="center"/>
            <w:hideMark/>
          </w:tcPr>
          <w:p w:rsidR="00E636A4" w:rsidRPr="006B6E5C" w:rsidRDefault="00E636A4" w:rsidP="006B6E5C">
            <w:pPr>
              <w:spacing w:after="0"/>
              <w:ind w:firstLine="34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787" w:type="dxa"/>
            <w:vAlign w:val="center"/>
            <w:hideMark/>
          </w:tcPr>
          <w:p w:rsidR="00E636A4" w:rsidRPr="006B6E5C" w:rsidRDefault="00E636A4" w:rsidP="006B6E5C">
            <w:pPr>
              <w:spacing w:after="0"/>
              <w:ind w:firstLine="34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Розрахункові формули</w:t>
            </w:r>
          </w:p>
        </w:tc>
        <w:tc>
          <w:tcPr>
            <w:tcW w:w="1467" w:type="dxa"/>
            <w:vAlign w:val="center"/>
            <w:hideMark/>
          </w:tcPr>
          <w:p w:rsidR="00E636A4" w:rsidRPr="006B6E5C" w:rsidRDefault="00E636A4" w:rsidP="006B6E5C">
            <w:pPr>
              <w:spacing w:after="0"/>
              <w:ind w:firstLine="34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Порогові значення</w:t>
            </w:r>
          </w:p>
        </w:tc>
        <w:tc>
          <w:tcPr>
            <w:tcW w:w="4150" w:type="dxa"/>
            <w:vAlign w:val="center"/>
            <w:hideMark/>
          </w:tcPr>
          <w:p w:rsidR="00E636A4" w:rsidRPr="006B6E5C" w:rsidRDefault="00E636A4" w:rsidP="006B6E5C">
            <w:pPr>
              <w:spacing w:after="0"/>
              <w:ind w:firstLine="34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Умовні позначення</w:t>
            </w:r>
          </w:p>
        </w:tc>
      </w:tr>
      <w:tr w:rsidR="006B6E5C" w:rsidRPr="006B6E5C" w:rsidTr="006B6E5C">
        <w:tc>
          <w:tcPr>
            <w:tcW w:w="2223" w:type="dxa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Коефіцієнт плинності кадрів </w:t>
            </w:r>
          </w:p>
        </w:tc>
        <w:tc>
          <w:tcPr>
            <w:tcW w:w="178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7B6179B9" wp14:editId="4CC76480">
                  <wp:extent cx="776976" cy="427638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801" cy="438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0,05</w:t>
            </w:r>
          </w:p>
        </w:tc>
        <w:tc>
          <w:tcPr>
            <w:tcW w:w="0" w:type="auto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Чзв 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– кількість звільнених з усіх причин працівників; </w:t>
            </w: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Чск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середньоспискова чисельність працівників, осіб.</w:t>
            </w:r>
          </w:p>
        </w:tc>
      </w:tr>
      <w:tr w:rsidR="006B6E5C" w:rsidRPr="006B6E5C" w:rsidTr="006B6E5C">
        <w:tc>
          <w:tcPr>
            <w:tcW w:w="2223" w:type="dxa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Коефіцієнт укомплектованості кадрами</w:t>
            </w:r>
          </w:p>
        </w:tc>
        <w:tc>
          <w:tcPr>
            <w:tcW w:w="178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5AFD269C" wp14:editId="6F9ACFC4">
                  <wp:extent cx="877401" cy="44176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3" cy="46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Чф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фактична чисельність працівників; </w:t>
            </w: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Чшт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чисельність працівників згідно зі штатним розписом, осіб.</w:t>
            </w:r>
          </w:p>
        </w:tc>
      </w:tr>
      <w:tr w:rsidR="006B6E5C" w:rsidRPr="006B6E5C" w:rsidTr="006B6E5C">
        <w:tc>
          <w:tcPr>
            <w:tcW w:w="2223" w:type="dxa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Коефіцієнт постійності кадрів </w:t>
            </w:r>
          </w:p>
        </w:tc>
        <w:tc>
          <w:tcPr>
            <w:tcW w:w="178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318660F9" wp14:editId="0AA72E59">
                  <wp:extent cx="924971" cy="439069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867" cy="447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0,854</w:t>
            </w:r>
          </w:p>
        </w:tc>
        <w:tc>
          <w:tcPr>
            <w:tcW w:w="0" w:type="auto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Чп 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– чисельність постійних працівників; </w:t>
            </w: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Чсс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середньоспискова чисельність працівників, осіб.</w:t>
            </w:r>
          </w:p>
        </w:tc>
      </w:tr>
      <w:tr w:rsidR="006B6E5C" w:rsidRPr="006B6E5C" w:rsidTr="006B6E5C">
        <w:tc>
          <w:tcPr>
            <w:tcW w:w="2223" w:type="dxa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Продуктивність праці</w:t>
            </w:r>
          </w:p>
        </w:tc>
        <w:tc>
          <w:tcPr>
            <w:tcW w:w="178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358E0BEB" wp14:editId="3B32D642">
                  <wp:extent cx="814730" cy="438701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157" cy="450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до зростання</w:t>
            </w:r>
          </w:p>
        </w:tc>
        <w:tc>
          <w:tcPr>
            <w:tcW w:w="0" w:type="auto"/>
            <w:vAlign w:val="center"/>
            <w:hideMark/>
          </w:tcPr>
          <w:p w:rsid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Пн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обсяг наданих послуг, тис. грн.; </w:t>
            </w:r>
          </w:p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Чсс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середньоспискова чисельність працівників, осіб.</w:t>
            </w:r>
          </w:p>
        </w:tc>
      </w:tr>
      <w:tr w:rsidR="006B6E5C" w:rsidRPr="006B6E5C" w:rsidTr="006B6E5C">
        <w:tc>
          <w:tcPr>
            <w:tcW w:w="2223" w:type="dxa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Коефіцієнт відбору персоналу </w:t>
            </w:r>
          </w:p>
        </w:tc>
        <w:tc>
          <w:tcPr>
            <w:tcW w:w="178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465D46F3" wp14:editId="7EE19483">
                  <wp:extent cx="734691" cy="440816"/>
                  <wp:effectExtent l="0" t="0" r="889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06" cy="45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кількість осіб відібраних із числа бажаючих працювати; </w:t>
            </w: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Б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кількість претендентів на посаду, осіб.</w:t>
            </w:r>
          </w:p>
        </w:tc>
      </w:tr>
      <w:tr w:rsidR="006B6E5C" w:rsidRPr="006B6E5C" w:rsidTr="006B6E5C">
        <w:tc>
          <w:tcPr>
            <w:tcW w:w="2223" w:type="dxa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Коефіцієнт мотивації зарплати </w:t>
            </w:r>
          </w:p>
        </w:tc>
        <w:tc>
          <w:tcPr>
            <w:tcW w:w="178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3DAAAEBF" wp14:editId="662F8AB1">
                  <wp:extent cx="903051" cy="391131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381" cy="406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Зф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фактична середня зарплата по банку, тис. грн; </w:t>
            </w: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Зрин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середньоринкова зарплата, тис. грн</w:t>
            </w:r>
          </w:p>
        </w:tc>
      </w:tr>
      <w:tr w:rsidR="006B6E5C" w:rsidRPr="006B6E5C" w:rsidTr="006B6E5C">
        <w:tc>
          <w:tcPr>
            <w:tcW w:w="2223" w:type="dxa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Коефіцієнт трудової дисципліни </w:t>
            </w:r>
          </w:p>
        </w:tc>
        <w:tc>
          <w:tcPr>
            <w:tcW w:w="178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037DA233" wp14:editId="60045CED">
                  <wp:extent cx="916390" cy="396416"/>
                  <wp:effectExtent l="0" t="0" r="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719" cy="408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Тн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неявки на роботу без поважних причин, людино-днів; </w:t>
            </w: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Тф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фактично відпрацьований фонд робочого часу, людино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днів.</w:t>
            </w:r>
          </w:p>
        </w:tc>
      </w:tr>
      <w:tr w:rsidR="006B6E5C" w:rsidRPr="006B6E5C" w:rsidTr="006B6E5C">
        <w:tc>
          <w:tcPr>
            <w:tcW w:w="2223" w:type="dxa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Коефіцієнт професійного рівня працівників </w:t>
            </w:r>
          </w:p>
        </w:tc>
        <w:tc>
          <w:tcPr>
            <w:tcW w:w="178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0DD721A3" wp14:editId="4C420E9C">
                  <wp:extent cx="903828" cy="40556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860" cy="416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vAlign w:val="center"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0,854</w:t>
            </w:r>
          </w:p>
        </w:tc>
        <w:tc>
          <w:tcPr>
            <w:tcW w:w="0" w:type="auto"/>
            <w:vAlign w:val="center"/>
            <w:hideMark/>
          </w:tcPr>
          <w:p w:rsidR="006B6E5C" w:rsidRPr="006B6E5C" w:rsidRDefault="006B6E5C" w:rsidP="006B6E5C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Чр.в.к. 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– чисельність висококваліфікованих працівників, осіб; </w:t>
            </w:r>
            <w:r w:rsidRPr="006B6E5C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Чсс</w:t>
            </w:r>
            <w:r w:rsidRPr="006B6E5C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– середньоспискова чисельність працівників, осіб.</w:t>
            </w:r>
          </w:p>
        </w:tc>
      </w:tr>
    </w:tbl>
    <w:p w:rsidR="006B6E5C" w:rsidRDefault="006B6E5C" w:rsidP="00164405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F12C76" w:rsidRPr="00164405" w:rsidRDefault="00E636A4" w:rsidP="00164405">
      <w:pPr>
        <w:spacing w:after="0"/>
        <w:ind w:firstLine="567"/>
        <w:jc w:val="both"/>
        <w:rPr>
          <w:szCs w:val="28"/>
        </w:rPr>
      </w:pPr>
      <w:r w:rsidRPr="00164405">
        <w:rPr>
          <w:rFonts w:eastAsia="Times New Roman" w:cs="Times New Roman"/>
          <w:color w:val="000000"/>
          <w:szCs w:val="28"/>
          <w:lang w:eastAsia="uk-UA"/>
        </w:rPr>
        <w:t>Головне завдання системи HR-менеджменту – досягнення такого стану людського потенціалу, який забезпечував би певний економічний і соціальний ефект, а не максимальна економія затрат на робочу силу. Отже завдання вибору технології управління персоналом повинно вирішуватись через призму не мінімізації затрат на персонал, а їх оптимізації.</w:t>
      </w:r>
    </w:p>
    <w:sectPr w:rsidR="00F12C76" w:rsidRPr="00164405" w:rsidSect="003C0E95">
      <w:headerReference w:type="default" r:id="rId17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4D7" w:rsidRDefault="00EF14D7" w:rsidP="00164405">
      <w:pPr>
        <w:spacing w:after="0"/>
      </w:pPr>
      <w:r>
        <w:separator/>
      </w:r>
    </w:p>
  </w:endnote>
  <w:endnote w:type="continuationSeparator" w:id="0">
    <w:p w:rsidR="00EF14D7" w:rsidRDefault="00EF14D7" w:rsidP="001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4D7" w:rsidRDefault="00EF14D7" w:rsidP="00164405">
      <w:pPr>
        <w:spacing w:after="0"/>
      </w:pPr>
      <w:r>
        <w:separator/>
      </w:r>
    </w:p>
  </w:footnote>
  <w:footnote w:type="continuationSeparator" w:id="0">
    <w:p w:rsidR="00EF14D7" w:rsidRDefault="00EF14D7" w:rsidP="001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6675365"/>
      <w:docPartObj>
        <w:docPartGallery w:val="Page Numbers (Top of Page)"/>
        <w:docPartUnique/>
      </w:docPartObj>
    </w:sdtPr>
    <w:sdtEndPr>
      <w:rPr>
        <w:sz w:val="22"/>
        <w:szCs w:val="18"/>
      </w:rPr>
    </w:sdtEndPr>
    <w:sdtContent>
      <w:p w:rsidR="00164405" w:rsidRPr="00164405" w:rsidRDefault="00164405">
        <w:pPr>
          <w:pStyle w:val="a3"/>
          <w:jc w:val="right"/>
          <w:rPr>
            <w:sz w:val="22"/>
            <w:szCs w:val="18"/>
          </w:rPr>
        </w:pPr>
        <w:r w:rsidRPr="00164405">
          <w:rPr>
            <w:sz w:val="22"/>
            <w:szCs w:val="18"/>
          </w:rPr>
          <w:fldChar w:fldCharType="begin"/>
        </w:r>
        <w:r w:rsidRPr="00164405">
          <w:rPr>
            <w:sz w:val="22"/>
            <w:szCs w:val="18"/>
          </w:rPr>
          <w:instrText>PAGE   \* MERGEFORMAT</w:instrText>
        </w:r>
        <w:r w:rsidRPr="00164405">
          <w:rPr>
            <w:sz w:val="22"/>
            <w:szCs w:val="18"/>
          </w:rPr>
          <w:fldChar w:fldCharType="separate"/>
        </w:r>
        <w:r w:rsidRPr="00164405">
          <w:rPr>
            <w:sz w:val="22"/>
            <w:szCs w:val="18"/>
          </w:rPr>
          <w:t>2</w:t>
        </w:r>
        <w:r w:rsidRPr="00164405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A4"/>
    <w:rsid w:val="00164405"/>
    <w:rsid w:val="00171026"/>
    <w:rsid w:val="003127F2"/>
    <w:rsid w:val="003C0E95"/>
    <w:rsid w:val="006B4537"/>
    <w:rsid w:val="006B6E5C"/>
    <w:rsid w:val="006C0B77"/>
    <w:rsid w:val="00753521"/>
    <w:rsid w:val="00795912"/>
    <w:rsid w:val="008242FF"/>
    <w:rsid w:val="00870751"/>
    <w:rsid w:val="00922C48"/>
    <w:rsid w:val="00AC4AE8"/>
    <w:rsid w:val="00AD4FF8"/>
    <w:rsid w:val="00B2738E"/>
    <w:rsid w:val="00B915B7"/>
    <w:rsid w:val="00E42428"/>
    <w:rsid w:val="00E636A4"/>
    <w:rsid w:val="00EA59DF"/>
    <w:rsid w:val="00EE4070"/>
    <w:rsid w:val="00EF14D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24F6"/>
  <w15:chartTrackingRefBased/>
  <w15:docId w15:val="{ACA8AEEE-F622-460F-9502-AB43B674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636A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636A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636A4"/>
    <w:rPr>
      <w:rFonts w:ascii="Times New Roman" w:hAnsi="Times New Roman" w:cs="Times New Roman" w:hint="default"/>
      <w:b w:val="0"/>
      <w:bCs w:val="0"/>
      <w:i/>
      <w:iCs/>
      <w:color w:val="000000"/>
      <w:sz w:val="56"/>
      <w:szCs w:val="56"/>
    </w:rPr>
  </w:style>
  <w:style w:type="character" w:customStyle="1" w:styleId="fontstyle41">
    <w:name w:val="fontstyle41"/>
    <w:basedOn w:val="a0"/>
    <w:rsid w:val="00E636A4"/>
    <w:rPr>
      <w:rFonts w:ascii="Symbol" w:hAnsi="Symbol" w:hint="default"/>
      <w:b w:val="0"/>
      <w:bCs w:val="0"/>
      <w:i w:val="0"/>
      <w:iCs w:val="0"/>
      <w:color w:val="000000"/>
      <w:sz w:val="56"/>
      <w:szCs w:val="56"/>
    </w:rPr>
  </w:style>
  <w:style w:type="character" w:customStyle="1" w:styleId="fontstyle51">
    <w:name w:val="fontstyle51"/>
    <w:basedOn w:val="a0"/>
    <w:rsid w:val="00E636A4"/>
    <w:rPr>
      <w:rFonts w:ascii="Bookman Old Style" w:hAnsi="Bookman Old Style" w:hint="default"/>
      <w:b w:val="0"/>
      <w:bCs w:val="0"/>
      <w:i/>
      <w:iCs/>
      <w:color w:val="000000"/>
      <w:sz w:val="20"/>
      <w:szCs w:val="20"/>
    </w:rPr>
  </w:style>
  <w:style w:type="character" w:customStyle="1" w:styleId="fontstyle61">
    <w:name w:val="fontstyle61"/>
    <w:basedOn w:val="a0"/>
    <w:rsid w:val="00E636A4"/>
    <w:rPr>
      <w:rFonts w:ascii="Courier New" w:hAnsi="Courier New" w:cs="Courier New" w:hint="default"/>
      <w:b w:val="0"/>
      <w:bCs w:val="0"/>
      <w:i/>
      <w:iCs/>
      <w:color w:val="000000"/>
      <w:sz w:val="32"/>
      <w:szCs w:val="32"/>
    </w:rPr>
  </w:style>
  <w:style w:type="character" w:customStyle="1" w:styleId="fontstyle71">
    <w:name w:val="fontstyle71"/>
    <w:basedOn w:val="a0"/>
    <w:rsid w:val="00E636A4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16440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164405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16440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164405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4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6812</Words>
  <Characters>3883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3</cp:revision>
  <dcterms:created xsi:type="dcterms:W3CDTF">2025-09-06T13:24:00Z</dcterms:created>
  <dcterms:modified xsi:type="dcterms:W3CDTF">2025-09-09T14:36:00Z</dcterms:modified>
</cp:coreProperties>
</file>