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BC5" w:rsidRPr="00785BCA" w:rsidRDefault="00671BC5" w:rsidP="00703152">
      <w:pPr>
        <w:spacing w:after="0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Т</w:t>
      </w:r>
      <w:r w:rsidR="00703152"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ем</w:t>
      </w:r>
      <w:bookmarkStart w:id="0" w:name="_GoBack"/>
      <w:bookmarkEnd w:id="0"/>
      <w:r w:rsidR="00703152"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а</w:t>
      </w:r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="00703152"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2</w:t>
      </w:r>
      <w:r w:rsidR="00CF094C">
        <w:rPr>
          <w:rFonts w:eastAsia="Times New Roman" w:cs="Times New Roman"/>
          <w:b/>
          <w:bCs/>
          <w:color w:val="000000"/>
          <w:szCs w:val="28"/>
          <w:lang w:eastAsia="uk-UA"/>
        </w:rPr>
        <w:t>1</w:t>
      </w:r>
      <w:r w:rsidR="00703152"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D</w:t>
      </w:r>
      <w:r w:rsidR="00703152"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igital</w:t>
      </w:r>
      <w:proofErr w:type="spellEnd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-</w:t>
      </w:r>
      <w:r w:rsidR="00703152"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технології</w:t>
      </w:r>
      <w:r w:rsidR="00CF094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в системі</w:t>
      </w:r>
      <w:r w:rsidR="00703152"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="00CF094C"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HR-менеджменту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1. </w:t>
      </w:r>
      <w:proofErr w:type="spellStart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Цифровізація</w:t>
      </w:r>
      <w:proofErr w:type="spellEnd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HR-менеджменту</w:t>
      </w:r>
      <w:r w:rsidR="00101FBA"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CF094C" w:rsidRPr="00785BCA" w:rsidRDefault="00CF094C" w:rsidP="00CF094C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2. Використання цифрових технологій в управлінні персоналом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CF094C" w:rsidRPr="00785BCA" w:rsidRDefault="00CF094C" w:rsidP="00CF094C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3. Впровадження </w:t>
      </w:r>
      <w:proofErr w:type="spellStart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Digital</w:t>
      </w:r>
      <w:proofErr w:type="spellEnd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технологій в HR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101FBA" w:rsidRPr="00785BCA" w:rsidRDefault="00101FBA" w:rsidP="00703152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1. </w:t>
      </w:r>
      <w:proofErr w:type="spellStart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Цифровізація</w:t>
      </w:r>
      <w:proofErr w:type="spellEnd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HR-менеджменту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Цифрова трансформація HR стосується абсолютно усіх сфер: рекрутингу, адаптації, навчання та розвитку, винагороди, мотивації та оплати праці. Рекрутинг кардинально змінюється з переведенням центру уваги на впровадження та використання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вебсайтів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кар</w:t>
      </w:r>
      <w:r w:rsidR="00101FBA" w:rsidRPr="00785BCA">
        <w:rPr>
          <w:rFonts w:eastAsia="Times New Roman" w:cs="Times New Roman"/>
          <w:color w:val="000000"/>
          <w:szCs w:val="28"/>
          <w:lang w:eastAsia="uk-UA"/>
        </w:rPr>
        <w:t>’</w:t>
      </w:r>
      <w:r w:rsidRPr="00785BCA">
        <w:rPr>
          <w:rFonts w:eastAsia="Times New Roman" w:cs="Times New Roman"/>
          <w:color w:val="000000"/>
          <w:szCs w:val="28"/>
          <w:lang w:eastAsia="uk-UA"/>
        </w:rPr>
        <w:t>єрного зростання компаній (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corporate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career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web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site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>), впровадження систем відстежування заявок (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application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tracking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system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>), використання як джерело набору персоналу соціальних медіа (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social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recruitment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>) та постів про вакансії (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job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posts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>), застосування мобільних додатків та чат-ботів.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>Цифровий HR органічно поєднує мобільні додатки, соціальні мережі, хмарні технології, віртуальну реальність, штучний інтелект для створення сприятливих умов поліпшення роботи працівників, рекрутингу та звільнення персоналу тощо.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Цифровий HR дає змогу задовольняти потреби в особистому доступі до соціальних мереж, корпоративних ресурсів, активній взаємодії з мультимедіа-можливостями, гнучкому навчанні та перекваліфікації, а також створювати та інтегрувати дані про працівників із різноманітних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медіаплатформ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>, використовувати штучний інтелект та великі бази даних для управління людськими ресурсами. Все це створює відповідний клімат, зменшує опір змінам та формує загальне «цифрове мислення» всього колективу.</w:t>
      </w:r>
    </w:p>
    <w:p w:rsidR="00671BC5" w:rsidRPr="00785BCA" w:rsidRDefault="00671BC5" w:rsidP="00101FBA">
      <w:pPr>
        <w:spacing w:after="0"/>
        <w:ind w:firstLine="567"/>
        <w:jc w:val="right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>Таблиця 1</w:t>
      </w:r>
    </w:p>
    <w:p w:rsidR="00671BC5" w:rsidRPr="00785BCA" w:rsidRDefault="00671BC5" w:rsidP="00101FBA">
      <w:pPr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>Переваги від цифрової трансформації HR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634"/>
      </w:tblGrid>
      <w:tr w:rsidR="00671BC5" w:rsidRPr="00785BCA" w:rsidTr="00101FBA">
        <w:tc>
          <w:tcPr>
            <w:tcW w:w="3000" w:type="dxa"/>
            <w:vAlign w:val="center"/>
            <w:hideMark/>
          </w:tcPr>
          <w:p w:rsidR="00671BC5" w:rsidRPr="00785BCA" w:rsidRDefault="00671BC5" w:rsidP="00101FBA">
            <w:pPr>
              <w:spacing w:after="0"/>
              <w:ind w:firstLine="26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Можливості</w:t>
            </w:r>
          </w:p>
        </w:tc>
        <w:tc>
          <w:tcPr>
            <w:tcW w:w="6634" w:type="dxa"/>
            <w:vAlign w:val="center"/>
            <w:hideMark/>
          </w:tcPr>
          <w:p w:rsidR="00671BC5" w:rsidRPr="00785BCA" w:rsidRDefault="00671BC5" w:rsidP="00101FBA">
            <w:pPr>
              <w:spacing w:after="0"/>
              <w:ind w:firstLine="26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Характеристика переваг</w:t>
            </w:r>
          </w:p>
        </w:tc>
      </w:tr>
      <w:tr w:rsidR="00671BC5" w:rsidRPr="00785BCA" w:rsidTr="00101FBA">
        <w:tc>
          <w:tcPr>
            <w:tcW w:w="3000" w:type="dxa"/>
            <w:vAlign w:val="center"/>
            <w:hideMark/>
          </w:tcPr>
          <w:p w:rsidR="00671BC5" w:rsidRPr="00785BCA" w:rsidRDefault="00671BC5" w:rsidP="00101FB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Використання інтегрованих мобільних додатків</w:t>
            </w:r>
          </w:p>
        </w:tc>
        <w:tc>
          <w:tcPr>
            <w:tcW w:w="6634" w:type="dxa"/>
            <w:vAlign w:val="center"/>
            <w:hideMark/>
          </w:tcPr>
          <w:p w:rsidR="00101FBA" w:rsidRPr="00785BCA" w:rsidRDefault="00671BC5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Цифрові мобільні інструменти дають сьогодні змогу:</w:t>
            </w:r>
          </w:p>
          <w:p w:rsidR="00101FB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управляти часом;</w:t>
            </w:r>
          </w:p>
          <w:p w:rsidR="00101FB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відстежувати переміщення та сповіщати про</w:t>
            </w:r>
            <w:r w:rsidR="00101FBA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запізнення;</w:t>
            </w:r>
          </w:p>
          <w:p w:rsidR="00101FB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доставляти різного типу повідомлення;</w:t>
            </w:r>
          </w:p>
          <w:p w:rsidR="00101FB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контролювати рівень сервісу;</w:t>
            </w:r>
          </w:p>
          <w:p w:rsidR="00101FB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оптимізувати плани дій;</w:t>
            </w:r>
          </w:p>
          <w:p w:rsidR="00101FB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проводити онлайн-навчання, тренінги та </w:t>
            </w:r>
            <w:proofErr w:type="spellStart"/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рекрутинг</w:t>
            </w:r>
            <w:proofErr w:type="spellEnd"/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101FB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нараховувати компенсації;</w:t>
            </w:r>
          </w:p>
          <w:p w:rsidR="00101FB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управляти продуктивністю;</w:t>
            </w:r>
          </w:p>
          <w:p w:rsidR="00671BC5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забезпечувати зворотній зв</w:t>
            </w:r>
            <w:r w:rsidR="00101FBA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’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язок тощо</w:t>
            </w:r>
          </w:p>
        </w:tc>
      </w:tr>
      <w:tr w:rsidR="00671BC5" w:rsidRPr="00785BCA" w:rsidTr="00101FBA">
        <w:tc>
          <w:tcPr>
            <w:tcW w:w="3000" w:type="dxa"/>
            <w:vAlign w:val="center"/>
            <w:hideMark/>
          </w:tcPr>
          <w:p w:rsidR="00671BC5" w:rsidRPr="00785BCA" w:rsidRDefault="00671BC5" w:rsidP="00101FB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Використання хмарних сервісів</w:t>
            </w:r>
          </w:p>
        </w:tc>
        <w:tc>
          <w:tcPr>
            <w:tcW w:w="6634" w:type="dxa"/>
            <w:vAlign w:val="center"/>
            <w:hideMark/>
          </w:tcPr>
          <w:p w:rsidR="00101FBA" w:rsidRPr="00785BCA" w:rsidRDefault="00671BC5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Завдяки хмарним сервісам HR:</w:t>
            </w:r>
          </w:p>
          <w:p w:rsidR="00101FB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долаються комунікаційні бар</w:t>
            </w:r>
            <w:r w:rsidR="00101FBA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’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єри,</w:t>
            </w:r>
          </w:p>
          <w:p w:rsidR="00101FB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підвищують рівень залученості персоналу,</w:t>
            </w:r>
          </w:p>
          <w:p w:rsidR="00101FB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автоматизують рутинну роботу,</w:t>
            </w:r>
          </w:p>
          <w:p w:rsidR="00101FB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економлять час,</w:t>
            </w:r>
          </w:p>
          <w:p w:rsidR="00785BC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підвищують безпеку зберігання HR-інформації</w:t>
            </w: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</w:p>
          <w:p w:rsidR="00671BC5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зростає продуктивність</w:t>
            </w:r>
          </w:p>
        </w:tc>
      </w:tr>
      <w:tr w:rsidR="00671BC5" w:rsidRPr="00785BCA" w:rsidTr="00101FBA">
        <w:tc>
          <w:tcPr>
            <w:tcW w:w="3000" w:type="dxa"/>
            <w:vAlign w:val="center"/>
            <w:hideMark/>
          </w:tcPr>
          <w:p w:rsidR="00671BC5" w:rsidRPr="00785BCA" w:rsidRDefault="00671BC5" w:rsidP="00101FB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Використання HR-аналітики та </w:t>
            </w:r>
            <w:proofErr w:type="spellStart"/>
            <w:r w:rsidRPr="00785B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Big</w:t>
            </w:r>
            <w:proofErr w:type="spellEnd"/>
            <w:r w:rsidRPr="00785B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85B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Data</w:t>
            </w:r>
            <w:proofErr w:type="spellEnd"/>
          </w:p>
        </w:tc>
        <w:tc>
          <w:tcPr>
            <w:tcW w:w="6634" w:type="dxa"/>
            <w:vAlign w:val="center"/>
            <w:hideMark/>
          </w:tcPr>
          <w:p w:rsidR="00785BCA" w:rsidRPr="00785BCA" w:rsidRDefault="00671BC5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HR-аналітики дає змогу:</w:t>
            </w:r>
          </w:p>
          <w:p w:rsidR="00785BC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візуалізувати та аналізувати великі обсяги даних,</w:t>
            </w:r>
          </w:p>
          <w:p w:rsidR="00785BC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прогнозувати сценарії розвитк</w:t>
            </w: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у,</w:t>
            </w:r>
          </w:p>
          <w:p w:rsidR="00671BC5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об</w:t>
            </w:r>
            <w:r w:rsidR="00101FBA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’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єктивно приймати управлінські рішення</w:t>
            </w:r>
          </w:p>
        </w:tc>
      </w:tr>
      <w:tr w:rsidR="00671BC5" w:rsidRPr="00785BCA" w:rsidTr="00101FBA">
        <w:tc>
          <w:tcPr>
            <w:tcW w:w="3000" w:type="dxa"/>
            <w:vAlign w:val="center"/>
            <w:hideMark/>
          </w:tcPr>
          <w:p w:rsidR="00671BC5" w:rsidRPr="00785BCA" w:rsidRDefault="00671BC5" w:rsidP="00101FB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Віртуальна реальність</w:t>
            </w:r>
          </w:p>
        </w:tc>
        <w:tc>
          <w:tcPr>
            <w:tcW w:w="6634" w:type="dxa"/>
            <w:vAlign w:val="center"/>
            <w:hideMark/>
          </w:tcPr>
          <w:p w:rsidR="00785BCA" w:rsidRPr="00785BCA" w:rsidRDefault="00671BC5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Технології доповненої реальності дає можливість: </w:t>
            </w:r>
          </w:p>
          <w:p w:rsidR="00785BC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розширити можливості формування </w:t>
            </w:r>
            <w:proofErr w:type="spellStart"/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Soft</w:t>
            </w:r>
            <w:proofErr w:type="spellEnd"/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skills</w:t>
            </w:r>
            <w:proofErr w:type="spellEnd"/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</w:p>
          <w:p w:rsidR="00785BC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покращити можливості навчання та розвитку, </w:t>
            </w:r>
          </w:p>
          <w:p w:rsidR="00785BC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розвивати корпоративну культуру,</w:t>
            </w:r>
          </w:p>
          <w:p w:rsidR="00671BC5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зменшувати гендерний тиск.</w:t>
            </w:r>
          </w:p>
        </w:tc>
      </w:tr>
      <w:tr w:rsidR="00671BC5" w:rsidRPr="00785BCA" w:rsidTr="00101FBA">
        <w:tc>
          <w:tcPr>
            <w:tcW w:w="3000" w:type="dxa"/>
            <w:vAlign w:val="center"/>
            <w:hideMark/>
          </w:tcPr>
          <w:p w:rsidR="00671BC5" w:rsidRPr="00785BCA" w:rsidRDefault="00671BC5" w:rsidP="00101FB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Штучний інтелект</w:t>
            </w:r>
          </w:p>
        </w:tc>
        <w:tc>
          <w:tcPr>
            <w:tcW w:w="6634" w:type="dxa"/>
            <w:vAlign w:val="center"/>
            <w:hideMark/>
          </w:tcPr>
          <w:p w:rsidR="00785BCA" w:rsidRPr="00785BCA" w:rsidRDefault="00671BC5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Інтегровані програмні продукти дають змогу:</w:t>
            </w:r>
          </w:p>
          <w:p w:rsidR="00785BCA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ефективної взаємодіяти з кандидатами на вакансії,</w:t>
            </w:r>
          </w:p>
          <w:p w:rsidR="00671BC5" w:rsidRPr="00785BCA" w:rsidRDefault="00785BCA" w:rsidP="00101FB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="00671BC5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чат-боти ефективно надають консультативні послуги.</w:t>
            </w:r>
          </w:p>
        </w:tc>
      </w:tr>
    </w:tbl>
    <w:p w:rsidR="00785BCA" w:rsidRDefault="00785BCA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>Цифрова інфраструктура поступово стає засобом вимірювання, моніторингу та управління набутим досвідом співробітників, формує нові типи менеджерів з новим способом мислення, допомагає зміцнювати та розвивати інноваційні команди, контролювати показники робочої сили в реальному часі, впроваджувати інновації.</w:t>
      </w:r>
    </w:p>
    <w:p w:rsidR="00785BCA" w:rsidRDefault="00785BCA" w:rsidP="00703152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2. Використання цифрових технологій в управлінні персоналом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Діджиталізація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– це заснований на можливостях сучасної ІТ</w:t>
      </w:r>
      <w:r w:rsidR="00785BCA">
        <w:rPr>
          <w:rFonts w:eastAsia="Times New Roman" w:cs="Times New Roman"/>
          <w:color w:val="000000"/>
          <w:szCs w:val="28"/>
          <w:lang w:eastAsia="uk-UA"/>
        </w:rPr>
        <w:t>-</w:t>
      </w:r>
      <w:r w:rsidRPr="00785BCA">
        <w:rPr>
          <w:rFonts w:eastAsia="Times New Roman" w:cs="Times New Roman"/>
          <w:color w:val="000000"/>
          <w:szCs w:val="28"/>
          <w:lang w:eastAsia="uk-UA"/>
        </w:rPr>
        <w:t>індустрії процес застосування підприємствами сучасних інформаційно</w:t>
      </w:r>
      <w:r w:rsidR="00785BCA">
        <w:rPr>
          <w:rFonts w:eastAsia="Times New Roman" w:cs="Times New Roman"/>
          <w:color w:val="000000"/>
          <w:szCs w:val="28"/>
          <w:lang w:eastAsia="uk-UA"/>
        </w:rPr>
        <w:t>-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комунікаційних технологій для досягнення своєї мети, зорієнтований на трансформацію існуючих бізнес-процесів шляхом їх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діджиталізації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Діджиталізація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необхідна насамперед для того, щоб оптимізувати бізнес за допомогою програмного забезпечення та ІТ-рішень, що допоможуть зробити його простішим, економнішим та якіснішим у контексті надання послуг клієнтам та задоволенні їх потреб.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Фактично,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діджиталізація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передбачає кардинальну зміну організаційного дизайну, моделей та методів менеджменту, центрів відповідальності.</w:t>
      </w:r>
    </w:p>
    <w:p w:rsidR="00671BC5" w:rsidRPr="00785BCA" w:rsidRDefault="00785BCA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Проте</w:t>
      </w:r>
      <w:r w:rsidR="00671BC5" w:rsidRPr="00785BCA">
        <w:rPr>
          <w:rFonts w:eastAsia="Times New Roman" w:cs="Times New Roman"/>
          <w:color w:val="000000"/>
          <w:szCs w:val="28"/>
          <w:lang w:eastAsia="uk-UA"/>
        </w:rPr>
        <w:t xml:space="preserve">, процес </w:t>
      </w:r>
      <w:proofErr w:type="spellStart"/>
      <w:r w:rsidR="00671BC5" w:rsidRPr="00785BCA">
        <w:rPr>
          <w:rFonts w:eastAsia="Times New Roman" w:cs="Times New Roman"/>
          <w:color w:val="000000"/>
          <w:szCs w:val="28"/>
          <w:lang w:eastAsia="uk-UA"/>
        </w:rPr>
        <w:t>діджиталізації</w:t>
      </w:r>
      <w:proofErr w:type="spellEnd"/>
      <w:r w:rsidR="00671BC5" w:rsidRPr="00785BCA">
        <w:rPr>
          <w:rFonts w:eastAsia="Times New Roman" w:cs="Times New Roman"/>
          <w:color w:val="000000"/>
          <w:szCs w:val="28"/>
          <w:lang w:eastAsia="uk-UA"/>
        </w:rPr>
        <w:t xml:space="preserve"> має ряд ризиків та недоліків, окрім переваг. </w:t>
      </w:r>
    </w:p>
    <w:p w:rsidR="00671BC5" w:rsidRPr="00785BCA" w:rsidRDefault="00671BC5" w:rsidP="00785BCA">
      <w:pPr>
        <w:spacing w:after="0"/>
        <w:ind w:firstLine="567"/>
        <w:jc w:val="right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>Таблиця 2</w:t>
      </w:r>
    </w:p>
    <w:p w:rsidR="00671BC5" w:rsidRPr="00785BCA" w:rsidRDefault="00671BC5" w:rsidP="00785BCA">
      <w:pPr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Ризики та переваги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діджиталізації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управління персоналом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678"/>
      </w:tblGrid>
      <w:tr w:rsidR="00671BC5" w:rsidRPr="00785BCA" w:rsidTr="00785BCA">
        <w:tc>
          <w:tcPr>
            <w:tcW w:w="5098" w:type="dxa"/>
            <w:vAlign w:val="center"/>
            <w:hideMark/>
          </w:tcPr>
          <w:p w:rsidR="00671BC5" w:rsidRPr="00785BCA" w:rsidRDefault="00671BC5" w:rsidP="00785BCA">
            <w:pPr>
              <w:spacing w:after="0"/>
              <w:ind w:firstLine="26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Переваги</w:t>
            </w:r>
          </w:p>
        </w:tc>
        <w:tc>
          <w:tcPr>
            <w:tcW w:w="4678" w:type="dxa"/>
            <w:vAlign w:val="center"/>
            <w:hideMark/>
          </w:tcPr>
          <w:p w:rsidR="00671BC5" w:rsidRPr="00785BCA" w:rsidRDefault="00671BC5" w:rsidP="00785BCA">
            <w:pPr>
              <w:spacing w:after="0"/>
              <w:ind w:firstLine="26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Ризики</w:t>
            </w:r>
          </w:p>
        </w:tc>
      </w:tr>
      <w:tr w:rsidR="00671BC5" w:rsidRPr="00785BCA" w:rsidTr="00785BCA">
        <w:tc>
          <w:tcPr>
            <w:tcW w:w="5098" w:type="dxa"/>
            <w:vAlign w:val="center"/>
            <w:hideMark/>
          </w:tcPr>
          <w:p w:rsidR="00671BC5" w:rsidRPr="00785BCA" w:rsidRDefault="00671BC5" w:rsidP="00785BC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Підвищення HR-бренду підприємства та його іміджу</w:t>
            </w:r>
          </w:p>
        </w:tc>
        <w:tc>
          <w:tcPr>
            <w:tcW w:w="4678" w:type="dxa"/>
            <w:vAlign w:val="center"/>
            <w:hideMark/>
          </w:tcPr>
          <w:p w:rsidR="00671BC5" w:rsidRPr="00785BCA" w:rsidRDefault="00671BC5" w:rsidP="00785BC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Швидке моральне старіння технологій</w:t>
            </w:r>
          </w:p>
        </w:tc>
      </w:tr>
      <w:tr w:rsidR="00671BC5" w:rsidRPr="00785BCA" w:rsidTr="00785BCA">
        <w:tc>
          <w:tcPr>
            <w:tcW w:w="5098" w:type="dxa"/>
            <w:vAlign w:val="center"/>
            <w:hideMark/>
          </w:tcPr>
          <w:p w:rsidR="00671BC5" w:rsidRPr="00785BCA" w:rsidRDefault="00671BC5" w:rsidP="00785BC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Консолідація й індивідуалізація HR</w:t>
            </w:r>
            <w:r w:rsid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інформації на підприємстві </w:t>
            </w:r>
          </w:p>
        </w:tc>
        <w:tc>
          <w:tcPr>
            <w:tcW w:w="4678" w:type="dxa"/>
            <w:vAlign w:val="center"/>
            <w:hideMark/>
          </w:tcPr>
          <w:p w:rsidR="00671BC5" w:rsidRPr="00785BCA" w:rsidRDefault="00671BC5" w:rsidP="00785BC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Висока вартість впровадження</w:t>
            </w:r>
          </w:p>
        </w:tc>
      </w:tr>
      <w:tr w:rsidR="00671BC5" w:rsidRPr="00785BCA" w:rsidTr="00785BCA">
        <w:tc>
          <w:tcPr>
            <w:tcW w:w="5098" w:type="dxa"/>
            <w:vAlign w:val="center"/>
            <w:hideMark/>
          </w:tcPr>
          <w:p w:rsidR="00671BC5" w:rsidRPr="00785BCA" w:rsidRDefault="00671BC5" w:rsidP="00785BC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Спрощення ведення HR-процесів </w:t>
            </w:r>
          </w:p>
        </w:tc>
        <w:tc>
          <w:tcPr>
            <w:tcW w:w="4678" w:type="dxa"/>
            <w:vAlign w:val="center"/>
            <w:hideMark/>
          </w:tcPr>
          <w:p w:rsidR="00671BC5" w:rsidRPr="00785BCA" w:rsidRDefault="00671BC5" w:rsidP="00785BC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Можливий опір з боку працівників</w:t>
            </w:r>
          </w:p>
        </w:tc>
      </w:tr>
      <w:tr w:rsidR="00671BC5" w:rsidRPr="00785BCA" w:rsidTr="00785BCA">
        <w:tc>
          <w:tcPr>
            <w:tcW w:w="5098" w:type="dxa"/>
            <w:vAlign w:val="center"/>
            <w:hideMark/>
          </w:tcPr>
          <w:p w:rsidR="00671BC5" w:rsidRPr="00785BCA" w:rsidRDefault="00671BC5" w:rsidP="00785BC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Удосконалення процесу збору та аналізу даних щодо роботи персоналу</w:t>
            </w:r>
          </w:p>
        </w:tc>
        <w:tc>
          <w:tcPr>
            <w:tcW w:w="4678" w:type="dxa"/>
            <w:vAlign w:val="center"/>
            <w:hideMark/>
          </w:tcPr>
          <w:p w:rsidR="00671BC5" w:rsidRPr="00785BCA" w:rsidRDefault="00671BC5" w:rsidP="00785BC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Проблема розмежування особистого і робочого простору працівника</w:t>
            </w:r>
          </w:p>
        </w:tc>
      </w:tr>
      <w:tr w:rsidR="00671BC5" w:rsidRPr="00785BCA" w:rsidTr="00785BCA">
        <w:tc>
          <w:tcPr>
            <w:tcW w:w="5098" w:type="dxa"/>
            <w:vAlign w:val="center"/>
            <w:hideMark/>
          </w:tcPr>
          <w:p w:rsidR="00671BC5" w:rsidRPr="00785BCA" w:rsidRDefault="00671BC5" w:rsidP="00785BC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Підвищення продуктивності праці через зменшення затрат часу і сил </w:t>
            </w:r>
          </w:p>
        </w:tc>
        <w:tc>
          <w:tcPr>
            <w:tcW w:w="4678" w:type="dxa"/>
            <w:vAlign w:val="center"/>
            <w:hideMark/>
          </w:tcPr>
          <w:p w:rsidR="00671BC5" w:rsidRPr="00785BCA" w:rsidRDefault="00671BC5" w:rsidP="00785BC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Доступ до особистих даних</w:t>
            </w:r>
          </w:p>
        </w:tc>
      </w:tr>
      <w:tr w:rsidR="00671BC5" w:rsidRPr="00785BCA" w:rsidTr="00785BCA">
        <w:tc>
          <w:tcPr>
            <w:tcW w:w="5098" w:type="dxa"/>
            <w:vAlign w:val="center"/>
            <w:hideMark/>
          </w:tcPr>
          <w:p w:rsidR="00671BC5" w:rsidRPr="00785BCA" w:rsidRDefault="00671BC5" w:rsidP="00785BC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Постійний зворотній зв</w:t>
            </w:r>
            <w:r w:rsidR="00101FBA"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’</w:t>
            </w: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язок з працівниками</w:t>
            </w:r>
          </w:p>
        </w:tc>
        <w:tc>
          <w:tcPr>
            <w:tcW w:w="4678" w:type="dxa"/>
            <w:vAlign w:val="center"/>
            <w:hideMark/>
          </w:tcPr>
          <w:p w:rsidR="00671BC5" w:rsidRPr="00785BCA" w:rsidRDefault="00671BC5" w:rsidP="00785BCA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785B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Цифровий розрив у навичках працівників старшого і молодшого віку</w:t>
            </w:r>
          </w:p>
        </w:tc>
      </w:tr>
    </w:tbl>
    <w:p w:rsidR="00785BCA" w:rsidRDefault="00785BCA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Тобто,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діджиталізація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це не лише використання цифрових технологій, а передусім зміна в мисленні, стилі керівництва, системі заохочення і в прийнятті нових бізнес-моделей.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lastRenderedPageBreak/>
        <w:t>Діджиталізація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управління персоналом передбачає зміни, що відбуваються у трьох напрямках: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1) </w:t>
      </w:r>
      <w:r w:rsidRPr="00785BCA">
        <w:rPr>
          <w:rFonts w:eastAsia="Times New Roman" w:cs="Times New Roman"/>
          <w:i/>
          <w:iCs/>
          <w:color w:val="000000"/>
          <w:szCs w:val="28"/>
          <w:lang w:eastAsia="uk-UA"/>
        </w:rPr>
        <w:t>цифрова робоча сила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(залучення працівників з інноваційним типом мислення, ліквідація цифрового розриву у навичках, забезпечення постійного удосконалення знань, вмінь, навичок за допомогою сучасних технологій);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2) </w:t>
      </w:r>
      <w:r w:rsidRPr="00785BCA">
        <w:rPr>
          <w:rFonts w:eastAsia="Times New Roman" w:cs="Times New Roman"/>
          <w:i/>
          <w:iCs/>
          <w:color w:val="000000"/>
          <w:szCs w:val="28"/>
          <w:lang w:eastAsia="uk-UA"/>
        </w:rPr>
        <w:t>цифрове робоче місце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(створення робочого середовища, що забезпечує високу продуктивність праці, можливості збору інформації щодо виконання завдань, використовує сучасні засоби комунікацій та підтримує зворотній зв</w:t>
      </w:r>
      <w:r w:rsidR="00101FBA" w:rsidRPr="00785BCA">
        <w:rPr>
          <w:rFonts w:eastAsia="Times New Roman" w:cs="Times New Roman"/>
          <w:color w:val="000000"/>
          <w:szCs w:val="28"/>
          <w:lang w:eastAsia="uk-UA"/>
        </w:rPr>
        <w:t>’</w:t>
      </w:r>
      <w:r w:rsidRPr="00785BCA">
        <w:rPr>
          <w:rFonts w:eastAsia="Times New Roman" w:cs="Times New Roman"/>
          <w:color w:val="000000"/>
          <w:szCs w:val="28"/>
          <w:lang w:eastAsia="uk-UA"/>
        </w:rPr>
        <w:t>язок з працівниками);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3) </w:t>
      </w:r>
      <w:r w:rsidRPr="00785BCA">
        <w:rPr>
          <w:rFonts w:eastAsia="Times New Roman" w:cs="Times New Roman"/>
          <w:i/>
          <w:iCs/>
          <w:color w:val="000000"/>
          <w:szCs w:val="28"/>
          <w:lang w:eastAsia="uk-UA"/>
        </w:rPr>
        <w:t>цифровий HR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(трансформація функцій управління персоналом на основі новітніх комп</w:t>
      </w:r>
      <w:r w:rsidR="00101FBA" w:rsidRPr="00785BCA">
        <w:rPr>
          <w:rFonts w:eastAsia="Times New Roman" w:cs="Times New Roman"/>
          <w:color w:val="000000"/>
          <w:szCs w:val="28"/>
          <w:lang w:eastAsia="uk-UA"/>
        </w:rPr>
        <w:t>’</w:t>
      </w:r>
      <w:r w:rsidRPr="00785BCA">
        <w:rPr>
          <w:rFonts w:eastAsia="Times New Roman" w:cs="Times New Roman"/>
          <w:color w:val="000000"/>
          <w:szCs w:val="28"/>
          <w:lang w:eastAsia="uk-UA"/>
        </w:rPr>
        <w:t>ютерних технологій, використання цифрових інструментів, програмних продуктів).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HR-</w:t>
      </w:r>
      <w:proofErr w:type="spellStart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Digital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визначається як підхід, побудований на принципах цілісності моделі управління, вимірності, інтеграції даних, аналізуванні в реальному часі і технологічної гнучкості в галузі управління людськими ресурсами.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Експерти визначають </w:t>
      </w:r>
      <w:r w:rsidRPr="00785BCA">
        <w:rPr>
          <w:rFonts w:eastAsia="Times New Roman" w:cs="Times New Roman"/>
          <w:i/>
          <w:iCs/>
          <w:color w:val="000000"/>
          <w:szCs w:val="28"/>
          <w:lang w:eastAsia="uk-UA"/>
        </w:rPr>
        <w:t>мету HR-</w:t>
      </w:r>
      <w:proofErr w:type="spellStart"/>
      <w:r w:rsidRPr="00785BCA">
        <w:rPr>
          <w:rFonts w:eastAsia="Times New Roman" w:cs="Times New Roman"/>
          <w:i/>
          <w:iCs/>
          <w:color w:val="000000"/>
          <w:szCs w:val="28"/>
          <w:lang w:eastAsia="uk-UA"/>
        </w:rPr>
        <w:t>Digital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як об'єднання всіх областей управління людськими ресурсами з можливостями цифрових технологій для прозорості, послідовності вибудовування і вимірювання процесів управління людським капіталом, аналогічно управлінню будь-якими іншими активами компанії.</w:t>
      </w:r>
    </w:p>
    <w:p w:rsidR="00671BC5" w:rsidRPr="00785BCA" w:rsidRDefault="00785BCA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i/>
          <w:iCs/>
          <w:color w:val="000000"/>
          <w:szCs w:val="28"/>
          <w:lang w:eastAsia="uk-UA"/>
        </w:rPr>
        <w:t>Н</w:t>
      </w:r>
      <w:r w:rsidR="00671BC5" w:rsidRPr="00785BCA">
        <w:rPr>
          <w:rFonts w:eastAsia="Times New Roman" w:cs="Times New Roman"/>
          <w:i/>
          <w:iCs/>
          <w:color w:val="000000"/>
          <w:szCs w:val="28"/>
          <w:lang w:eastAsia="uk-UA"/>
        </w:rPr>
        <w:t>апрям</w:t>
      </w:r>
      <w:r w:rsidRPr="00785BCA">
        <w:rPr>
          <w:rFonts w:eastAsia="Times New Roman" w:cs="Times New Roman"/>
          <w:i/>
          <w:iCs/>
          <w:color w:val="000000"/>
          <w:szCs w:val="28"/>
          <w:lang w:eastAsia="uk-UA"/>
        </w:rPr>
        <w:t>и</w:t>
      </w:r>
      <w:r w:rsidR="00671BC5" w:rsidRPr="00785BCA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proofErr w:type="spellStart"/>
      <w:r w:rsidR="00671BC5" w:rsidRPr="00785BCA">
        <w:rPr>
          <w:rFonts w:eastAsia="Times New Roman" w:cs="Times New Roman"/>
          <w:i/>
          <w:iCs/>
          <w:color w:val="000000"/>
          <w:szCs w:val="28"/>
          <w:lang w:eastAsia="uk-UA"/>
        </w:rPr>
        <w:t>діджиталізації</w:t>
      </w:r>
      <w:proofErr w:type="spellEnd"/>
      <w:r w:rsidR="00671BC5" w:rsidRPr="00785BCA">
        <w:rPr>
          <w:rFonts w:eastAsia="Times New Roman" w:cs="Times New Roman"/>
          <w:color w:val="000000"/>
          <w:szCs w:val="28"/>
          <w:lang w:eastAsia="uk-UA"/>
        </w:rPr>
        <w:t xml:space="preserve"> для трансформації процесу управління персоналом, які можуть передбачати: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>- застосування інтегрованих мобільних додатків й автоматизація HR процесів;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>- цифрову інтеграцію з хмарними системами;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- HR-аналітику та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Big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Data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>- застосування VR-технологій;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>- штучний інтелект.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Ефективний процес цифрової трансформації управління персоналом на підприємстві передбачає врахування існуючих можливостей та загроз і вироблення на цій основі ефективної стратегії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діджиталізації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671BC5" w:rsidRPr="00785BCA" w:rsidRDefault="003F12AF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К</w:t>
      </w:r>
      <w:r w:rsidR="00671BC5" w:rsidRPr="00785BCA">
        <w:rPr>
          <w:rFonts w:eastAsia="Times New Roman" w:cs="Times New Roman"/>
          <w:color w:val="000000"/>
          <w:szCs w:val="28"/>
          <w:lang w:eastAsia="uk-UA"/>
        </w:rPr>
        <w:t>ожна з функцій HR-менеджменту (</w:t>
      </w:r>
      <w:proofErr w:type="spellStart"/>
      <w:r w:rsidR="00671BC5" w:rsidRPr="00785BCA">
        <w:rPr>
          <w:rFonts w:eastAsia="Times New Roman" w:cs="Times New Roman"/>
          <w:color w:val="000000"/>
          <w:szCs w:val="28"/>
          <w:lang w:eastAsia="uk-UA"/>
        </w:rPr>
        <w:t>рекрутмент</w:t>
      </w:r>
      <w:proofErr w:type="spellEnd"/>
      <w:r w:rsidR="00671BC5" w:rsidRPr="00785BCA">
        <w:rPr>
          <w:rFonts w:eastAsia="Times New Roman" w:cs="Times New Roman"/>
          <w:color w:val="000000"/>
          <w:szCs w:val="28"/>
          <w:lang w:eastAsia="uk-UA"/>
        </w:rPr>
        <w:t xml:space="preserve">, адаптація, мотивування, розвиток персоналу, оцінювання персоналу, контролювання) має свій особливий напрям </w:t>
      </w:r>
      <w:proofErr w:type="spellStart"/>
      <w:r w:rsidR="00671BC5" w:rsidRPr="00785BCA">
        <w:rPr>
          <w:rFonts w:eastAsia="Times New Roman" w:cs="Times New Roman"/>
          <w:color w:val="000000"/>
          <w:szCs w:val="28"/>
          <w:lang w:eastAsia="uk-UA"/>
        </w:rPr>
        <w:t>діджиталізації</w:t>
      </w:r>
      <w:proofErr w:type="spellEnd"/>
      <w:r w:rsidR="00671BC5" w:rsidRPr="00785BCA">
        <w:rPr>
          <w:rFonts w:eastAsia="Times New Roman" w:cs="Times New Roman"/>
          <w:color w:val="000000"/>
          <w:szCs w:val="28"/>
          <w:lang w:eastAsia="uk-UA"/>
        </w:rPr>
        <w:t xml:space="preserve"> та використання тих чи інших технологій.</w:t>
      </w:r>
    </w:p>
    <w:p w:rsidR="00671BC5" w:rsidRPr="00785BCA" w:rsidRDefault="00671BC5" w:rsidP="003F12AF">
      <w:pPr>
        <w:spacing w:after="0"/>
        <w:ind w:firstLine="567"/>
        <w:jc w:val="right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>Таблиця 3</w:t>
      </w:r>
    </w:p>
    <w:p w:rsidR="00671BC5" w:rsidRPr="003F12AF" w:rsidRDefault="00671BC5" w:rsidP="003F12AF">
      <w:pPr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3F12AF">
        <w:rPr>
          <w:rFonts w:eastAsia="Times New Roman" w:cs="Times New Roman"/>
          <w:color w:val="000000"/>
          <w:szCs w:val="28"/>
          <w:lang w:eastAsia="uk-UA"/>
        </w:rPr>
        <w:t>Особливості напрямків використання цифрових технологій в HR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4110"/>
      </w:tblGrid>
      <w:tr w:rsidR="00671BC5" w:rsidRPr="003F12AF" w:rsidTr="003F12AF">
        <w:tc>
          <w:tcPr>
            <w:tcW w:w="3539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Напрямки </w:t>
            </w:r>
            <w:proofErr w:type="spellStart"/>
            <w:r w:rsidRPr="003F12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діджиталізації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Функції</w:t>
            </w:r>
          </w:p>
        </w:tc>
        <w:tc>
          <w:tcPr>
            <w:tcW w:w="4110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Переваги</w:t>
            </w:r>
          </w:p>
        </w:tc>
      </w:tr>
      <w:tr w:rsidR="00671BC5" w:rsidRPr="003F12AF" w:rsidTr="003F12AF">
        <w:tc>
          <w:tcPr>
            <w:tcW w:w="3539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Використання соціальних мереж, сайтів пошуку роботи для збору інформації, створення та публікування вакансій.</w:t>
            </w:r>
          </w:p>
        </w:tc>
        <w:tc>
          <w:tcPr>
            <w:tcW w:w="1985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12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Рекрутмент</w:t>
            </w:r>
            <w:proofErr w:type="spellEnd"/>
          </w:p>
        </w:tc>
        <w:tc>
          <w:tcPr>
            <w:tcW w:w="4110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Створення бази даних потенційних претендентів, розширення можливостей залучення працівників «нової» якості.</w:t>
            </w:r>
          </w:p>
        </w:tc>
      </w:tr>
      <w:tr w:rsidR="00671BC5" w:rsidRPr="003F12AF" w:rsidTr="003F12AF">
        <w:tc>
          <w:tcPr>
            <w:tcW w:w="3539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Використання </w:t>
            </w:r>
            <w:proofErr w:type="spellStart"/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геймефікації</w:t>
            </w:r>
            <w:proofErr w:type="spellEnd"/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та єдиної платформи.</w:t>
            </w:r>
          </w:p>
        </w:tc>
        <w:tc>
          <w:tcPr>
            <w:tcW w:w="1985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Адаптація</w:t>
            </w:r>
          </w:p>
        </w:tc>
        <w:tc>
          <w:tcPr>
            <w:tcW w:w="4110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Акумулювання всієї необхідної для роботи інформації, в тому числі про компанію та паролі, графік роботи, план офісу, посадові інструкції, </w:t>
            </w:r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компенсаційну системи на єдиній платформі.</w:t>
            </w:r>
          </w:p>
        </w:tc>
      </w:tr>
      <w:tr w:rsidR="00671BC5" w:rsidRPr="003F12AF" w:rsidTr="003F12AF">
        <w:tc>
          <w:tcPr>
            <w:tcW w:w="3539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Акумулювання інформації про особистісні особливості, цінності і переваги працівників та використання її для мотиваційних програм.</w:t>
            </w:r>
          </w:p>
        </w:tc>
        <w:tc>
          <w:tcPr>
            <w:tcW w:w="1985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Мотивування</w:t>
            </w:r>
          </w:p>
        </w:tc>
        <w:tc>
          <w:tcPr>
            <w:tcW w:w="4110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Забезпечення вищого рівня мотивації працівника на основі використання нових прогресивних форм і методів мотивації.</w:t>
            </w:r>
          </w:p>
        </w:tc>
      </w:tr>
      <w:tr w:rsidR="00671BC5" w:rsidRPr="003F12AF" w:rsidTr="003F12AF">
        <w:tc>
          <w:tcPr>
            <w:tcW w:w="3539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Проходження освітніх курсів через мобільні додатки, створення електронної платформи для навчання.</w:t>
            </w:r>
          </w:p>
        </w:tc>
        <w:tc>
          <w:tcPr>
            <w:tcW w:w="1985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Розвиток персоналу</w:t>
            </w:r>
          </w:p>
        </w:tc>
        <w:tc>
          <w:tcPr>
            <w:tcW w:w="4110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Забезпечення безперервності освіти; різноманітність вибору форм та методів навчання у зручний час та місці; вивільнення ресурсів HR</w:t>
            </w:r>
            <w:r w:rsid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відділу.</w:t>
            </w:r>
          </w:p>
        </w:tc>
      </w:tr>
      <w:tr w:rsidR="00671BC5" w:rsidRPr="003F12AF" w:rsidTr="003F12AF">
        <w:tc>
          <w:tcPr>
            <w:tcW w:w="3539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Проведення електронного тестування, забезпечення оцінювання у режимі реального часу онлайн.</w:t>
            </w:r>
          </w:p>
        </w:tc>
        <w:tc>
          <w:tcPr>
            <w:tcW w:w="1985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Оцінювання персоналу</w:t>
            </w:r>
          </w:p>
        </w:tc>
        <w:tc>
          <w:tcPr>
            <w:tcW w:w="4110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Забезпечення прозорості та об</w:t>
            </w:r>
            <w:r w:rsidR="00101FBA"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’</w:t>
            </w:r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єктивності процесу оцінювання знань, вмінь та навичок співробітників.</w:t>
            </w:r>
          </w:p>
        </w:tc>
      </w:tr>
      <w:tr w:rsidR="00671BC5" w:rsidRPr="003F12AF" w:rsidTr="003F12AF">
        <w:tc>
          <w:tcPr>
            <w:tcW w:w="3539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Використання цифрових інструментів з метою збирання звітності щодо усіх процесів та виконання завдань на підприємстві.</w:t>
            </w:r>
          </w:p>
        </w:tc>
        <w:tc>
          <w:tcPr>
            <w:tcW w:w="1985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Контрол</w:t>
            </w:r>
            <w:r w:rsidR="003F12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ь</w:t>
            </w:r>
          </w:p>
        </w:tc>
        <w:tc>
          <w:tcPr>
            <w:tcW w:w="4110" w:type="dxa"/>
            <w:vAlign w:val="center"/>
            <w:hideMark/>
          </w:tcPr>
          <w:p w:rsidR="00671BC5" w:rsidRPr="003F12AF" w:rsidRDefault="00671BC5" w:rsidP="003F12AF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Можливість оцінити ефективність діяльності кожного працівника; забезпечення зворотного зв</w:t>
            </w:r>
            <w:r w:rsidR="00101FBA"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’</w:t>
            </w:r>
            <w:r w:rsidRPr="003F12A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язку з працівниками.</w:t>
            </w:r>
          </w:p>
        </w:tc>
      </w:tr>
    </w:tbl>
    <w:p w:rsidR="003F12AF" w:rsidRDefault="003F12AF" w:rsidP="0070315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3. Впровадження </w:t>
      </w:r>
      <w:proofErr w:type="spellStart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Digital</w:t>
      </w:r>
      <w:proofErr w:type="spellEnd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технологій в HR</w:t>
      </w:r>
    </w:p>
    <w:p w:rsidR="00671BC5" w:rsidRPr="00785BCA" w:rsidRDefault="005B3490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К</w:t>
      </w:r>
      <w:r w:rsidR="00671BC5" w:rsidRPr="00785BCA">
        <w:rPr>
          <w:rFonts w:eastAsia="Times New Roman" w:cs="Times New Roman"/>
          <w:color w:val="000000"/>
          <w:szCs w:val="28"/>
          <w:lang w:eastAsia="uk-UA"/>
        </w:rPr>
        <w:t>лючовими компоненти розвитку HR</w:t>
      </w:r>
      <w:r>
        <w:rPr>
          <w:rFonts w:eastAsia="Times New Roman" w:cs="Times New Roman"/>
          <w:color w:val="000000"/>
          <w:szCs w:val="28"/>
          <w:lang w:eastAsia="uk-UA"/>
        </w:rPr>
        <w:t>-</w:t>
      </w:r>
      <w:proofErr w:type="spellStart"/>
      <w:r w:rsidR="00671BC5" w:rsidRPr="00785BCA">
        <w:rPr>
          <w:rFonts w:eastAsia="Times New Roman" w:cs="Times New Roman"/>
          <w:color w:val="000000"/>
          <w:szCs w:val="28"/>
          <w:lang w:eastAsia="uk-UA"/>
        </w:rPr>
        <w:t>Digital</w:t>
      </w:r>
      <w:proofErr w:type="spellEnd"/>
      <w:r w:rsidR="00671BC5" w:rsidRPr="00785BCA">
        <w:rPr>
          <w:rFonts w:eastAsia="Times New Roman" w:cs="Times New Roman"/>
          <w:color w:val="000000"/>
          <w:szCs w:val="28"/>
          <w:lang w:eastAsia="uk-UA"/>
        </w:rPr>
        <w:t xml:space="preserve"> є HR-автоматизація, HR-аналітика, HR-маркетинг, SMART</w:t>
      </w:r>
      <w:r>
        <w:rPr>
          <w:rFonts w:eastAsia="Times New Roman" w:cs="Times New Roman"/>
          <w:color w:val="000000"/>
          <w:szCs w:val="28"/>
          <w:lang w:eastAsia="uk-UA"/>
        </w:rPr>
        <w:t>-</w:t>
      </w:r>
      <w:proofErr w:type="spellStart"/>
      <w:r w:rsidR="00671BC5" w:rsidRPr="00785BCA">
        <w:rPr>
          <w:rFonts w:eastAsia="Times New Roman" w:cs="Times New Roman"/>
          <w:color w:val="000000"/>
          <w:szCs w:val="28"/>
          <w:lang w:eastAsia="uk-UA"/>
        </w:rPr>
        <w:t>рекрутинг</w:t>
      </w:r>
      <w:proofErr w:type="spellEnd"/>
      <w:r w:rsidR="00671BC5" w:rsidRPr="00785BCA">
        <w:rPr>
          <w:rFonts w:eastAsia="Times New Roman" w:cs="Times New Roman"/>
          <w:color w:val="000000"/>
          <w:szCs w:val="28"/>
          <w:lang w:eastAsia="uk-UA"/>
        </w:rPr>
        <w:t xml:space="preserve"> та електроне навчання.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Тенденції </w:t>
      </w:r>
      <w:r w:rsidRPr="005B3490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HR-автоматизації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передбачають автоматизацію внутрішнього документообігу, рекрутингу, оцінювання і атестації персоналу кампанії, навчання персоналу, створення та впровадження схем гнучкого графіка роботи, оцінювання лояльності і залучення персоналу, моніторингу </w:t>
      </w:r>
      <w:r w:rsidR="005B3490" w:rsidRPr="00785BCA">
        <w:rPr>
          <w:rFonts w:eastAsia="Times New Roman" w:cs="Times New Roman"/>
          <w:color w:val="000000"/>
          <w:szCs w:val="28"/>
          <w:lang w:eastAsia="uk-UA"/>
        </w:rPr>
        <w:t>HR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-бренду компанії, </w:t>
      </w:r>
      <w:r w:rsidR="005B3490" w:rsidRPr="00785BCA">
        <w:rPr>
          <w:rFonts w:eastAsia="Times New Roman" w:cs="Times New Roman"/>
          <w:color w:val="000000"/>
          <w:szCs w:val="28"/>
          <w:lang w:eastAsia="uk-UA"/>
        </w:rPr>
        <w:t>HR</w:t>
      </w:r>
      <w:r w:rsidRPr="00785BCA">
        <w:rPr>
          <w:rFonts w:eastAsia="Times New Roman" w:cs="Times New Roman"/>
          <w:color w:val="000000"/>
          <w:szCs w:val="28"/>
          <w:lang w:eastAsia="uk-UA"/>
        </w:rPr>
        <w:t>-аналітики.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B3490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HR-аналітика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передбачає використання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Big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Data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і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Data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mining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в сфері управління персоналом та перетворення HR-даних в успішні бізнес</w:t>
      </w:r>
      <w:r w:rsidR="005B3490">
        <w:rPr>
          <w:rFonts w:eastAsia="Times New Roman" w:cs="Times New Roman"/>
          <w:color w:val="000000"/>
          <w:szCs w:val="28"/>
          <w:lang w:eastAsia="uk-UA"/>
        </w:rPr>
        <w:t>-</w:t>
      </w:r>
      <w:r w:rsidRPr="00785BCA">
        <w:rPr>
          <w:rFonts w:eastAsia="Times New Roman" w:cs="Times New Roman"/>
          <w:color w:val="000000"/>
          <w:szCs w:val="28"/>
          <w:lang w:eastAsia="uk-UA"/>
        </w:rPr>
        <w:t>рішення.</w:t>
      </w:r>
    </w:p>
    <w:p w:rsidR="005B3490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B3490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HR-маркетинг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має давати можливість: </w:t>
      </w:r>
    </w:p>
    <w:p w:rsidR="005B3490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- будувати гнучкий кар'єрний шлях; </w:t>
      </w:r>
    </w:p>
    <w:p w:rsidR="005B3490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- формувати «внутрішню мобільність»; </w:t>
      </w:r>
    </w:p>
    <w:p w:rsidR="005B3490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- застосування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Agile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-мислення в HR-практиці; </w:t>
      </w:r>
    </w:p>
    <w:p w:rsidR="005B3490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- створення і просування привабливого HR-бренду роботодавця; </w:t>
      </w:r>
    </w:p>
    <w:p w:rsidR="005B3490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- залучення та утримання талановитих співробітників; </w:t>
      </w:r>
    </w:p>
    <w:p w:rsidR="005B3490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- управління інноваційними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проєктами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та командами; </w:t>
      </w:r>
    </w:p>
    <w:p w:rsidR="005B3490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- створення HR-контент стратегії; </w:t>
      </w:r>
    </w:p>
    <w:p w:rsidR="005B3490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>- створення і підтримка зовнішніх і внутрішніх комунікацій (ЗМІ,</w:t>
      </w:r>
      <w:r w:rsidR="005B349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785BCA">
        <w:rPr>
          <w:rFonts w:eastAsia="Times New Roman" w:cs="Times New Roman"/>
          <w:color w:val="000000"/>
          <w:szCs w:val="28"/>
          <w:lang w:eastAsia="uk-UA"/>
        </w:rPr>
        <w:t>блоги, заходи</w:t>
      </w:r>
      <w:r w:rsidR="005B3490">
        <w:rPr>
          <w:rFonts w:eastAsia="Times New Roman" w:cs="Times New Roman"/>
          <w:color w:val="000000"/>
          <w:szCs w:val="28"/>
          <w:lang w:eastAsia="uk-UA"/>
        </w:rPr>
        <w:t xml:space="preserve"> тощо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); </w:t>
      </w:r>
    </w:p>
    <w:p w:rsidR="005B3490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- робота з лояльністю і залученістю персоналу; </w:t>
      </w:r>
    </w:p>
    <w:p w:rsidR="005B3490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- створення амбасадорів бренду: блоги співробітників; </w:t>
      </w:r>
    </w:p>
    <w:p w:rsidR="005B3490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- створення корпоративної культури; </w:t>
      </w:r>
    </w:p>
    <w:p w:rsidR="005B3490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- корпоративний контент; 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>- нестандартний креатив в просуванні HR-бренду.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5B3490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lastRenderedPageBreak/>
        <w:t>SMART-</w:t>
      </w:r>
      <w:proofErr w:type="spellStart"/>
      <w:r w:rsidRPr="005B3490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рекрутинг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завдяки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діджиталізації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отримує: роботи</w:t>
      </w:r>
      <w:r w:rsidR="005B3490">
        <w:rPr>
          <w:rFonts w:eastAsia="Times New Roman" w:cs="Times New Roman"/>
          <w:color w:val="000000"/>
          <w:szCs w:val="28"/>
          <w:lang w:eastAsia="uk-UA"/>
        </w:rPr>
        <w:t>-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рекрутери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; чат-боти; нові канали залучення; продаж вакансії – продають опис вакансій;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таргетована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реклама вакансій; нові інструменти для оцінці кандидатів; стажування.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B3490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Електронне навчання</w:t>
      </w:r>
      <w:r w:rsidR="005B3490">
        <w:rPr>
          <w:rFonts w:eastAsia="Times New Roman" w:cs="Times New Roman"/>
          <w:color w:val="000000"/>
          <w:szCs w:val="28"/>
          <w:lang w:eastAsia="uk-UA"/>
        </w:rPr>
        <w:t>: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мобільне навчання; адаптивне навчання; персоналізоване навчання; впровадження індивідуальних планів розвитку співробітника; оцінювання ефективності навчання; створення розвиваючого середовища; застосування VR (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virtual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reality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>) технологій.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Можна виділити п'ять основних принципів впровадження сучасних технологій </w:t>
      </w:r>
      <w:proofErr w:type="spellStart"/>
      <w:r w:rsidR="005B3490" w:rsidRPr="00785BCA">
        <w:rPr>
          <w:rFonts w:eastAsia="Times New Roman" w:cs="Times New Roman"/>
          <w:color w:val="000000"/>
          <w:szCs w:val="28"/>
          <w:lang w:eastAsia="uk-UA"/>
        </w:rPr>
        <w:t>D</w:t>
      </w:r>
      <w:r w:rsidRPr="00785BCA">
        <w:rPr>
          <w:rFonts w:eastAsia="Times New Roman" w:cs="Times New Roman"/>
          <w:color w:val="000000"/>
          <w:szCs w:val="28"/>
          <w:lang w:eastAsia="uk-UA"/>
        </w:rPr>
        <w:t>igital</w:t>
      </w:r>
      <w:proofErr w:type="spellEnd"/>
      <w:r w:rsidR="005B3490">
        <w:rPr>
          <w:rFonts w:eastAsia="Times New Roman" w:cs="Times New Roman"/>
          <w:color w:val="000000"/>
          <w:szCs w:val="28"/>
          <w:lang w:eastAsia="uk-UA"/>
        </w:rPr>
        <w:t>-</w:t>
      </w:r>
      <w:r w:rsidRPr="00785BCA">
        <w:rPr>
          <w:rFonts w:eastAsia="Times New Roman" w:cs="Times New Roman"/>
          <w:color w:val="000000"/>
          <w:szCs w:val="28"/>
          <w:lang w:eastAsia="uk-UA"/>
        </w:rPr>
        <w:t>HR в компанію: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1. Централізація </w:t>
      </w:r>
      <w:proofErr w:type="spellStart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Ultimate</w:t>
      </w:r>
      <w:proofErr w:type="spellEnd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centralization</w:t>
      </w:r>
      <w:proofErr w:type="spellEnd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– максимальна централізація. Компанії виграють за рахунок централізації людей, знань і технологій в одному місці. Розподілені знання не дають потрібного ефекту, оскільки важлива критична маса фахівців, що працюють над ключовими напрямами або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проєктами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>. Централізація дозволяє мінімізувати кількість взаємодій і ітерацій. Зв</w:t>
      </w:r>
      <w:r w:rsidR="00101FBA" w:rsidRPr="00785BCA">
        <w:rPr>
          <w:rFonts w:eastAsia="Times New Roman" w:cs="Times New Roman"/>
          <w:color w:val="000000"/>
          <w:szCs w:val="28"/>
          <w:lang w:eastAsia="uk-UA"/>
        </w:rPr>
        <w:t>’</w:t>
      </w:r>
      <w:r w:rsidRPr="00785BCA">
        <w:rPr>
          <w:rFonts w:eastAsia="Times New Roman" w:cs="Times New Roman"/>
          <w:color w:val="000000"/>
          <w:szCs w:val="28"/>
          <w:lang w:eastAsia="uk-UA"/>
        </w:rPr>
        <w:t>язок з реальністю підтримується на високому рівні за рахунок того, що впроваджується автоматизація, інструментарій та виконується аналітика.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2. Автоматизація </w:t>
      </w:r>
      <w:proofErr w:type="spellStart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Ultimate</w:t>
      </w:r>
      <w:proofErr w:type="spellEnd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automation</w:t>
      </w:r>
      <w:proofErr w:type="spellEnd"/>
      <w:r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– максимальна автоматизація. У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Діджитал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компаніях то, що виходить автоматизувати, – автоматизується, перекладається в новий формат, щоб відмовитися від ручної праці, який призводить до помилок.</w:t>
      </w:r>
    </w:p>
    <w:p w:rsidR="00671BC5" w:rsidRPr="00785BCA" w:rsidRDefault="00A90DE7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3</w:t>
      </w:r>
      <w:r w:rsidR="00671BC5" w:rsidRPr="00785BCA">
        <w:rPr>
          <w:rFonts w:eastAsia="Times New Roman" w:cs="Times New Roman"/>
          <w:color w:val="000000"/>
          <w:szCs w:val="28"/>
          <w:lang w:eastAsia="uk-UA"/>
        </w:rPr>
        <w:t xml:space="preserve">. Концентрація </w:t>
      </w:r>
      <w:proofErr w:type="spellStart"/>
      <w:r w:rsidR="00671BC5"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Ultimate</w:t>
      </w:r>
      <w:proofErr w:type="spellEnd"/>
      <w:r w:rsidR="00671BC5"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proofErr w:type="spellStart"/>
      <w:r w:rsidR="00671BC5"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concentration</w:t>
      </w:r>
      <w:proofErr w:type="spellEnd"/>
      <w:r w:rsidR="00671BC5"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="00671BC5" w:rsidRPr="00785BCA">
        <w:rPr>
          <w:rFonts w:eastAsia="Times New Roman" w:cs="Times New Roman"/>
          <w:color w:val="000000"/>
          <w:szCs w:val="28"/>
          <w:lang w:eastAsia="uk-UA"/>
        </w:rPr>
        <w:t xml:space="preserve">– максимальна концентрація. </w:t>
      </w:r>
      <w:proofErr w:type="spellStart"/>
      <w:r w:rsidR="00671BC5" w:rsidRPr="00785BCA">
        <w:rPr>
          <w:rFonts w:eastAsia="Times New Roman" w:cs="Times New Roman"/>
          <w:color w:val="000000"/>
          <w:szCs w:val="28"/>
          <w:lang w:eastAsia="uk-UA"/>
        </w:rPr>
        <w:t>Digital</w:t>
      </w:r>
      <w:proofErr w:type="spellEnd"/>
      <w:r w:rsidR="00671BC5" w:rsidRPr="00785BCA">
        <w:rPr>
          <w:rFonts w:eastAsia="Times New Roman" w:cs="Times New Roman"/>
          <w:color w:val="000000"/>
          <w:szCs w:val="28"/>
          <w:lang w:eastAsia="uk-UA"/>
        </w:rPr>
        <w:t>-компанії концентруються на невеликій наборі послуг, але намагаються надавати їх якісно і швидко, так як ресурси зосереджені уздовж обмеженого набору напрямків. Якщо напрямків кілька, над кожним працює сфокусована команда.</w:t>
      </w:r>
    </w:p>
    <w:p w:rsidR="00671BC5" w:rsidRPr="00785BCA" w:rsidRDefault="00A90DE7" w:rsidP="00703152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4</w:t>
      </w:r>
      <w:r w:rsidR="00671BC5" w:rsidRPr="00785BCA">
        <w:rPr>
          <w:rFonts w:eastAsia="Times New Roman" w:cs="Times New Roman"/>
          <w:color w:val="000000"/>
          <w:szCs w:val="28"/>
          <w:lang w:eastAsia="uk-UA"/>
        </w:rPr>
        <w:t xml:space="preserve">. Простота </w:t>
      </w:r>
      <w:proofErr w:type="spellStart"/>
      <w:r w:rsidR="00671BC5"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Ultimate</w:t>
      </w:r>
      <w:proofErr w:type="spellEnd"/>
      <w:r w:rsidR="00671BC5"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proofErr w:type="spellStart"/>
      <w:r w:rsidR="00671BC5"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>simplicity</w:t>
      </w:r>
      <w:proofErr w:type="spellEnd"/>
      <w:r w:rsidR="00671BC5" w:rsidRPr="00785BCA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="00671BC5" w:rsidRPr="00785BCA">
        <w:rPr>
          <w:rFonts w:eastAsia="Times New Roman" w:cs="Times New Roman"/>
          <w:color w:val="000000"/>
          <w:szCs w:val="28"/>
          <w:lang w:eastAsia="uk-UA"/>
        </w:rPr>
        <w:t xml:space="preserve">– максимальна простота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D</w:t>
      </w:r>
      <w:r w:rsidR="00671BC5" w:rsidRPr="00785BCA">
        <w:rPr>
          <w:rFonts w:eastAsia="Times New Roman" w:cs="Times New Roman"/>
          <w:color w:val="000000"/>
          <w:szCs w:val="28"/>
          <w:lang w:eastAsia="uk-UA"/>
        </w:rPr>
        <w:t>igital</w:t>
      </w:r>
      <w:proofErr w:type="spellEnd"/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671BC5" w:rsidRPr="00785BCA">
        <w:rPr>
          <w:rFonts w:eastAsia="Times New Roman" w:cs="Times New Roman"/>
          <w:color w:val="000000"/>
          <w:szCs w:val="28"/>
          <w:lang w:eastAsia="uk-UA"/>
        </w:rPr>
        <w:t xml:space="preserve">HR. Все повинно бути просто для клієнта, всередині організації, при взаємовідносинах з постачальниками і партнерами. Простота в усьому допомагає знизити навантаження на всю систему. </w:t>
      </w:r>
      <w:proofErr w:type="spellStart"/>
      <w:r w:rsidR="00671BC5" w:rsidRPr="00785BCA">
        <w:rPr>
          <w:rFonts w:eastAsia="Times New Roman" w:cs="Times New Roman"/>
          <w:color w:val="000000"/>
          <w:szCs w:val="28"/>
          <w:lang w:eastAsia="uk-UA"/>
        </w:rPr>
        <w:t>Digital</w:t>
      </w:r>
      <w:proofErr w:type="spellEnd"/>
      <w:r w:rsidR="00671BC5" w:rsidRPr="00785BCA">
        <w:rPr>
          <w:rFonts w:eastAsia="Times New Roman" w:cs="Times New Roman"/>
          <w:color w:val="000000"/>
          <w:szCs w:val="28"/>
          <w:lang w:eastAsia="uk-UA"/>
        </w:rPr>
        <w:t>-організації працюють над змістом, а не тільки над зовнішнім виглядом</w:t>
      </w:r>
      <w:r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Впровадження сучасних технологій </w:t>
      </w:r>
      <w:proofErr w:type="spellStart"/>
      <w:r w:rsidR="00A90DE7" w:rsidRPr="00785BCA">
        <w:rPr>
          <w:rFonts w:eastAsia="Times New Roman" w:cs="Times New Roman"/>
          <w:color w:val="000000"/>
          <w:szCs w:val="28"/>
          <w:lang w:eastAsia="uk-UA"/>
        </w:rPr>
        <w:t>D</w:t>
      </w:r>
      <w:r w:rsidRPr="00785BCA">
        <w:rPr>
          <w:rFonts w:eastAsia="Times New Roman" w:cs="Times New Roman"/>
          <w:color w:val="000000"/>
          <w:szCs w:val="28"/>
          <w:lang w:eastAsia="uk-UA"/>
        </w:rPr>
        <w:t>igital</w:t>
      </w:r>
      <w:proofErr w:type="spellEnd"/>
      <w:r w:rsidR="00A90DE7">
        <w:rPr>
          <w:rFonts w:eastAsia="Times New Roman" w:cs="Times New Roman"/>
          <w:color w:val="000000"/>
          <w:szCs w:val="28"/>
          <w:lang w:eastAsia="uk-UA"/>
        </w:rPr>
        <w:t>-</w:t>
      </w:r>
      <w:r w:rsidRPr="00785BCA">
        <w:rPr>
          <w:rFonts w:eastAsia="Times New Roman" w:cs="Times New Roman"/>
          <w:color w:val="000000"/>
          <w:szCs w:val="28"/>
          <w:lang w:eastAsia="uk-UA"/>
        </w:rPr>
        <w:t>HR в компанію неможливе без повсякчасного моніторингу пропозицій програмного забезпечення.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>Прикладами найбільш ефективних додатків та чат бот-сервісів є: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1.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Вейд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і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Венді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(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Wade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and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Wendy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) –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чатбот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>-сервіс, що допомагає співробітникам у їх стратегіях кар</w:t>
      </w:r>
      <w:r w:rsidR="00101FBA" w:rsidRPr="00785BCA">
        <w:rPr>
          <w:rFonts w:eastAsia="Times New Roman" w:cs="Times New Roman"/>
          <w:color w:val="000000"/>
          <w:szCs w:val="28"/>
          <w:lang w:eastAsia="uk-UA"/>
        </w:rPr>
        <w:t>’</w:t>
      </w:r>
      <w:r w:rsidRPr="00785BCA">
        <w:rPr>
          <w:rFonts w:eastAsia="Times New Roman" w:cs="Times New Roman"/>
          <w:color w:val="000000"/>
          <w:szCs w:val="28"/>
          <w:lang w:eastAsia="uk-UA"/>
        </w:rPr>
        <w:t>єри і показує їм кар</w:t>
      </w:r>
      <w:r w:rsidR="00101FBA" w:rsidRPr="00785BCA">
        <w:rPr>
          <w:rFonts w:eastAsia="Times New Roman" w:cs="Times New Roman"/>
          <w:color w:val="000000"/>
          <w:szCs w:val="28"/>
          <w:lang w:eastAsia="uk-UA"/>
        </w:rPr>
        <w:t>’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єрні можливості в компанії.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Венді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розмовляє з кандидатами і допомагає їм зрозуміти культуру компанії, можливості працевлаштування і процес найму.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2.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Чатбот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Firstjob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Mya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може усунути до 75% питань, які задають люди в процесі рекрутингу.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3.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Switch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, додаток для рекрутингу, допомагає кандидатам знайти роботу, надаючи їм досвід, схожий на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Tinder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для пошуку роботи і найму.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4. Постачальник програмного забезпечення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Unitive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використовується для написання посадових обов'язків обговорення, засновані на фактичних дискусіях </w:t>
      </w:r>
      <w:r w:rsidRPr="00785BCA"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про роботу, і може алгоритмічно визначати гендерні, расові чи генеалогічні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девіації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для зменшення неусвідомлених похибок при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наймі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Прозорість стає стандартом в світі HR і талантів. В області компенсацій – тепер є </w:t>
      </w:r>
      <w:r w:rsidR="00A90DE7">
        <w:rPr>
          <w:rFonts w:eastAsia="Times New Roman" w:cs="Times New Roman"/>
          <w:color w:val="000000"/>
          <w:szCs w:val="28"/>
          <w:lang w:eastAsia="uk-UA"/>
        </w:rPr>
        <w:t>– «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Glassdoor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знає вашу вартість</w:t>
      </w:r>
      <w:r w:rsidR="00A90DE7">
        <w:rPr>
          <w:rFonts w:eastAsia="Times New Roman" w:cs="Times New Roman"/>
          <w:color w:val="000000"/>
          <w:szCs w:val="28"/>
          <w:lang w:eastAsia="uk-UA"/>
        </w:rPr>
        <w:t>»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(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Glassdoor</w:t>
      </w:r>
      <w:r w:rsidR="00101FBA" w:rsidRPr="00785BCA">
        <w:rPr>
          <w:rFonts w:eastAsia="Times New Roman" w:cs="Times New Roman"/>
          <w:color w:val="000000"/>
          <w:szCs w:val="28"/>
          <w:lang w:eastAsia="uk-UA"/>
        </w:rPr>
        <w:t>’</w:t>
      </w:r>
      <w:r w:rsidRPr="00785BCA">
        <w:rPr>
          <w:rFonts w:eastAsia="Times New Roman" w:cs="Times New Roman"/>
          <w:color w:val="000000"/>
          <w:szCs w:val="28"/>
          <w:lang w:eastAsia="uk-UA"/>
        </w:rPr>
        <w:t>s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Know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Your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Worth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) і </w:t>
      </w:r>
      <w:r w:rsidR="00A90DE7">
        <w:rPr>
          <w:rFonts w:eastAsia="Times New Roman" w:cs="Times New Roman"/>
          <w:color w:val="000000"/>
          <w:szCs w:val="28"/>
          <w:lang w:eastAsia="uk-UA"/>
        </w:rPr>
        <w:t>– «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Linked</w:t>
      </w:r>
      <w:proofErr w:type="spellEnd"/>
      <w:r w:rsidR="00A90DE7">
        <w:rPr>
          <w:rFonts w:eastAsia="Times New Roman" w:cs="Times New Roman"/>
          <w:color w:val="000000"/>
          <w:szCs w:val="28"/>
          <w:lang w:val="en-US" w:eastAsia="uk-UA"/>
        </w:rPr>
        <w:t>I</w:t>
      </w:r>
      <w:r w:rsidRPr="00785BCA">
        <w:rPr>
          <w:rFonts w:eastAsia="Times New Roman" w:cs="Times New Roman"/>
          <w:color w:val="000000"/>
          <w:szCs w:val="28"/>
          <w:lang w:eastAsia="uk-UA"/>
        </w:rPr>
        <w:t>n Зарплата</w:t>
      </w:r>
      <w:r w:rsidR="00A90DE7">
        <w:rPr>
          <w:rFonts w:eastAsia="Times New Roman" w:cs="Times New Roman"/>
          <w:color w:val="000000"/>
          <w:szCs w:val="28"/>
          <w:lang w:eastAsia="uk-UA"/>
        </w:rPr>
        <w:t>»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(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LinkedIn</w:t>
      </w:r>
      <w:r w:rsidR="00101FBA" w:rsidRPr="00785BCA">
        <w:rPr>
          <w:rFonts w:eastAsia="Times New Roman" w:cs="Times New Roman"/>
          <w:color w:val="000000"/>
          <w:szCs w:val="28"/>
          <w:lang w:eastAsia="uk-UA"/>
        </w:rPr>
        <w:t>’</w:t>
      </w:r>
      <w:r w:rsidRPr="00785BCA">
        <w:rPr>
          <w:rFonts w:eastAsia="Times New Roman" w:cs="Times New Roman"/>
          <w:color w:val="000000"/>
          <w:szCs w:val="28"/>
          <w:lang w:eastAsia="uk-UA"/>
        </w:rPr>
        <w:t>s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Salary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), які приєдналися до таких гігантів відомостей про компенсації, як Salary.com і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Payscale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>. Збираючи анонімні дані про окладах від десятків тисяч до мільйонів, ці інструменти дозволяють співробітникам порівнювати свою зарплату з тими, хто працює в аналогічних місцях по містах, вислугою, галузям промисловості і навіть компанії.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>Активна роль HR змушує технології розвиватися досить швидко, вдосконалюватись та розширювати можливості.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Поетапне, виважене впровадження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Digital</w:t>
      </w:r>
      <w:proofErr w:type="spellEnd"/>
      <w:r w:rsidR="00A90DE7">
        <w:rPr>
          <w:rFonts w:eastAsia="Times New Roman" w:cs="Times New Roman"/>
          <w:color w:val="000000"/>
          <w:szCs w:val="28"/>
          <w:lang w:eastAsia="uk-UA"/>
        </w:rPr>
        <w:t>-</w:t>
      </w:r>
      <w:r w:rsidRPr="00785BCA">
        <w:rPr>
          <w:rFonts w:eastAsia="Times New Roman" w:cs="Times New Roman"/>
          <w:color w:val="000000"/>
          <w:szCs w:val="28"/>
          <w:lang w:eastAsia="uk-UA"/>
        </w:rPr>
        <w:t>технологій в HR дозволяє компанії отримати наступне: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1. </w:t>
      </w:r>
      <w:r w:rsidRPr="00CF094C">
        <w:rPr>
          <w:rFonts w:eastAsia="Times New Roman" w:cs="Times New Roman"/>
          <w:i/>
          <w:iCs/>
          <w:color w:val="000000"/>
          <w:szCs w:val="28"/>
          <w:lang w:eastAsia="uk-UA"/>
        </w:rPr>
        <w:t>Зміщення фокусу з автоматизації на продуктивність</w:t>
      </w:r>
      <w:r w:rsidRPr="00785BCA">
        <w:rPr>
          <w:rFonts w:eastAsia="Times New Roman" w:cs="Times New Roman"/>
          <w:color w:val="000000"/>
          <w:szCs w:val="28"/>
          <w:lang w:eastAsia="uk-UA"/>
        </w:rPr>
        <w:t>. Важливо підібрати HR-рішення, яке підвищить продуктивність команд і допоможе налагодити внутрішню комунікацію. В цій ситуації необхідним є перехід від управління кадрами до управління командою і процесами.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2. </w:t>
      </w:r>
      <w:r w:rsidRPr="00CF094C">
        <w:rPr>
          <w:rFonts w:eastAsia="Times New Roman" w:cs="Times New Roman"/>
          <w:i/>
          <w:iCs/>
          <w:color w:val="000000"/>
          <w:szCs w:val="28"/>
          <w:lang w:eastAsia="uk-UA"/>
        </w:rPr>
        <w:t>Хмарні сервіси для спрощення роботи в команді</w:t>
      </w:r>
      <w:r w:rsidRPr="00785BCA">
        <w:rPr>
          <w:rFonts w:eastAsia="Times New Roman" w:cs="Times New Roman"/>
          <w:color w:val="000000"/>
          <w:szCs w:val="28"/>
          <w:lang w:eastAsia="uk-UA"/>
        </w:rPr>
        <w:t>. Новітня структура управління персоналом включає «сервіси для співробітників», наприклад чат-боти.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3. </w:t>
      </w:r>
      <w:r w:rsidRPr="00CF094C">
        <w:rPr>
          <w:rFonts w:eastAsia="Times New Roman" w:cs="Times New Roman"/>
          <w:i/>
          <w:iCs/>
          <w:color w:val="000000"/>
          <w:szCs w:val="28"/>
          <w:lang w:eastAsia="uk-UA"/>
        </w:rPr>
        <w:t>Постійний контроль ефективності</w:t>
      </w:r>
      <w:r w:rsidRPr="00785BCA">
        <w:rPr>
          <w:rFonts w:eastAsia="Times New Roman" w:cs="Times New Roman"/>
          <w:color w:val="000000"/>
          <w:szCs w:val="28"/>
          <w:lang w:eastAsia="uk-UA"/>
        </w:rPr>
        <w:t>. Нові інструменти дозволять отримувати інформацію від співробітника про стан його справ в реальному часі.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4. </w:t>
      </w:r>
      <w:r w:rsidRPr="00CF094C">
        <w:rPr>
          <w:rFonts w:eastAsia="Times New Roman" w:cs="Times New Roman"/>
          <w:i/>
          <w:iCs/>
          <w:color w:val="000000"/>
          <w:szCs w:val="28"/>
          <w:lang w:eastAsia="uk-UA"/>
        </w:rPr>
        <w:t>Зворотній зв'язок, залученість і аналітика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. Форми зворотного зв'язку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динамічно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розвиваються, і вже є можливим задавати питання співробітникам і отримувати відповіді на них буквально в реальному часі. Також доцільно налаштувати автоматизовану систему, яка буде відслідковувати окремі ситуації, отримувати відгуки про них і видавати рекомендації про необхідні поліпшення.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5. </w:t>
      </w:r>
      <w:r w:rsidRPr="00CF094C">
        <w:rPr>
          <w:rFonts w:eastAsia="Times New Roman" w:cs="Times New Roman"/>
          <w:i/>
          <w:iCs/>
          <w:color w:val="000000"/>
          <w:szCs w:val="28"/>
          <w:lang w:eastAsia="uk-UA"/>
        </w:rPr>
        <w:t>Нова хвиля корпоративного навчання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. Настає час інтерактивних платформ,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мікронавчання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, модернізованих систем управління навчанням (LMS) на основі штучного інтелекту та віртуальної реальності. Можна займатися саморозвитком в будь-який час, а не витрачати кілька днів або вечорів на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оффлайн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>-заняття. Носії знань в новій конфігурації – не тільки викладачі, а й самі співробітники. У таких системах вони можуть обмінюватися контентом між собою і отримувати відгуки без додаткових зусиль з боку тренера і керівництва.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6. </w:t>
      </w:r>
      <w:r w:rsidRPr="00CF094C">
        <w:rPr>
          <w:rFonts w:eastAsia="Times New Roman" w:cs="Times New Roman"/>
          <w:i/>
          <w:iCs/>
          <w:color w:val="000000"/>
          <w:szCs w:val="28"/>
          <w:lang w:eastAsia="uk-UA"/>
        </w:rPr>
        <w:t>Інновації на ринку рекрутингу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включають масові рекламні кампанії, націлені на відбір кращих співробітників. Чат-бот ставить декілька питань і відсіває невідповідних, іншим призначають інтерв'ю</w:t>
      </w:r>
      <w:r w:rsidR="00CF094C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з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рекрутером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7. </w:t>
      </w:r>
      <w:r w:rsidRPr="00CF094C">
        <w:rPr>
          <w:rFonts w:eastAsia="Times New Roman" w:cs="Times New Roman"/>
          <w:i/>
          <w:iCs/>
          <w:color w:val="000000"/>
          <w:szCs w:val="28"/>
          <w:lang w:eastAsia="uk-UA"/>
        </w:rPr>
        <w:t>Благополуччя як метрика</w:t>
      </w:r>
      <w:r w:rsidRPr="00785BCA">
        <w:rPr>
          <w:rFonts w:eastAsia="Times New Roman" w:cs="Times New Roman"/>
          <w:color w:val="000000"/>
          <w:szCs w:val="28"/>
          <w:lang w:eastAsia="uk-UA"/>
        </w:rPr>
        <w:t>. Поняття турботи про співробітників розширилося. Раніше їм пропонували тільки страховку, навчання і харчування. Зараз компаніям важливо, щоб люди вели здоровий спосіб життя, зберігали ясний розум і були продуктивними. Технології тепер дозволяють виміряти рівень енергії співробітників і з'ясувати, чому сил не вистачає.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8. </w:t>
      </w:r>
      <w:proofErr w:type="spellStart"/>
      <w:r w:rsidRPr="00CF094C">
        <w:rPr>
          <w:rFonts w:eastAsia="Times New Roman" w:cs="Times New Roman"/>
          <w:i/>
          <w:iCs/>
          <w:color w:val="000000"/>
          <w:szCs w:val="28"/>
          <w:lang w:eastAsia="uk-UA"/>
        </w:rPr>
        <w:t>Людиноцентрична</w:t>
      </w:r>
      <w:proofErr w:type="spellEnd"/>
      <w:r w:rsidRPr="00CF094C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аналітика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. Дані про співробітників важливі так само, як дані про клієнтів. На основі аналітики створюються панелі моніторингу для </w:t>
      </w:r>
      <w:r w:rsidRPr="00785BCA">
        <w:rPr>
          <w:rFonts w:eastAsia="Times New Roman" w:cs="Times New Roman"/>
          <w:color w:val="000000"/>
          <w:szCs w:val="28"/>
          <w:lang w:eastAsia="uk-UA"/>
        </w:rPr>
        <w:lastRenderedPageBreak/>
        <w:t>менеджерів. За допомогою аналітики можна контролювати продажі, ефективність роботи команди і інші ключові показники.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9. </w:t>
      </w:r>
      <w:r w:rsidRPr="00CF094C">
        <w:rPr>
          <w:rFonts w:eastAsia="Times New Roman" w:cs="Times New Roman"/>
          <w:i/>
          <w:iCs/>
          <w:color w:val="000000"/>
          <w:szCs w:val="28"/>
          <w:lang w:eastAsia="uk-UA"/>
        </w:rPr>
        <w:t>«Розумне» самообслуговування</w:t>
      </w:r>
      <w:r w:rsidRPr="00785BCA">
        <w:rPr>
          <w:rFonts w:eastAsia="Times New Roman" w:cs="Times New Roman"/>
          <w:color w:val="000000"/>
          <w:szCs w:val="28"/>
          <w:lang w:eastAsia="uk-UA"/>
        </w:rPr>
        <w:t>. Стрімко розвивається штучний інтелект. Можна зайти в систему, запросити відпустку на тиждень і навіть не звертатися до відділу кадрів. А додаток з голосовим набором допоможе пройти тренінги з дотримання корпоративних політик.</w:t>
      </w:r>
    </w:p>
    <w:p w:rsidR="00671BC5" w:rsidRPr="00785BCA" w:rsidRDefault="00671BC5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10. </w:t>
      </w:r>
      <w:r w:rsidRPr="00CF094C">
        <w:rPr>
          <w:rFonts w:eastAsia="Times New Roman" w:cs="Times New Roman"/>
          <w:i/>
          <w:iCs/>
          <w:color w:val="000000"/>
          <w:szCs w:val="28"/>
          <w:lang w:eastAsia="uk-UA"/>
        </w:rPr>
        <w:t>HR як драйвер інновацій</w:t>
      </w:r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. Фахівці з персоналу генерують ідеї, не чекаючи, поки розробники </w:t>
      </w:r>
      <w:proofErr w:type="spellStart"/>
      <w:r w:rsidRPr="00785BCA">
        <w:rPr>
          <w:rFonts w:eastAsia="Times New Roman" w:cs="Times New Roman"/>
          <w:color w:val="000000"/>
          <w:szCs w:val="28"/>
          <w:lang w:eastAsia="uk-UA"/>
        </w:rPr>
        <w:t>створять</w:t>
      </w:r>
      <w:proofErr w:type="spellEnd"/>
      <w:r w:rsidRPr="00785BCA">
        <w:rPr>
          <w:rFonts w:eastAsia="Times New Roman" w:cs="Times New Roman"/>
          <w:color w:val="000000"/>
          <w:szCs w:val="28"/>
          <w:lang w:eastAsia="uk-UA"/>
        </w:rPr>
        <w:t xml:space="preserve"> необхідні рішення. HR – відділи з споживачів стали замовниками. Сучасні кадровики безпосередньо беруть участь в розробці продуктів, експериментують з новими моделями управління ефективністю, стратегіями навчання, думають, як знизити упередженість в рекрутингу і шукають методи набору і навчання</w:t>
      </w:r>
      <w:r w:rsidR="00CF094C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785BCA">
        <w:rPr>
          <w:rFonts w:eastAsia="Times New Roman" w:cs="Times New Roman"/>
          <w:color w:val="000000"/>
          <w:szCs w:val="28"/>
          <w:lang w:eastAsia="uk-UA"/>
        </w:rPr>
        <w:t>персоналу, залишаючи розробникам технічну сторону.</w:t>
      </w:r>
    </w:p>
    <w:p w:rsidR="00CF094C" w:rsidRDefault="00CF094C" w:rsidP="0070315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sectPr w:rsidR="00CF094C" w:rsidSect="00703152">
      <w:headerReference w:type="default" r:id="rId6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C60" w:rsidRDefault="002F5C60" w:rsidP="008050A1">
      <w:pPr>
        <w:spacing w:after="0"/>
      </w:pPr>
      <w:r>
        <w:separator/>
      </w:r>
    </w:p>
  </w:endnote>
  <w:endnote w:type="continuationSeparator" w:id="0">
    <w:p w:rsidR="002F5C60" w:rsidRDefault="002F5C60" w:rsidP="008050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C60" w:rsidRDefault="002F5C60" w:rsidP="008050A1">
      <w:pPr>
        <w:spacing w:after="0"/>
      </w:pPr>
      <w:r>
        <w:separator/>
      </w:r>
    </w:p>
  </w:footnote>
  <w:footnote w:type="continuationSeparator" w:id="0">
    <w:p w:rsidR="002F5C60" w:rsidRDefault="002F5C60" w:rsidP="008050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8118033"/>
      <w:docPartObj>
        <w:docPartGallery w:val="Page Numbers (Top of Page)"/>
        <w:docPartUnique/>
      </w:docPartObj>
    </w:sdtPr>
    <w:sdtEndPr>
      <w:rPr>
        <w:sz w:val="22"/>
        <w:szCs w:val="18"/>
      </w:rPr>
    </w:sdtEndPr>
    <w:sdtContent>
      <w:p w:rsidR="008050A1" w:rsidRPr="008050A1" w:rsidRDefault="008050A1">
        <w:pPr>
          <w:pStyle w:val="a3"/>
          <w:jc w:val="right"/>
          <w:rPr>
            <w:sz w:val="22"/>
            <w:szCs w:val="18"/>
          </w:rPr>
        </w:pPr>
        <w:r w:rsidRPr="008050A1">
          <w:rPr>
            <w:sz w:val="22"/>
            <w:szCs w:val="18"/>
          </w:rPr>
          <w:fldChar w:fldCharType="begin"/>
        </w:r>
        <w:r w:rsidRPr="008050A1">
          <w:rPr>
            <w:sz w:val="22"/>
            <w:szCs w:val="18"/>
          </w:rPr>
          <w:instrText>PAGE   \* MERGEFORMAT</w:instrText>
        </w:r>
        <w:r w:rsidRPr="008050A1">
          <w:rPr>
            <w:sz w:val="22"/>
            <w:szCs w:val="18"/>
          </w:rPr>
          <w:fldChar w:fldCharType="separate"/>
        </w:r>
        <w:r w:rsidRPr="008050A1">
          <w:rPr>
            <w:sz w:val="22"/>
            <w:szCs w:val="18"/>
          </w:rPr>
          <w:t>2</w:t>
        </w:r>
        <w:r w:rsidRPr="008050A1">
          <w:rPr>
            <w:sz w:val="22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C5"/>
    <w:rsid w:val="00101FBA"/>
    <w:rsid w:val="002F5C60"/>
    <w:rsid w:val="003127F2"/>
    <w:rsid w:val="003F12AF"/>
    <w:rsid w:val="005B3490"/>
    <w:rsid w:val="00671BC5"/>
    <w:rsid w:val="006C0B77"/>
    <w:rsid w:val="00703152"/>
    <w:rsid w:val="00785BCA"/>
    <w:rsid w:val="008050A1"/>
    <w:rsid w:val="008242FF"/>
    <w:rsid w:val="00870751"/>
    <w:rsid w:val="00922C48"/>
    <w:rsid w:val="00A90DE7"/>
    <w:rsid w:val="00B915B7"/>
    <w:rsid w:val="00CF094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5737"/>
  <w15:chartTrackingRefBased/>
  <w15:docId w15:val="{F8FBA58C-3B1F-41F0-BB3F-BF44E492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71BC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71BC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71BC5"/>
    <w:rPr>
      <w:rFonts w:ascii="Bookman Old Style" w:hAnsi="Bookman Old Style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671BC5"/>
    <w:rPr>
      <w:rFonts w:ascii="Courier New" w:hAnsi="Courier New" w:cs="Courier New" w:hint="default"/>
      <w:b w:val="0"/>
      <w:bCs w:val="0"/>
      <w:i/>
      <w:iCs/>
      <w:color w:val="000000"/>
      <w:sz w:val="32"/>
      <w:szCs w:val="32"/>
    </w:rPr>
  </w:style>
  <w:style w:type="character" w:customStyle="1" w:styleId="fontstyle51">
    <w:name w:val="fontstyle51"/>
    <w:basedOn w:val="a0"/>
    <w:rsid w:val="00671BC5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61">
    <w:name w:val="fontstyle61"/>
    <w:basedOn w:val="a0"/>
    <w:rsid w:val="00671BC5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71">
    <w:name w:val="fontstyle71"/>
    <w:basedOn w:val="a0"/>
    <w:rsid w:val="00671BC5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050A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8050A1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8050A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8050A1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10223</Words>
  <Characters>5828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2</cp:revision>
  <dcterms:created xsi:type="dcterms:W3CDTF">2025-09-10T05:48:00Z</dcterms:created>
  <dcterms:modified xsi:type="dcterms:W3CDTF">2025-09-10T05:48:00Z</dcterms:modified>
</cp:coreProperties>
</file>