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4DB" w:rsidRPr="006024DB" w:rsidRDefault="006024DB" w:rsidP="006024DB">
      <w:pPr>
        <w:spacing w:after="0"/>
        <w:ind w:firstLine="567"/>
        <w:jc w:val="center"/>
        <w:rPr>
          <w:rFonts w:eastAsia="Times New Roman" w:cs="Times New Roman"/>
          <w:b/>
          <w:bCs/>
          <w:color w:val="000000"/>
          <w:szCs w:val="28"/>
          <w:lang w:eastAsia="uk-UA"/>
        </w:rPr>
      </w:pPr>
      <w:r w:rsidRPr="006024DB">
        <w:rPr>
          <w:rFonts w:eastAsia="Times New Roman" w:cs="Times New Roman"/>
          <w:b/>
          <w:bCs/>
          <w:color w:val="000000"/>
          <w:szCs w:val="28"/>
          <w:lang w:eastAsia="uk-UA"/>
        </w:rPr>
        <w:t>Т</w:t>
      </w:r>
      <w:r w:rsidRPr="002C6907">
        <w:rPr>
          <w:rFonts w:eastAsia="Times New Roman" w:cs="Times New Roman"/>
          <w:b/>
          <w:bCs/>
          <w:color w:val="000000"/>
          <w:szCs w:val="28"/>
          <w:lang w:eastAsia="uk-UA"/>
        </w:rPr>
        <w:t>ема</w:t>
      </w:r>
      <w:r w:rsidRPr="006024DB">
        <w:rPr>
          <w:rFonts w:eastAsia="Times New Roman" w:cs="Times New Roman"/>
          <w:b/>
          <w:bCs/>
          <w:color w:val="000000"/>
          <w:szCs w:val="28"/>
          <w:lang w:eastAsia="uk-UA"/>
        </w:rPr>
        <w:t xml:space="preserve"> </w:t>
      </w:r>
      <w:r w:rsidR="00B27CCF">
        <w:rPr>
          <w:rFonts w:eastAsia="Times New Roman" w:cs="Times New Roman"/>
          <w:b/>
          <w:bCs/>
          <w:color w:val="000000"/>
          <w:szCs w:val="28"/>
          <w:lang w:eastAsia="uk-UA"/>
        </w:rPr>
        <w:t>20</w:t>
      </w:r>
      <w:bookmarkStart w:id="0" w:name="_GoBack"/>
      <w:bookmarkEnd w:id="0"/>
      <w:r w:rsidRPr="006024DB">
        <w:rPr>
          <w:rFonts w:eastAsia="Times New Roman" w:cs="Times New Roman"/>
          <w:b/>
          <w:bCs/>
          <w:color w:val="000000"/>
          <w:szCs w:val="28"/>
          <w:lang w:eastAsia="uk-UA"/>
        </w:rPr>
        <w:t xml:space="preserve">. </w:t>
      </w:r>
      <w:r w:rsidRPr="002C6907">
        <w:rPr>
          <w:rFonts w:eastAsia="Times New Roman" w:cs="Times New Roman"/>
          <w:b/>
          <w:bCs/>
          <w:color w:val="000000"/>
          <w:szCs w:val="28"/>
          <w:lang w:eastAsia="uk-UA"/>
        </w:rPr>
        <w:t>Управління процесом вивільнення персоналу</w:t>
      </w:r>
    </w:p>
    <w:p w:rsidR="006024DB" w:rsidRPr="006024DB" w:rsidRDefault="006024DB" w:rsidP="006024DB">
      <w:pPr>
        <w:spacing w:after="0"/>
        <w:ind w:firstLine="567"/>
        <w:jc w:val="both"/>
        <w:rPr>
          <w:rFonts w:eastAsia="Times New Roman" w:cs="Times New Roman"/>
          <w:b/>
          <w:bCs/>
          <w:color w:val="000000"/>
          <w:szCs w:val="28"/>
          <w:lang w:eastAsia="uk-UA"/>
        </w:rPr>
      </w:pPr>
      <w:r w:rsidRPr="006024DB">
        <w:rPr>
          <w:rFonts w:eastAsia="Times New Roman" w:cs="Times New Roman"/>
          <w:b/>
          <w:bCs/>
          <w:color w:val="000000"/>
          <w:szCs w:val="28"/>
          <w:lang w:eastAsia="uk-UA"/>
        </w:rPr>
        <w:t>1. Причини та фактори вивільнення персоналу</w:t>
      </w:r>
      <w:r w:rsidR="00B157CF" w:rsidRPr="002C6907">
        <w:rPr>
          <w:rFonts w:eastAsia="Times New Roman" w:cs="Times New Roman"/>
          <w:b/>
          <w:bCs/>
          <w:color w:val="000000"/>
          <w:szCs w:val="28"/>
          <w:lang w:eastAsia="uk-UA"/>
        </w:rPr>
        <w:t>.</w:t>
      </w:r>
    </w:p>
    <w:p w:rsidR="006024DB" w:rsidRPr="006024DB" w:rsidRDefault="006024DB" w:rsidP="006024DB">
      <w:pPr>
        <w:spacing w:after="0"/>
        <w:ind w:firstLine="567"/>
        <w:jc w:val="both"/>
        <w:rPr>
          <w:rFonts w:eastAsia="Times New Roman" w:cs="Times New Roman"/>
          <w:b/>
          <w:bCs/>
          <w:color w:val="000000"/>
          <w:szCs w:val="28"/>
          <w:lang w:eastAsia="uk-UA"/>
        </w:rPr>
      </w:pPr>
      <w:r w:rsidRPr="006024DB">
        <w:rPr>
          <w:rFonts w:eastAsia="Times New Roman" w:cs="Times New Roman"/>
          <w:b/>
          <w:bCs/>
          <w:color w:val="000000"/>
          <w:szCs w:val="28"/>
          <w:lang w:eastAsia="uk-UA"/>
        </w:rPr>
        <w:t>2. Процедура звільнення.</w:t>
      </w:r>
    </w:p>
    <w:p w:rsidR="005C7A5A" w:rsidRPr="002C6907" w:rsidRDefault="005C7A5A" w:rsidP="005C7A5A">
      <w:pPr>
        <w:spacing w:after="0"/>
        <w:ind w:firstLine="567"/>
        <w:jc w:val="both"/>
        <w:rPr>
          <w:szCs w:val="28"/>
        </w:rPr>
      </w:pPr>
      <w:r w:rsidRPr="006024DB">
        <w:rPr>
          <w:rFonts w:eastAsia="Times New Roman" w:cs="Times New Roman"/>
          <w:b/>
          <w:bCs/>
          <w:color w:val="000000"/>
          <w:szCs w:val="28"/>
          <w:lang w:eastAsia="uk-UA"/>
        </w:rPr>
        <w:t xml:space="preserve">3. </w:t>
      </w:r>
      <w:r w:rsidRPr="002C6907">
        <w:rPr>
          <w:rFonts w:cs="Times New Roman"/>
          <w:b/>
          <w:bCs/>
          <w:color w:val="000000"/>
          <w:szCs w:val="28"/>
        </w:rPr>
        <w:t>Форми звільнення.</w:t>
      </w:r>
      <w:r w:rsidRPr="002C6907">
        <w:rPr>
          <w:szCs w:val="28"/>
        </w:rPr>
        <w:t xml:space="preserve"> </w:t>
      </w:r>
    </w:p>
    <w:p w:rsidR="006024DB" w:rsidRPr="006024DB" w:rsidRDefault="006024DB" w:rsidP="006024DB">
      <w:pPr>
        <w:spacing w:after="0"/>
        <w:ind w:firstLine="567"/>
        <w:jc w:val="both"/>
        <w:rPr>
          <w:rFonts w:eastAsia="Times New Roman" w:cs="Times New Roman"/>
          <w:b/>
          <w:bCs/>
          <w:color w:val="000000"/>
          <w:szCs w:val="28"/>
          <w:lang w:eastAsia="uk-UA"/>
        </w:rPr>
      </w:pPr>
      <w:r w:rsidRPr="006024DB">
        <w:rPr>
          <w:rFonts w:eastAsia="Times New Roman" w:cs="Times New Roman"/>
          <w:b/>
          <w:bCs/>
          <w:color w:val="000000"/>
          <w:szCs w:val="28"/>
          <w:lang w:eastAsia="uk-UA"/>
        </w:rPr>
        <w:t xml:space="preserve">4. </w:t>
      </w:r>
      <w:r w:rsidR="00C71AB2" w:rsidRPr="006024DB">
        <w:rPr>
          <w:rFonts w:eastAsia="Times New Roman" w:cs="Times New Roman"/>
          <w:b/>
          <w:bCs/>
          <w:color w:val="000000"/>
          <w:szCs w:val="28"/>
          <w:lang w:eastAsia="uk-UA"/>
        </w:rPr>
        <w:t>Типові порушення трудової та виконавської дисципліни</w:t>
      </w:r>
      <w:r w:rsidR="00C71AB2">
        <w:rPr>
          <w:rFonts w:eastAsia="Times New Roman" w:cs="Times New Roman"/>
          <w:b/>
          <w:bCs/>
          <w:color w:val="000000"/>
          <w:szCs w:val="28"/>
          <w:lang w:eastAsia="uk-UA"/>
        </w:rPr>
        <w:t>.</w:t>
      </w:r>
    </w:p>
    <w:p w:rsidR="00C71AB2" w:rsidRDefault="00C71AB2" w:rsidP="00C71AB2">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Pr="006024DB">
        <w:rPr>
          <w:rFonts w:eastAsia="Times New Roman" w:cs="Times New Roman"/>
          <w:b/>
          <w:bCs/>
          <w:color w:val="000000"/>
          <w:szCs w:val="28"/>
          <w:lang w:eastAsia="uk-UA"/>
        </w:rPr>
        <w:t>. Аутплейсмент.</w:t>
      </w:r>
    </w:p>
    <w:p w:rsidR="00B157CF" w:rsidRPr="002C6907" w:rsidRDefault="00B157CF" w:rsidP="006024DB">
      <w:pPr>
        <w:spacing w:after="0"/>
        <w:ind w:firstLine="567"/>
        <w:jc w:val="both"/>
        <w:rPr>
          <w:rFonts w:eastAsia="Times New Roman" w:cs="Times New Roman"/>
          <w:color w:val="000000"/>
          <w:szCs w:val="28"/>
          <w:lang w:eastAsia="uk-UA"/>
        </w:rPr>
      </w:pPr>
    </w:p>
    <w:p w:rsidR="006024DB" w:rsidRPr="006024DB" w:rsidRDefault="006024DB" w:rsidP="006024DB">
      <w:pPr>
        <w:spacing w:after="0"/>
        <w:ind w:firstLine="567"/>
        <w:jc w:val="both"/>
        <w:rPr>
          <w:rFonts w:eastAsia="Times New Roman" w:cs="Times New Roman"/>
          <w:b/>
          <w:bCs/>
          <w:color w:val="000000"/>
          <w:szCs w:val="28"/>
          <w:lang w:eastAsia="uk-UA"/>
        </w:rPr>
      </w:pPr>
      <w:r w:rsidRPr="006024DB">
        <w:rPr>
          <w:rFonts w:eastAsia="Times New Roman" w:cs="Times New Roman"/>
          <w:b/>
          <w:bCs/>
          <w:color w:val="000000"/>
          <w:szCs w:val="28"/>
          <w:lang w:eastAsia="uk-UA"/>
        </w:rPr>
        <w:t>1. Причини та фактори вивільнення персоналу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b/>
          <w:bCs/>
          <w:color w:val="000000"/>
          <w:szCs w:val="28"/>
          <w:lang w:eastAsia="uk-UA"/>
        </w:rPr>
        <w:t>Вивільнення персоналу</w:t>
      </w:r>
      <w:r w:rsidRPr="006024DB">
        <w:rPr>
          <w:rFonts w:eastAsia="Times New Roman" w:cs="Times New Roman"/>
          <w:b/>
          <w:bCs/>
          <w:i/>
          <w:iCs/>
          <w:color w:val="000000"/>
          <w:szCs w:val="28"/>
          <w:lang w:eastAsia="uk-UA"/>
        </w:rPr>
        <w:t xml:space="preserve"> </w:t>
      </w:r>
      <w:r w:rsidRPr="006024DB">
        <w:rPr>
          <w:rFonts w:eastAsia="Times New Roman" w:cs="Times New Roman"/>
          <w:color w:val="000000"/>
          <w:szCs w:val="28"/>
          <w:lang w:eastAsia="uk-UA"/>
        </w:rPr>
        <w:t>– це вид діяльності, який передбачає комплекс заходів щодо дотримання правових норм і організаційно-психологічної підтримки з боку адміністрації при звільненні працівників підприємства.</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b/>
          <w:bCs/>
          <w:color w:val="000000"/>
          <w:szCs w:val="28"/>
          <w:lang w:eastAsia="uk-UA"/>
        </w:rPr>
        <w:t xml:space="preserve">Звільнення персоналу </w:t>
      </w:r>
      <w:r w:rsidRPr="006024DB">
        <w:rPr>
          <w:rFonts w:eastAsia="Times New Roman" w:cs="Times New Roman"/>
          <w:color w:val="000000"/>
          <w:szCs w:val="28"/>
          <w:lang w:eastAsia="uk-UA"/>
        </w:rPr>
        <w:t>– це комплекс заходів з дотримання правових норм та організаційно-психологічної підтримки з боку адміністрації при звільненні працівників.</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Питання про звільнення персоналу виникає тоді, коли організація перебудовує свою діяльність, або введення НТП скорочує потребу в ньому. Працівників, яких звільняють, можна поділити на дві групи: ті, які не пройшли атестацію, систематично порушують дисципліну або «не вписуються в організацію», тому що функції, які вони виконують, вже не потрібні, і ті, яких організація хоче залишити, але в іншій якості.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Звільнення вимагає дотримання трудового законодавства, максимально об'єктивних критеріїв відбору мінімізації затрат, відкритості та інформації, компенсації і допомоги в працевлаштуванні.</w:t>
      </w:r>
    </w:p>
    <w:p w:rsidR="006024DB" w:rsidRPr="006024DB" w:rsidRDefault="006024DB" w:rsidP="006024DB">
      <w:pPr>
        <w:spacing w:after="0"/>
        <w:ind w:firstLine="567"/>
        <w:jc w:val="both"/>
        <w:rPr>
          <w:rFonts w:eastAsia="Times New Roman" w:cs="Times New Roman"/>
          <w:i/>
          <w:iCs/>
          <w:color w:val="000000"/>
          <w:szCs w:val="28"/>
          <w:lang w:eastAsia="uk-UA"/>
        </w:rPr>
      </w:pPr>
      <w:r w:rsidRPr="006024DB">
        <w:rPr>
          <w:rFonts w:eastAsia="Times New Roman" w:cs="Times New Roman"/>
          <w:i/>
          <w:iCs/>
          <w:color w:val="000000"/>
          <w:szCs w:val="28"/>
          <w:lang w:eastAsia="uk-UA"/>
        </w:rPr>
        <w:t>Основні причини звільнення персоналу: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xml:space="preserve">- </w:t>
      </w:r>
      <w:r w:rsidR="00B838DF" w:rsidRPr="002C6907">
        <w:rPr>
          <w:rFonts w:eastAsia="Times New Roman" w:cs="Times New Roman"/>
          <w:color w:val="000000"/>
          <w:szCs w:val="28"/>
          <w:lang w:eastAsia="uk-UA"/>
        </w:rPr>
        <w:t>неконкурентоспроможність ставки оплати;</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несправедлива структура оплати;</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нестабільні заробітки;</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тривалі або незручні години роботи;</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погані умови праці;</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деспотичне або неприємне керівництво;</w:t>
      </w:r>
    </w:p>
    <w:p w:rsidR="006024DB" w:rsidRPr="006024DB" w:rsidRDefault="00B838DF" w:rsidP="006024DB">
      <w:pPr>
        <w:spacing w:after="0"/>
        <w:ind w:firstLine="567"/>
        <w:jc w:val="both"/>
        <w:rPr>
          <w:rFonts w:eastAsia="Times New Roman" w:cs="Times New Roman"/>
          <w:szCs w:val="28"/>
          <w:lang w:eastAsia="uk-UA"/>
        </w:rPr>
      </w:pPr>
      <w:r w:rsidRPr="002C6907">
        <w:rPr>
          <w:rFonts w:eastAsia="Times New Roman" w:cs="Times New Roman"/>
          <w:color w:val="000000"/>
          <w:szCs w:val="28"/>
          <w:lang w:eastAsia="uk-UA"/>
        </w:rPr>
        <w:t>- пр</w:t>
      </w:r>
      <w:r w:rsidR="006024DB" w:rsidRPr="006024DB">
        <w:rPr>
          <w:rFonts w:eastAsia="Times New Roman" w:cs="Times New Roman"/>
          <w:color w:val="000000"/>
          <w:szCs w:val="28"/>
          <w:lang w:eastAsia="uk-UA"/>
        </w:rPr>
        <w:t>облеми з проїздом до місця роботи;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xml:space="preserve">- </w:t>
      </w:r>
      <w:r w:rsidR="00B838DF" w:rsidRPr="002C6907">
        <w:rPr>
          <w:rFonts w:eastAsia="Times New Roman" w:cs="Times New Roman"/>
          <w:color w:val="000000"/>
          <w:szCs w:val="28"/>
          <w:lang w:eastAsia="uk-UA"/>
        </w:rPr>
        <w:t>відсутність можливості для просування, навчання або підвищення кваліфікації, досвіду розвитку, кар'єрного росту;</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робота, в якій немає особливої потреби;</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неефективна процедура відбору та оцінки кандидатів;</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неадекватні заходи щодо введення на посаду (відсутність контролю за адаптацією);</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змінюваний імідж організації;</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робота з персоналом за принципом «сокодавки» (структура жорстка);</w:t>
      </w:r>
    </w:p>
    <w:p w:rsidR="006024DB" w:rsidRPr="006024DB" w:rsidRDefault="00B838D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 xml:space="preserve">- прецеденти різких звільнень і різких наборів персоналу в організації (звідси – </w:t>
      </w:r>
      <w:r w:rsidR="006024DB" w:rsidRPr="006024DB">
        <w:rPr>
          <w:rFonts w:eastAsia="Times New Roman" w:cs="Times New Roman"/>
          <w:color w:val="000000"/>
          <w:szCs w:val="28"/>
          <w:lang w:eastAsia="uk-UA"/>
        </w:rPr>
        <w:t>нестабільність компанії).</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i/>
          <w:iCs/>
          <w:color w:val="000000"/>
          <w:szCs w:val="28"/>
          <w:lang w:eastAsia="uk-UA"/>
        </w:rPr>
        <w:t xml:space="preserve">Причина звільнення вважається поважною, </w:t>
      </w:r>
      <w:r w:rsidRPr="006024DB">
        <w:rPr>
          <w:rFonts w:eastAsia="Times New Roman" w:cs="Times New Roman"/>
          <w:color w:val="000000"/>
          <w:szCs w:val="28"/>
          <w:lang w:eastAsia="uk-UA"/>
        </w:rPr>
        <w:t>якщо трудовий договір розірвано за таких умов:</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переведення чоловіка або дружини на роботу в іншу місцевість;</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lastRenderedPageBreak/>
        <w:t>- направлення чоловіка або дружини на роботу чи відбування служби за</w:t>
      </w:r>
      <w:r w:rsidR="00B838D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кордоном;</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переїзд до місця проживання чоловіка або дружини;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хвороба, яка не дає можливості продовжити роботу або проживати у даній</w:t>
      </w:r>
      <w:r w:rsidR="00B838D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місцевості (відповідно до медичного висновку);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необхідність доглядати за хворим членом сім’ї;</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переїзд до іншої місцевості за оргнабором;</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обрання на посаду, котра заміщується за конкурсом;</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зарахування до навчального закладу (аспірантури);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порушення адміністрацією законодавства про працю, колективного або</w:t>
      </w:r>
      <w:r w:rsidR="00B838D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трудового договору;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за власною ініціативою інвалідів, пенсіонерів за віком, вагітних жінок і матерів,</w:t>
      </w:r>
      <w:r w:rsidR="00B838D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які мають дітей віком до 8 років.</w:t>
      </w:r>
    </w:p>
    <w:p w:rsidR="00B838DF" w:rsidRPr="002C6907" w:rsidRDefault="00B838DF" w:rsidP="006024DB">
      <w:pPr>
        <w:spacing w:after="0"/>
        <w:ind w:firstLine="567"/>
        <w:jc w:val="both"/>
        <w:rPr>
          <w:rFonts w:eastAsia="Times New Roman" w:cs="Times New Roman"/>
          <w:b/>
          <w:bCs/>
          <w:color w:val="000000"/>
          <w:szCs w:val="28"/>
          <w:lang w:eastAsia="uk-UA"/>
        </w:rPr>
      </w:pPr>
    </w:p>
    <w:p w:rsidR="006024DB" w:rsidRPr="006024DB" w:rsidRDefault="006024DB" w:rsidP="006024DB">
      <w:pPr>
        <w:spacing w:after="0"/>
        <w:ind w:firstLine="567"/>
        <w:jc w:val="both"/>
        <w:rPr>
          <w:rFonts w:eastAsia="Times New Roman" w:cs="Times New Roman"/>
          <w:b/>
          <w:bCs/>
          <w:color w:val="000000"/>
          <w:szCs w:val="28"/>
          <w:lang w:eastAsia="uk-UA"/>
        </w:rPr>
      </w:pPr>
      <w:r w:rsidRPr="006024DB">
        <w:rPr>
          <w:rFonts w:eastAsia="Times New Roman" w:cs="Times New Roman"/>
          <w:b/>
          <w:bCs/>
          <w:color w:val="000000"/>
          <w:szCs w:val="28"/>
          <w:lang w:eastAsia="uk-UA"/>
        </w:rPr>
        <w:t>2. Процедура звільнення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У законодавстві поняття «звільнення» означає припинення трудових відносин як за ініціативою сторін трудового договору (контракту), так і на вимогу третьої сторони.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Припинення трудового договору (контракту) може відбуватись на таких підстав:</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згода сторін;</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закінчення терміну трудового договору;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призов працівника на військову службу, направлення на альтернативну службу;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розірвання трудового договору (контракту) за ініціативою працівника або</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власника майна підприємства;</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переведення працівника, з його згоди, на іншу роботу або заступання на виборну</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посаду;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відмова працівника або службовця від переведення на роботу в інш</w:t>
      </w:r>
      <w:r w:rsidR="00CA0A1F" w:rsidRPr="002C6907">
        <w:rPr>
          <w:rFonts w:eastAsia="Times New Roman" w:cs="Times New Roman"/>
          <w:color w:val="000000"/>
          <w:szCs w:val="28"/>
          <w:lang w:eastAsia="uk-UA"/>
        </w:rPr>
        <w:t>у</w:t>
      </w:r>
      <w:r w:rsidRPr="006024DB">
        <w:rPr>
          <w:rFonts w:eastAsia="Times New Roman" w:cs="Times New Roman"/>
          <w:color w:val="000000"/>
          <w:szCs w:val="28"/>
          <w:lang w:eastAsia="uk-UA"/>
        </w:rPr>
        <w:t xml:space="preserve"> місцев</w:t>
      </w:r>
      <w:r w:rsidR="00CA0A1F" w:rsidRPr="002C6907">
        <w:rPr>
          <w:rFonts w:eastAsia="Times New Roman" w:cs="Times New Roman"/>
          <w:color w:val="000000"/>
          <w:szCs w:val="28"/>
          <w:lang w:eastAsia="uk-UA"/>
        </w:rPr>
        <w:t>і</w:t>
      </w:r>
      <w:r w:rsidRPr="006024DB">
        <w:rPr>
          <w:rFonts w:eastAsia="Times New Roman" w:cs="Times New Roman"/>
          <w:color w:val="000000"/>
          <w:szCs w:val="28"/>
          <w:lang w:eastAsia="uk-UA"/>
        </w:rPr>
        <w:t>ст</w:t>
      </w:r>
      <w:r w:rsidR="00CA0A1F" w:rsidRPr="002C6907">
        <w:rPr>
          <w:rFonts w:eastAsia="Times New Roman" w:cs="Times New Roman"/>
          <w:color w:val="000000"/>
          <w:szCs w:val="28"/>
          <w:lang w:eastAsia="uk-UA"/>
        </w:rPr>
        <w:t xml:space="preserve">ь </w:t>
      </w:r>
      <w:r w:rsidRPr="006024DB">
        <w:rPr>
          <w:rFonts w:eastAsia="Times New Roman" w:cs="Times New Roman"/>
          <w:color w:val="000000"/>
          <w:szCs w:val="28"/>
          <w:lang w:eastAsia="uk-UA"/>
        </w:rPr>
        <w:t>разом з підприємством;</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відмова від роботи у зв’язку зі змінами умов праці;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набуття законної сили вироку суду, котрим працівника або службовця</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засуджено (крім умовного засудження ) до позбавлення волі, виправних робіт не</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за місцем роботи;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направлення працівника за рішенням суду на примусове лікування до</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лікувально-трудового профілакторію;</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підстави, які передбачені контрактом.</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Трудовий договір, укладений на певний термін, може бути розірваний за ініціативою працівника будь-коли. Для цього слід письмово попередити адміністрацію за два тижні.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При звільненні з поважних причин працівники попереджають адміністрацію за місяць, а якщо працівник подав заяву про звільнення з поважної причини через неможливість</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продовжити роботу (зарахування до навчального закладу, переїзд до іншої місцевості, вихід на пенсію та ін.), адміністрація розриває трудовий договір у строк, визначений працівником.</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 xml:space="preserve">Процес звільнення </w:t>
      </w:r>
      <w:r w:rsidRPr="006024DB">
        <w:rPr>
          <w:rFonts w:eastAsia="Times New Roman" w:cs="Times New Roman"/>
          <w:color w:val="000000"/>
          <w:szCs w:val="28"/>
          <w:lang w:eastAsia="uk-UA"/>
        </w:rPr>
        <w:lastRenderedPageBreak/>
        <w:t>працівників з підприємства визначається відповідними статтями Кодексу законів про працю.</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i/>
          <w:iCs/>
          <w:color w:val="000000"/>
          <w:szCs w:val="28"/>
          <w:lang w:eastAsia="uk-UA"/>
        </w:rPr>
        <w:t xml:space="preserve">Порядок звільнення персоналу </w:t>
      </w:r>
      <w:r w:rsidRPr="006024DB">
        <w:rPr>
          <w:rFonts w:eastAsia="Times New Roman" w:cs="Times New Roman"/>
          <w:color w:val="000000"/>
          <w:szCs w:val="28"/>
          <w:lang w:eastAsia="uk-UA"/>
        </w:rPr>
        <w:t>включає наступні заходи: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первинна інформація про звільнення;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співбесіда з працівником і аналіз причин звільнення на кадровій комісії;</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рішення про звільнення;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здача місця роботи і внутрішніх документів;</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фінансові розрахунки із працівником, який звільнюється;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остаточне оформлення кадрових документів.</w:t>
      </w:r>
    </w:p>
    <w:p w:rsidR="006024DB" w:rsidRPr="006024DB" w:rsidRDefault="006024DB" w:rsidP="006024DB">
      <w:pPr>
        <w:spacing w:after="0"/>
        <w:ind w:firstLine="567"/>
        <w:jc w:val="both"/>
        <w:rPr>
          <w:rFonts w:eastAsia="Times New Roman" w:cs="Times New Roman"/>
          <w:i/>
          <w:iCs/>
          <w:color w:val="000000"/>
          <w:szCs w:val="28"/>
          <w:lang w:eastAsia="uk-UA"/>
        </w:rPr>
      </w:pPr>
      <w:r w:rsidRPr="006024DB">
        <w:rPr>
          <w:rFonts w:eastAsia="Times New Roman" w:cs="Times New Roman"/>
          <w:i/>
          <w:iCs/>
          <w:color w:val="000000"/>
          <w:szCs w:val="28"/>
          <w:lang w:eastAsia="uk-UA"/>
        </w:rPr>
        <w:t>Документи, необхідні для звільнення працівника:</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особиста заява (з мотивацією звільнення);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рішення атестаційної комісії;</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рішення профспілкового комітету;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анкета “Звільнення”;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акт прийому-передачі робочого місця (кабінет, стілець, стіл, ключі від</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приміщень здаються керівнику);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акт прийому-передачі матеріальних цінностей (для матеріально-відповідальних</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осіб);</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документи для службового використання (здаються керівнику);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наказ про звільнення;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грошовий розрахунок у бухгалтерії;</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трудова книжка (видається робітнику).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Власник або уповноважений ним орган зобов’язаний у день звільнення видати працівникові копію наказу про звільнення з роботи, оформлену трудову книжку і провести з ним розрахунок, а якщо працівник не працював у день звільнення, то не пізніше наступного дня після пред’явлення звільненим працівником вимоги про розрахунок.</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Відомі різні види звільнень персоналу, і в кожному випадку є свої особливості і свої правила управління цими процесами:</w:t>
      </w:r>
    </w:p>
    <w:p w:rsidR="006024DB" w:rsidRPr="006024DB" w:rsidRDefault="00CA0A1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w:t>
      </w:r>
      <w:r w:rsidR="006024DB" w:rsidRPr="006024DB">
        <w:rPr>
          <w:rFonts w:eastAsia="Times New Roman" w:cs="Times New Roman"/>
          <w:color w:val="000000"/>
          <w:szCs w:val="28"/>
          <w:lang w:eastAsia="uk-UA"/>
        </w:rPr>
        <w:t xml:space="preserve"> звільнення за власним бажанням;</w:t>
      </w:r>
    </w:p>
    <w:p w:rsidR="006024DB" w:rsidRPr="006024DB" w:rsidRDefault="00CA0A1F" w:rsidP="006024DB">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w:t>
      </w:r>
      <w:r w:rsidR="006024DB" w:rsidRPr="006024DB">
        <w:rPr>
          <w:rFonts w:eastAsia="Times New Roman" w:cs="Times New Roman"/>
          <w:color w:val="000000"/>
          <w:szCs w:val="28"/>
          <w:lang w:eastAsia="uk-UA"/>
        </w:rPr>
        <w:t xml:space="preserve"> звільнення з ініціативи організації.</w:t>
      </w:r>
    </w:p>
    <w:p w:rsidR="00CA0A1F" w:rsidRPr="002C6907" w:rsidRDefault="00CA0A1F" w:rsidP="006024DB">
      <w:pPr>
        <w:spacing w:after="0"/>
        <w:ind w:firstLine="567"/>
        <w:jc w:val="both"/>
        <w:rPr>
          <w:rFonts w:eastAsia="Times New Roman" w:cs="Times New Roman"/>
          <w:b/>
          <w:bCs/>
          <w:color w:val="000000"/>
          <w:szCs w:val="28"/>
          <w:lang w:eastAsia="uk-UA"/>
        </w:rPr>
      </w:pPr>
    </w:p>
    <w:p w:rsidR="005C7A5A" w:rsidRPr="002C6907" w:rsidRDefault="006024DB" w:rsidP="006024DB">
      <w:pPr>
        <w:spacing w:after="0"/>
        <w:ind w:firstLine="567"/>
        <w:jc w:val="both"/>
        <w:rPr>
          <w:szCs w:val="28"/>
        </w:rPr>
      </w:pPr>
      <w:r w:rsidRPr="006024DB">
        <w:rPr>
          <w:rFonts w:eastAsia="Times New Roman" w:cs="Times New Roman"/>
          <w:b/>
          <w:bCs/>
          <w:color w:val="000000"/>
          <w:szCs w:val="28"/>
          <w:lang w:eastAsia="uk-UA"/>
        </w:rPr>
        <w:t xml:space="preserve">3. </w:t>
      </w:r>
      <w:r w:rsidR="005C7A5A" w:rsidRPr="002C6907">
        <w:rPr>
          <w:rFonts w:cs="Times New Roman"/>
          <w:b/>
          <w:bCs/>
          <w:color w:val="000000"/>
          <w:szCs w:val="28"/>
        </w:rPr>
        <w:t>Форми звільнення</w:t>
      </w:r>
      <w:r w:rsidR="005C7A5A" w:rsidRPr="002C6907">
        <w:rPr>
          <w:szCs w:val="28"/>
        </w:rPr>
        <w:t xml:space="preserve"> </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Працівник має право розірвати трудовий договір за своєю ініціативою, тобто звільнитися за власним бажанням. Право звільнення за власним бажанням мають ті працівники, які уклали трудовий договір на невизначений термін. Про своє бажання звільнитися працівник повинен попередити працедавця письмово за 2 тижні.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i/>
          <w:iCs/>
          <w:color w:val="000000"/>
          <w:szCs w:val="28"/>
          <w:lang w:eastAsia="uk-UA"/>
        </w:rPr>
        <w:t xml:space="preserve">Звільнення працівника з ініціативи власника або адміністрації </w:t>
      </w:r>
      <w:r w:rsidRPr="006024DB">
        <w:rPr>
          <w:rFonts w:eastAsia="Times New Roman" w:cs="Times New Roman"/>
          <w:color w:val="000000"/>
          <w:szCs w:val="28"/>
          <w:lang w:eastAsia="uk-UA"/>
        </w:rPr>
        <w:t>може бути у таких випадках:</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ліквідація підприємства, скорочення чисельності або штату працівників;</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невідповідність працівника обійманій посаді або виконуваній роботі через нестачу</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кваліфікації або за станом здоров’я, що не дає можливості працювати на даній</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посаді;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lastRenderedPageBreak/>
        <w:t>- систематичне невиконання працівником без поважних причин обов’язків,</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накладених на нього трудовим договором або правилами внутрішнього трудового</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розпорядку (порушення трудової дисципліни вважається систематичним, якщо</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працівник уже мав дисциплінарне стягнення, що не втратило юридичної сили за давністю або не зняте достроково);</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прогул (у тому числі відсутність на роботі більше трьох годин підряд протягом</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робочого дня) без поважних причин;</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неявка на роботу протягом чотирьох місяців підряд через тимчасову</w:t>
      </w:r>
      <w:r w:rsidR="00CA0A1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непрацездатність;</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поновлення на роботі працівника, який раніше виконував цю роботу;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поява на роботі у нетверезому стані, стані наркотичного сп’яніння.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Наказ про звільнення працівник має одержувати особисто, а записи у трудовій книжці про причини звільнення мають точно відповідати формулюванню чинного законодавства.</w:t>
      </w:r>
    </w:p>
    <w:p w:rsidR="00CA0A1F" w:rsidRPr="002C6907" w:rsidRDefault="00CA0A1F" w:rsidP="00CA0A1F">
      <w:pPr>
        <w:spacing w:after="0"/>
        <w:ind w:firstLine="567"/>
        <w:jc w:val="both"/>
        <w:rPr>
          <w:rFonts w:eastAsia="Times New Roman" w:cs="Times New Roman"/>
          <w:szCs w:val="28"/>
          <w:lang w:eastAsia="uk-UA"/>
        </w:rPr>
      </w:pPr>
      <w:r w:rsidRPr="006024DB">
        <w:rPr>
          <w:rFonts w:eastAsia="Times New Roman" w:cs="Times New Roman"/>
          <w:i/>
          <w:iCs/>
          <w:color w:val="000000"/>
          <w:szCs w:val="28"/>
          <w:lang w:eastAsia="uk-UA"/>
        </w:rPr>
        <w:t>Додатковими мотивами для розірвання</w:t>
      </w:r>
      <w:r w:rsidRPr="002C6907">
        <w:rPr>
          <w:rFonts w:eastAsia="Times New Roman" w:cs="Times New Roman"/>
          <w:szCs w:val="28"/>
          <w:lang w:eastAsia="uk-UA"/>
        </w:rPr>
        <w:t xml:space="preserve"> </w:t>
      </w:r>
      <w:r w:rsidRPr="006024DB">
        <w:rPr>
          <w:rFonts w:eastAsia="Times New Roman" w:cs="Times New Roman"/>
          <w:i/>
          <w:iCs/>
          <w:color w:val="000000"/>
          <w:szCs w:val="28"/>
          <w:lang w:eastAsia="uk-UA"/>
        </w:rPr>
        <w:t>трудового договору з</w:t>
      </w:r>
      <w:r w:rsidRPr="002C6907">
        <w:rPr>
          <w:rFonts w:eastAsia="Times New Roman" w:cs="Times New Roman"/>
          <w:szCs w:val="28"/>
          <w:lang w:eastAsia="uk-UA"/>
        </w:rPr>
        <w:t xml:space="preserve"> </w:t>
      </w:r>
      <w:r w:rsidRPr="006024DB">
        <w:rPr>
          <w:rFonts w:eastAsia="Times New Roman" w:cs="Times New Roman"/>
          <w:i/>
          <w:iCs/>
          <w:color w:val="000000"/>
          <w:szCs w:val="28"/>
          <w:lang w:eastAsia="uk-UA"/>
        </w:rPr>
        <w:t xml:space="preserve">ініціативи адміністрації </w:t>
      </w:r>
      <w:r w:rsidRPr="006024DB">
        <w:rPr>
          <w:rFonts w:eastAsia="Times New Roman" w:cs="Times New Roman"/>
          <w:color w:val="000000"/>
          <w:szCs w:val="28"/>
          <w:lang w:eastAsia="uk-UA"/>
        </w:rPr>
        <w:t>можуть бути такі:</w:t>
      </w:r>
      <w:r w:rsidRPr="002C6907">
        <w:rPr>
          <w:rFonts w:eastAsia="Times New Roman" w:cs="Times New Roman"/>
          <w:szCs w:val="28"/>
          <w:lang w:eastAsia="uk-UA"/>
        </w:rPr>
        <w:t xml:space="preserve"> </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одноразове грубе порушення трудової дисципліни працівником;</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втрата довіри (для працівників, котрі обслуговують грошові та товарні цінності);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аморальний проступок особи, яка виконує виховні функції.</w:t>
      </w:r>
    </w:p>
    <w:p w:rsidR="006024DB" w:rsidRPr="006024DB" w:rsidRDefault="006024DB" w:rsidP="006024DB">
      <w:pPr>
        <w:spacing w:after="0"/>
        <w:ind w:firstLine="567"/>
        <w:jc w:val="both"/>
        <w:rPr>
          <w:rFonts w:eastAsia="Times New Roman" w:cs="Times New Roman"/>
          <w:i/>
          <w:iCs/>
          <w:color w:val="000000"/>
          <w:szCs w:val="28"/>
          <w:lang w:eastAsia="uk-UA"/>
        </w:rPr>
      </w:pPr>
      <w:r w:rsidRPr="006024DB">
        <w:rPr>
          <w:rFonts w:eastAsia="Times New Roman" w:cs="Times New Roman"/>
          <w:color w:val="000000"/>
          <w:szCs w:val="28"/>
          <w:lang w:eastAsia="uk-UA"/>
        </w:rPr>
        <w:t>Працівник може бути також</w:t>
      </w:r>
      <w:r w:rsidRPr="006024DB">
        <w:rPr>
          <w:rFonts w:eastAsia="Times New Roman" w:cs="Times New Roman"/>
          <w:i/>
          <w:iCs/>
          <w:color w:val="000000"/>
          <w:szCs w:val="28"/>
          <w:lang w:eastAsia="uk-UA"/>
        </w:rPr>
        <w:t xml:space="preserve"> звільнений за результатами атестації:</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керівних працівників та спеціалістів;</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працівників науково-дослідних установ;</w:t>
      </w:r>
    </w:p>
    <w:p w:rsidR="006024DB" w:rsidRPr="002C6907"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вчителів загальноосвітніх шкіл.</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На сьогодн</w:t>
      </w:r>
      <w:r w:rsidRPr="002C6907">
        <w:rPr>
          <w:rFonts w:eastAsia="Times New Roman" w:cs="Times New Roman"/>
          <w:color w:val="000000"/>
          <w:szCs w:val="28"/>
          <w:lang w:eastAsia="uk-UA"/>
        </w:rPr>
        <w:t>і</w:t>
      </w:r>
      <w:r w:rsidRPr="006024DB">
        <w:rPr>
          <w:rFonts w:eastAsia="Times New Roman" w:cs="Times New Roman"/>
          <w:color w:val="000000"/>
          <w:szCs w:val="28"/>
          <w:lang w:eastAsia="uk-UA"/>
        </w:rPr>
        <w:t xml:space="preserve">шній день існує такі </w:t>
      </w:r>
      <w:r w:rsidRPr="006024DB">
        <w:rPr>
          <w:rFonts w:eastAsia="Times New Roman" w:cs="Times New Roman"/>
          <w:i/>
          <w:iCs/>
          <w:color w:val="000000"/>
          <w:szCs w:val="28"/>
          <w:lang w:eastAsia="uk-UA"/>
        </w:rPr>
        <w:t>критерії вибору працівників на звільнення</w:t>
      </w:r>
      <w:r w:rsidRPr="006024DB">
        <w:rPr>
          <w:rFonts w:eastAsia="Times New Roman" w:cs="Times New Roman"/>
          <w:color w:val="000000"/>
          <w:szCs w:val="28"/>
          <w:lang w:eastAsia="uk-UA"/>
        </w:rPr>
        <w:t>:</w:t>
      </w:r>
    </w:p>
    <w:p w:rsidR="00233417" w:rsidRPr="006024DB" w:rsidRDefault="00233417" w:rsidP="00233417">
      <w:pPr>
        <w:spacing w:after="0"/>
        <w:ind w:firstLine="567"/>
        <w:jc w:val="both"/>
        <w:rPr>
          <w:rFonts w:eastAsia="Times New Roman" w:cs="Times New Roman"/>
          <w:i/>
          <w:iCs/>
          <w:color w:val="000000"/>
          <w:szCs w:val="28"/>
          <w:lang w:eastAsia="uk-UA"/>
        </w:rPr>
      </w:pPr>
      <w:r w:rsidRPr="002C6907">
        <w:rPr>
          <w:rFonts w:eastAsia="Times New Roman" w:cs="Times New Roman"/>
          <w:i/>
          <w:iCs/>
          <w:color w:val="000000"/>
          <w:szCs w:val="28"/>
          <w:lang w:eastAsia="uk-UA"/>
        </w:rPr>
        <w:t>1)</w:t>
      </w:r>
      <w:r w:rsidRPr="006024DB">
        <w:rPr>
          <w:rFonts w:eastAsia="Times New Roman" w:cs="Times New Roman"/>
          <w:i/>
          <w:iCs/>
          <w:color w:val="000000"/>
          <w:szCs w:val="28"/>
          <w:lang w:eastAsia="uk-UA"/>
        </w:rPr>
        <w:t xml:space="preserve"> соціальні критерії;</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вiком;</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належністю до підприємства;</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сімейним станом (одружений / неодружений / розлучений / кiлькiсть дiтей та</w:t>
      </w:r>
      <w:r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утриманцiв);</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забезпеченiстю засобами iснування в iншому мiсцi (власна пенсія, власне</w:t>
      </w:r>
      <w:r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майно, працюючий чоловік або дружина);</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особливим соціальним злиденним станом (власна iнвалiднiсть або хвороба,</w:t>
      </w:r>
      <w:r>
        <w:rPr>
          <w:rFonts w:eastAsia="Times New Roman" w:cs="Times New Roman"/>
          <w:color w:val="000000"/>
          <w:szCs w:val="28"/>
          <w:lang w:eastAsia="uk-UA"/>
        </w:rPr>
        <w:t xml:space="preserve"> </w:t>
      </w:r>
      <w:r w:rsidRPr="006024DB">
        <w:rPr>
          <w:rFonts w:eastAsia="Times New Roman" w:cs="Times New Roman"/>
          <w:color w:val="000000"/>
          <w:szCs w:val="28"/>
          <w:lang w:eastAsia="uk-UA"/>
        </w:rPr>
        <w:t>набуте на пiдприємствi погiршення здоров’я, хворi члени сiм’ї, борги);</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перспективами спецiальностi на ринку працi;</w:t>
      </w:r>
    </w:p>
    <w:p w:rsidR="00233417" w:rsidRPr="006024DB" w:rsidRDefault="00233417" w:rsidP="00233417">
      <w:pPr>
        <w:spacing w:after="0"/>
        <w:ind w:firstLine="567"/>
        <w:jc w:val="both"/>
        <w:rPr>
          <w:rFonts w:eastAsia="Times New Roman" w:cs="Times New Roman"/>
          <w:i/>
          <w:iCs/>
          <w:color w:val="000000"/>
          <w:szCs w:val="28"/>
          <w:lang w:eastAsia="uk-UA"/>
        </w:rPr>
      </w:pPr>
      <w:r w:rsidRPr="002C6907">
        <w:rPr>
          <w:rFonts w:eastAsia="Times New Roman" w:cs="Times New Roman"/>
          <w:i/>
          <w:iCs/>
          <w:color w:val="000000"/>
          <w:szCs w:val="28"/>
          <w:lang w:eastAsia="uk-UA"/>
        </w:rPr>
        <w:t>2)</w:t>
      </w:r>
      <w:r w:rsidRPr="006024DB">
        <w:rPr>
          <w:rFonts w:eastAsia="Times New Roman" w:cs="Times New Roman"/>
          <w:i/>
          <w:iCs/>
          <w:color w:val="000000"/>
          <w:szCs w:val="28"/>
          <w:lang w:eastAsia="uk-UA"/>
        </w:rPr>
        <w:t xml:space="preserve"> виробничі критерiї:</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перерви в роботi (лiкарнянi листки за останнi роки);</w:t>
      </w:r>
    </w:p>
    <w:p w:rsidR="00233417" w:rsidRPr="006024DB" w:rsidRDefault="00233417" w:rsidP="00233417">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квалiфiкацiя (професiйний досвiд, надiйнiсть, знання спецiальностi);</w:t>
      </w:r>
    </w:p>
    <w:p w:rsidR="00233417" w:rsidRPr="006024DB" w:rsidRDefault="00233417" w:rsidP="00233417">
      <w:pPr>
        <w:spacing w:after="0"/>
        <w:ind w:firstLine="567"/>
        <w:jc w:val="both"/>
        <w:rPr>
          <w:rFonts w:eastAsia="Times New Roman" w:cs="Times New Roman"/>
          <w:szCs w:val="28"/>
          <w:lang w:eastAsia="uk-UA"/>
        </w:rPr>
      </w:pPr>
      <w:r w:rsidRPr="006024DB">
        <w:rPr>
          <w:rFonts w:eastAsia="Times New Roman" w:cs="Times New Roman"/>
          <w:color w:val="000000"/>
          <w:szCs w:val="28"/>
          <w:lang w:eastAsia="uk-UA"/>
        </w:rPr>
        <w:t>- незамiннiсть;</w:t>
      </w:r>
    </w:p>
    <w:p w:rsidR="00233417" w:rsidRDefault="00233417" w:rsidP="002334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6024DB">
        <w:rPr>
          <w:rFonts w:eastAsia="Times New Roman" w:cs="Times New Roman"/>
          <w:color w:val="000000"/>
          <w:szCs w:val="28"/>
          <w:lang w:eastAsia="uk-UA"/>
        </w:rPr>
        <w:t>висока продуктивнiсть працi.</w:t>
      </w:r>
    </w:p>
    <w:p w:rsidR="00CA0A1F" w:rsidRPr="006024DB" w:rsidRDefault="00CA0A1F" w:rsidP="006024DB">
      <w:pPr>
        <w:spacing w:after="0"/>
        <w:ind w:firstLine="567"/>
        <w:jc w:val="both"/>
        <w:rPr>
          <w:rFonts w:eastAsia="Times New Roman" w:cs="Times New Roman"/>
          <w:color w:val="000000"/>
          <w:szCs w:val="28"/>
          <w:lang w:eastAsia="uk-UA"/>
        </w:rPr>
      </w:pPr>
    </w:p>
    <w:p w:rsidR="00C71AB2" w:rsidRDefault="00C71AB2" w:rsidP="006024DB">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6024DB" w:rsidRPr="006024DB">
        <w:rPr>
          <w:rFonts w:eastAsia="Times New Roman" w:cs="Times New Roman"/>
          <w:b/>
          <w:bCs/>
          <w:color w:val="000000"/>
          <w:szCs w:val="28"/>
          <w:lang w:eastAsia="uk-UA"/>
        </w:rPr>
        <w:t>. Типові порушення трудової та виконавської дисципліни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xml:space="preserve">В організації працівники зобов’язані працювати чесно і сумлінно, своєчасно і точно виконувати розпорядження власника, додержуватися трудової і </w:t>
      </w:r>
      <w:r w:rsidRPr="006024DB">
        <w:rPr>
          <w:rFonts w:eastAsia="Times New Roman" w:cs="Times New Roman"/>
          <w:color w:val="000000"/>
          <w:szCs w:val="28"/>
          <w:lang w:eastAsia="uk-UA"/>
        </w:rPr>
        <w:lastRenderedPageBreak/>
        <w:t>технологічної дисципліни, вимог нормативних актів про охорону праці, дбайливо ставитися до майна власника, з яким укладено трудовий договір.</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Трудова дисципліна в організаціях забезпечується створенням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а також заохочування за сумлінну працю.</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xml:space="preserve">Для того, щоб дисциплінарна та виконавча дисципліна не порушувалася, а була прийнятною, правила на підприємстві повинні схвалюватися більшістю. В іншому випадку їх, імовірніше всього, будуть завжди порушувати. Якщо правило вважається </w:t>
      </w:r>
      <w:r w:rsidR="00C71AB2" w:rsidRPr="006024DB">
        <w:rPr>
          <w:rFonts w:eastAsia="Times New Roman" w:cs="Times New Roman"/>
          <w:color w:val="000000"/>
          <w:szCs w:val="28"/>
          <w:lang w:eastAsia="uk-UA"/>
        </w:rPr>
        <w:t>необґрунтованим</w:t>
      </w:r>
      <w:r w:rsidRPr="006024DB">
        <w:rPr>
          <w:rFonts w:eastAsia="Times New Roman" w:cs="Times New Roman"/>
          <w:color w:val="000000"/>
          <w:szCs w:val="28"/>
          <w:lang w:eastAsia="uk-UA"/>
        </w:rPr>
        <w:t>, це не означає, що воно насправді таке; найчастіше його просто не зрозуміли і вважають заборонним.</w:t>
      </w:r>
    </w:p>
    <w:p w:rsidR="006024DB" w:rsidRPr="006024DB" w:rsidRDefault="006024DB" w:rsidP="00C71AB2">
      <w:pPr>
        <w:spacing w:after="0"/>
        <w:ind w:firstLine="567"/>
        <w:jc w:val="center"/>
        <w:rPr>
          <w:rFonts w:eastAsia="Times New Roman" w:cs="Times New Roman"/>
          <w:b/>
          <w:bCs/>
          <w:i/>
          <w:iCs/>
          <w:color w:val="000000"/>
          <w:szCs w:val="28"/>
          <w:lang w:eastAsia="uk-UA"/>
        </w:rPr>
      </w:pPr>
      <w:r w:rsidRPr="006024DB">
        <w:rPr>
          <w:rFonts w:eastAsia="Times New Roman" w:cs="Times New Roman"/>
          <w:b/>
          <w:bCs/>
          <w:i/>
          <w:iCs/>
          <w:color w:val="000000"/>
          <w:szCs w:val="28"/>
          <w:lang w:eastAsia="uk-UA"/>
        </w:rPr>
        <w:t>Нещасні випадки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Класифікують нещасні випадки так: нещасні випадки на виробництві та нещасні випадки невиробничого характеру.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b/>
          <w:bCs/>
          <w:color w:val="000000"/>
          <w:szCs w:val="28"/>
          <w:lang w:eastAsia="uk-UA"/>
        </w:rPr>
        <w:t>Нещасний випадок на виробництві</w:t>
      </w:r>
      <w:r w:rsidR="00C71AB2">
        <w:rPr>
          <w:rFonts w:eastAsia="Times New Roman" w:cs="Times New Roman"/>
          <w:b/>
          <w:bCs/>
          <w:color w:val="000000"/>
          <w:szCs w:val="28"/>
          <w:lang w:eastAsia="uk-UA"/>
        </w:rPr>
        <w:t xml:space="preserve"> </w:t>
      </w:r>
      <w:r w:rsidRPr="006024DB">
        <w:rPr>
          <w:rFonts w:eastAsia="Times New Roman" w:cs="Times New Roman"/>
          <w:color w:val="000000"/>
          <w:szCs w:val="28"/>
          <w:lang w:eastAsia="uk-UA"/>
        </w:rPr>
        <w:t>– це обмежена в часі подія або раптовий вплив на працівника небезпечного виробничого фактора чи середовища, що сталися у процесі виконання ним трудових обов'язків, унаслідок яких заподіяно шкоду здоров'ю або настала смерть. Нещасний випадок визнається пов'язаним з роботою працівника у таких випадках:</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при виконанні трудових обов'язків, у тому числі під час відряджень,</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при перебуванні на робочому місці, на території підприємства або на іншому</w:t>
      </w:r>
      <w:r w:rsidR="00C71AB2">
        <w:rPr>
          <w:rFonts w:eastAsia="Times New Roman" w:cs="Times New Roman"/>
          <w:color w:val="000000"/>
          <w:szCs w:val="28"/>
          <w:lang w:eastAsia="uk-UA"/>
        </w:rPr>
        <w:t xml:space="preserve"> </w:t>
      </w:r>
      <w:r w:rsidRPr="006024DB">
        <w:rPr>
          <w:rFonts w:eastAsia="Times New Roman" w:cs="Times New Roman"/>
          <w:color w:val="000000"/>
          <w:szCs w:val="28"/>
          <w:lang w:eastAsia="uk-UA"/>
        </w:rPr>
        <w:t>робочому місці протягом робочого часу, включаючи встановлені перерви;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під час проїзду на роботу та з роботи на транспорті підприємства (на власному</w:t>
      </w:r>
      <w:r w:rsidR="00C71AB2">
        <w:rPr>
          <w:rFonts w:eastAsia="Times New Roman" w:cs="Times New Roman"/>
          <w:color w:val="000000"/>
          <w:szCs w:val="28"/>
          <w:lang w:eastAsia="uk-UA"/>
        </w:rPr>
        <w:t xml:space="preserve"> </w:t>
      </w:r>
      <w:r w:rsidRPr="006024DB">
        <w:rPr>
          <w:rFonts w:eastAsia="Times New Roman" w:cs="Times New Roman"/>
          <w:color w:val="000000"/>
          <w:szCs w:val="28"/>
          <w:lang w:eastAsia="uk-UA"/>
        </w:rPr>
        <w:t>транспорті, який використовується в інтересах підприємства);</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під час аварій, пожеж тощо та їх ліквідації на виробничих об'єктах.</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Нещасні випадки на виробництві можуть виникати з різних причин, тому вітчизняне законодавство передбачає: загальне положення про розслідування та облік нещасних випадків, спеціальні розслідування нещасних випадків, особливості розслідування та облік професійних захворювань, отруєнь, аварій.</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Нещасні випадки невиробничого характеру не пов'язані з виконанням трудових обов'язків, це травми, в тому числі внаслідок заподіяних тілесних ушкоджень іншою особою, отруєння, самогубства, опіку, обмороження, утоплення, ураження електричним струмом, які</w:t>
      </w:r>
      <w:r w:rsidR="00B157C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призвели до ушкодження здоров'я потерпілого. Нещасними випадками невиробничого характеру є такі, що сталися під час:</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прямування на роботу чи з роботи пішки, у громадському, власному чи іншому</w:t>
      </w:r>
      <w:r w:rsidR="00C71AB2">
        <w:rPr>
          <w:rFonts w:eastAsia="Times New Roman" w:cs="Times New Roman"/>
          <w:color w:val="000000"/>
          <w:szCs w:val="28"/>
          <w:lang w:eastAsia="uk-UA"/>
        </w:rPr>
        <w:t xml:space="preserve"> </w:t>
      </w:r>
      <w:r w:rsidRPr="006024DB">
        <w:rPr>
          <w:rFonts w:eastAsia="Times New Roman" w:cs="Times New Roman"/>
          <w:color w:val="000000"/>
          <w:szCs w:val="28"/>
          <w:lang w:eastAsia="uk-UA"/>
        </w:rPr>
        <w:t>транспортному засобі, що не належить організації і не використовується в інтересах</w:t>
      </w:r>
      <w:r w:rsidR="00C71AB2">
        <w:rPr>
          <w:rFonts w:eastAsia="Times New Roman" w:cs="Times New Roman"/>
          <w:color w:val="000000"/>
          <w:szCs w:val="28"/>
          <w:lang w:eastAsia="uk-UA"/>
        </w:rPr>
        <w:t xml:space="preserve"> </w:t>
      </w:r>
      <w:r w:rsidRPr="006024DB">
        <w:rPr>
          <w:rFonts w:eastAsia="Times New Roman" w:cs="Times New Roman"/>
          <w:color w:val="000000"/>
          <w:szCs w:val="28"/>
          <w:lang w:eastAsia="uk-UA"/>
        </w:rPr>
        <w:t>цієї організації;</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переміщення повітряним, залізничним, автомобільним транспортом, метрополітеном</w:t>
      </w:r>
      <w:r w:rsidR="00C71AB2">
        <w:rPr>
          <w:rFonts w:eastAsia="Times New Roman" w:cs="Times New Roman"/>
          <w:color w:val="000000"/>
          <w:szCs w:val="28"/>
          <w:lang w:eastAsia="uk-UA"/>
        </w:rPr>
        <w:t xml:space="preserve"> </w:t>
      </w:r>
      <w:r w:rsidRPr="006024DB">
        <w:rPr>
          <w:rFonts w:eastAsia="Times New Roman" w:cs="Times New Roman"/>
          <w:color w:val="000000"/>
          <w:szCs w:val="28"/>
          <w:lang w:eastAsia="uk-UA"/>
        </w:rPr>
        <w:t>та іншими видами транспорту;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участі в громадських акціях, спортивних змаганнях тощо;</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використання газу в побуті;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вчинення протиправних дій проти особи, її майна;</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користування або контакту зі зброєю та вибуховими матеріалами;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lastRenderedPageBreak/>
        <w:t>- виконання робіт у домашньому господарстві, використання побутової техніки;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стихійного лиха тощо.</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Факт ушкодження здоров'я внаслідок нещасного випадку невиробничого характеру встановлює і засвідчує лікарняний заклад.</w:t>
      </w:r>
    </w:p>
    <w:p w:rsidR="006024DB" w:rsidRPr="006024DB" w:rsidRDefault="006024DB" w:rsidP="00C71AB2">
      <w:pPr>
        <w:spacing w:after="0"/>
        <w:ind w:firstLine="567"/>
        <w:jc w:val="center"/>
        <w:rPr>
          <w:rFonts w:eastAsia="Times New Roman" w:cs="Times New Roman"/>
          <w:b/>
          <w:bCs/>
          <w:i/>
          <w:iCs/>
          <w:color w:val="000000"/>
          <w:szCs w:val="28"/>
          <w:lang w:eastAsia="uk-UA"/>
        </w:rPr>
      </w:pPr>
      <w:r w:rsidRPr="006024DB">
        <w:rPr>
          <w:rFonts w:eastAsia="Times New Roman" w:cs="Times New Roman"/>
          <w:b/>
          <w:bCs/>
          <w:i/>
          <w:iCs/>
          <w:color w:val="000000"/>
          <w:szCs w:val="28"/>
          <w:lang w:eastAsia="uk-UA"/>
        </w:rPr>
        <w:t>Дисциплінарний вплив</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У трудових колективах повинна створюватись обстановка нетерпимості до порушень трудової дисципліни, суворої вимогливості до працівників, які несумлінно виконують трудові обов’язки. Щодо окремих несумлінних працівників застосовуються в необхідних випадках заходи дисциплінарного і громадського впливу.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Власник повинен правильно організувати працю працівників, створювати умови для підвищення продуктивності праці, забезпечувати трудову і виробничу дисципліну, неухильно додержуватися законодавства про працю і правил охорони праці, уважно ставитися до потреб і запитів працівників, поліпшувати умови їх праці та побуту.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Трудовий розпорядок визначається правилами внутрішнього трудового розпорядку, які затверджуються трудовими колективами за поданням власника і профспілкового комітету на основі типових правил.</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До працівників можуть застосовуватись будь-які заохочення, передбачені в затверджених трудовими колективами правилах внутрішнього трудового розпорядку.</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Заохочення застосовуються власником разом або за погодженням з профспілковим комітетом підприємства. Заохочення оголошуються наказом (розпорядженням) в урочистій обстановці і заносяться до трудових книжок працівників у відповідності з правилами їх ведення.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Працівникам, які успішно й сумлінно виконують свої трудові обов’язки, надаються в першу чергу переваги та пільги в галузі соціально-культурного і житлово-побутового обслуговування (путівки до санаторіїв та будинків відпочинку, поліпшення житлових умов т</w:t>
      </w:r>
      <w:r w:rsidR="00C71AB2">
        <w:rPr>
          <w:rFonts w:eastAsia="Times New Roman" w:cs="Times New Roman"/>
          <w:color w:val="000000"/>
          <w:szCs w:val="28"/>
          <w:lang w:eastAsia="uk-UA"/>
        </w:rPr>
        <w:t>ощо</w:t>
      </w:r>
      <w:r w:rsidRPr="006024DB">
        <w:rPr>
          <w:rFonts w:eastAsia="Times New Roman" w:cs="Times New Roman"/>
          <w:color w:val="000000"/>
          <w:szCs w:val="28"/>
          <w:lang w:eastAsia="uk-UA"/>
        </w:rPr>
        <w:t>). Таким працівникам надається також перевага при просуванні по роботі.</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За особливі трудові заслуги працівники представляються у вищі органи до заохочення, нагородження орденами, медалями, почесними грамотами, нагрудними значками і присвоєння почесних звань і звання кращого працівника за даною професією.</w:t>
      </w:r>
    </w:p>
    <w:p w:rsidR="006024DB" w:rsidRPr="006024DB" w:rsidRDefault="006024DB" w:rsidP="00C71AB2">
      <w:pPr>
        <w:spacing w:after="0"/>
        <w:ind w:firstLine="567"/>
        <w:jc w:val="center"/>
        <w:rPr>
          <w:rFonts w:eastAsia="Times New Roman" w:cs="Times New Roman"/>
          <w:b/>
          <w:bCs/>
          <w:i/>
          <w:iCs/>
          <w:color w:val="000000"/>
          <w:szCs w:val="28"/>
          <w:lang w:eastAsia="uk-UA"/>
        </w:rPr>
      </w:pPr>
      <w:r w:rsidRPr="006024DB">
        <w:rPr>
          <w:rFonts w:eastAsia="Times New Roman" w:cs="Times New Roman"/>
          <w:b/>
          <w:bCs/>
          <w:i/>
          <w:iCs/>
          <w:color w:val="000000"/>
          <w:szCs w:val="28"/>
          <w:lang w:eastAsia="uk-UA"/>
        </w:rPr>
        <w:t>Стягнення за порушення трудової дисципліни</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За порушення трудової дисципліни до працівника може бути застосовано тільки один із таких заходів стягнення: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1) догана;</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2) звільнення.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Законодавством, статутами і положеннями про дисципліну можуть бути передбачені для окремих категорій працівників й інші дисциплінарні стягнення.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xml:space="preserve">Дисциплінарні стягнення застосовуються органом, якому надано право прийняття на роботу (обрання, затвердження і призначення на посаду) даного працівника. На працівників, які несуть дисциплінарну відповідальність за </w:t>
      </w:r>
      <w:r w:rsidRPr="006024DB">
        <w:rPr>
          <w:rFonts w:eastAsia="Times New Roman" w:cs="Times New Roman"/>
          <w:color w:val="000000"/>
          <w:szCs w:val="28"/>
          <w:lang w:eastAsia="uk-UA"/>
        </w:rPr>
        <w:lastRenderedPageBreak/>
        <w:t>статутами, положеннями та іншими актами законодавства про дисципліну, дисциплінарні стягнення можуть накладатися також</w:t>
      </w:r>
      <w:r w:rsidR="00B157CF"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вищестоящими органами. Дисциплінарне стягнення не може бути накладене пізніше шести місяців з дня вчинення порушення.</w:t>
      </w:r>
    </w:p>
    <w:p w:rsidR="006024DB" w:rsidRPr="006024DB" w:rsidRDefault="006024DB" w:rsidP="006024DB">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До застосування дисциплінарного стягнення власник повинен зажадати від порушника трудової дисципліни письмове пояснення.</w:t>
      </w:r>
    </w:p>
    <w:p w:rsidR="00C71AB2" w:rsidRDefault="006024DB" w:rsidP="00C71AB2">
      <w:pPr>
        <w:spacing w:after="0"/>
        <w:ind w:firstLine="567"/>
        <w:jc w:val="both"/>
        <w:rPr>
          <w:rFonts w:eastAsia="Times New Roman" w:cs="Times New Roman"/>
          <w:b/>
          <w:bCs/>
          <w:color w:val="000000"/>
          <w:szCs w:val="28"/>
          <w:lang w:eastAsia="uk-UA"/>
        </w:rPr>
      </w:pPr>
      <w:r w:rsidRPr="006024DB">
        <w:rPr>
          <w:rFonts w:eastAsia="Times New Roman" w:cs="Times New Roman"/>
          <w:color w:val="000000"/>
          <w:szCs w:val="28"/>
          <w:lang w:eastAsia="uk-UA"/>
        </w:rPr>
        <w:t>За кожне порушення трудової дисципліни може бути застосоване лише одне дисциплінарне стягнення.</w:t>
      </w:r>
      <w:r w:rsidR="00C71AB2" w:rsidRPr="00C71AB2">
        <w:rPr>
          <w:rFonts w:eastAsia="Times New Roman" w:cs="Times New Roman"/>
          <w:b/>
          <w:bCs/>
          <w:color w:val="000000"/>
          <w:szCs w:val="28"/>
          <w:lang w:eastAsia="uk-UA"/>
        </w:rPr>
        <w:t xml:space="preserve"> </w:t>
      </w:r>
    </w:p>
    <w:p w:rsidR="00C71AB2" w:rsidRDefault="00C71AB2" w:rsidP="00C71AB2">
      <w:pPr>
        <w:spacing w:after="0"/>
        <w:ind w:firstLine="567"/>
        <w:jc w:val="both"/>
        <w:rPr>
          <w:rFonts w:eastAsia="Times New Roman" w:cs="Times New Roman"/>
          <w:b/>
          <w:bCs/>
          <w:color w:val="000000"/>
          <w:szCs w:val="28"/>
          <w:lang w:eastAsia="uk-UA"/>
        </w:rPr>
      </w:pPr>
    </w:p>
    <w:p w:rsidR="00C71AB2" w:rsidRPr="006024DB" w:rsidRDefault="00C71AB2" w:rsidP="00C71AB2">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Pr="006024DB">
        <w:rPr>
          <w:rFonts w:eastAsia="Times New Roman" w:cs="Times New Roman"/>
          <w:b/>
          <w:bCs/>
          <w:color w:val="000000"/>
          <w:szCs w:val="28"/>
          <w:lang w:eastAsia="uk-UA"/>
        </w:rPr>
        <w:t>. Аутплейсмент.</w:t>
      </w:r>
    </w:p>
    <w:p w:rsidR="00C71AB2" w:rsidRPr="002C6907" w:rsidRDefault="00C71AB2" w:rsidP="00C71AB2">
      <w:pPr>
        <w:spacing w:after="0"/>
        <w:ind w:firstLine="567"/>
        <w:jc w:val="both"/>
        <w:rPr>
          <w:rFonts w:eastAsia="Times New Roman" w:cs="Times New Roman"/>
          <w:color w:val="000000"/>
          <w:szCs w:val="28"/>
          <w:lang w:eastAsia="uk-UA"/>
        </w:rPr>
      </w:pPr>
      <w:r w:rsidRPr="006024DB">
        <w:rPr>
          <w:rFonts w:eastAsia="Times New Roman" w:cs="Times New Roman"/>
          <w:b/>
          <w:bCs/>
          <w:color w:val="000000"/>
          <w:szCs w:val="28"/>
          <w:lang w:eastAsia="uk-UA"/>
        </w:rPr>
        <w:t xml:space="preserve">Аутплейсмент </w:t>
      </w:r>
      <w:r w:rsidRPr="002C6907">
        <w:rPr>
          <w:rFonts w:eastAsia="Times New Roman" w:cs="Times New Roman"/>
          <w:color w:val="000000"/>
          <w:szCs w:val="28"/>
          <w:lang w:eastAsia="uk-UA"/>
        </w:rPr>
        <w:t>–</w:t>
      </w:r>
      <w:r w:rsidRPr="006024DB">
        <w:rPr>
          <w:rFonts w:eastAsia="Times New Roman" w:cs="Times New Roman"/>
          <w:color w:val="000000"/>
          <w:szCs w:val="28"/>
          <w:lang w:eastAsia="uk-UA"/>
        </w:rPr>
        <w:t xml:space="preserve"> це</w:t>
      </w:r>
      <w:r w:rsidRPr="002C6907">
        <w:rPr>
          <w:rFonts w:eastAsia="Times New Roman" w:cs="Times New Roman"/>
          <w:color w:val="000000"/>
          <w:szCs w:val="28"/>
          <w:lang w:eastAsia="uk-UA"/>
        </w:rPr>
        <w:t xml:space="preserve"> </w:t>
      </w:r>
    </w:p>
    <w:p w:rsidR="00C71AB2" w:rsidRPr="006024DB" w:rsidRDefault="00C71AB2" w:rsidP="00C71AB2">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w:t>
      </w:r>
      <w:r w:rsidRPr="006024DB">
        <w:rPr>
          <w:rFonts w:eastAsia="Times New Roman" w:cs="Times New Roman"/>
          <w:color w:val="000000"/>
          <w:szCs w:val="28"/>
          <w:lang w:eastAsia="uk-UA"/>
        </w:rPr>
        <w:t xml:space="preserve"> консультації з працевлаштування скорочуваних співробітників за рахунок</w:t>
      </w:r>
      <w:r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колишнього роботодавця;</w:t>
      </w:r>
    </w:p>
    <w:p w:rsidR="00C71AB2" w:rsidRPr="006024DB" w:rsidRDefault="00C71AB2" w:rsidP="00C71AB2">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w:t>
      </w:r>
      <w:r w:rsidRPr="006024DB">
        <w:rPr>
          <w:rFonts w:eastAsia="Times New Roman" w:cs="Times New Roman"/>
          <w:color w:val="000000"/>
          <w:szCs w:val="28"/>
          <w:lang w:eastAsia="uk-UA"/>
        </w:rPr>
        <w:t xml:space="preserve"> послуга з консультування та просуванню на ринок праці скорочуваного</w:t>
      </w:r>
      <w:r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персоналу;</w:t>
      </w:r>
    </w:p>
    <w:p w:rsidR="00C71AB2" w:rsidRPr="006024DB" w:rsidRDefault="00C71AB2" w:rsidP="00C71AB2">
      <w:pPr>
        <w:spacing w:after="0"/>
        <w:ind w:firstLine="567"/>
        <w:jc w:val="both"/>
        <w:rPr>
          <w:rFonts w:eastAsia="Times New Roman" w:cs="Times New Roman"/>
          <w:color w:val="000000"/>
          <w:szCs w:val="28"/>
          <w:lang w:eastAsia="uk-UA"/>
        </w:rPr>
      </w:pPr>
      <w:r w:rsidRPr="002C6907">
        <w:rPr>
          <w:rFonts w:eastAsia="Times New Roman" w:cs="Times New Roman"/>
          <w:color w:val="000000"/>
          <w:szCs w:val="28"/>
          <w:lang w:eastAsia="uk-UA"/>
        </w:rPr>
        <w:t>-</w:t>
      </w:r>
      <w:r w:rsidRPr="006024DB">
        <w:rPr>
          <w:rFonts w:eastAsia="Times New Roman" w:cs="Times New Roman"/>
          <w:color w:val="000000"/>
          <w:szCs w:val="28"/>
          <w:lang w:eastAsia="uk-UA"/>
        </w:rPr>
        <w:t xml:space="preserve"> послуга з організації процесу звільнення співробітників найбільш щадним</w:t>
      </w:r>
      <w:r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способом, форма розірвання трудових відносин між компанією і працівниками,</w:t>
      </w:r>
      <w:r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що передбачає залучення спеціалізованих організацій з метою надання</w:t>
      </w:r>
      <w:r w:rsidRPr="002C6907">
        <w:rPr>
          <w:rFonts w:eastAsia="Times New Roman" w:cs="Times New Roman"/>
          <w:color w:val="000000"/>
          <w:szCs w:val="28"/>
          <w:lang w:eastAsia="uk-UA"/>
        </w:rPr>
        <w:t xml:space="preserve"> </w:t>
      </w:r>
      <w:r w:rsidRPr="006024DB">
        <w:rPr>
          <w:rFonts w:eastAsia="Times New Roman" w:cs="Times New Roman"/>
          <w:color w:val="000000"/>
          <w:szCs w:val="28"/>
          <w:lang w:eastAsia="uk-UA"/>
        </w:rPr>
        <w:t>допомоги у працевлаштуванні звільненим співробітникам.</w:t>
      </w:r>
    </w:p>
    <w:p w:rsidR="00C71AB2" w:rsidRPr="006024DB" w:rsidRDefault="00C71AB2" w:rsidP="00C71AB2">
      <w:pPr>
        <w:spacing w:after="0"/>
        <w:ind w:firstLine="567"/>
        <w:jc w:val="both"/>
        <w:rPr>
          <w:rFonts w:eastAsia="Times New Roman" w:cs="Times New Roman"/>
          <w:color w:val="000000"/>
          <w:szCs w:val="28"/>
          <w:lang w:eastAsia="uk-UA"/>
        </w:rPr>
      </w:pPr>
      <w:r w:rsidRPr="006024DB">
        <w:rPr>
          <w:rFonts w:eastAsia="Times New Roman" w:cs="Times New Roman"/>
          <w:color w:val="000000"/>
          <w:szCs w:val="28"/>
          <w:lang w:eastAsia="uk-UA"/>
        </w:rPr>
        <w:t xml:space="preserve">Аутплейсмент, як вид HR-консалтингу, надають кадрові та рекрутингові агентства. Потреба в ньому виникає у випадках реорганізації компанії, необхідність скорочення персоналу. Суть послуги зводиться до того, що компанія змушена розлучитися з компетентним та кваліфікованим співробітником, для якого в нових умовах немає місця в компанії. Аутплейсмент (або як ще називають Консультування і допомога у розвитку </w:t>
      </w:r>
      <w:r w:rsidRPr="002C6907">
        <w:rPr>
          <w:rFonts w:eastAsia="Times New Roman" w:cs="Times New Roman"/>
          <w:color w:val="000000"/>
          <w:szCs w:val="28"/>
          <w:lang w:eastAsia="uk-UA"/>
        </w:rPr>
        <w:t>к</w:t>
      </w:r>
      <w:r w:rsidRPr="006024DB">
        <w:rPr>
          <w:rFonts w:eastAsia="Times New Roman" w:cs="Times New Roman"/>
          <w:color w:val="000000"/>
          <w:szCs w:val="28"/>
          <w:lang w:eastAsia="uk-UA"/>
        </w:rPr>
        <w:t>ар'єри) дозволяє пом'якшити негатив від самого факту звільнення, проявити турботу про людину і таким чином, окрім допомоги в подальшому працевлаштуванні, зберігає позитивний імідж компанії в очах співробітників, що звільняються. Позитивний імідж впливає і на тих, хто продовжує роботу в компанії.</w:t>
      </w:r>
    </w:p>
    <w:p w:rsidR="00C71AB2" w:rsidRPr="002C6907" w:rsidRDefault="00C71AB2" w:rsidP="00C71AB2">
      <w:pPr>
        <w:spacing w:after="0"/>
        <w:ind w:firstLine="567"/>
        <w:jc w:val="both"/>
        <w:rPr>
          <w:rFonts w:eastAsia="Times New Roman" w:cs="Times New Roman"/>
          <w:b/>
          <w:bCs/>
          <w:color w:val="000000"/>
          <w:szCs w:val="28"/>
          <w:lang w:eastAsia="uk-UA"/>
        </w:rPr>
      </w:pPr>
    </w:p>
    <w:sectPr w:rsidR="00C71AB2" w:rsidRPr="002C6907" w:rsidSect="006024DB">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F45" w:rsidRDefault="00840F45" w:rsidP="002C6907">
      <w:pPr>
        <w:spacing w:after="0"/>
      </w:pPr>
      <w:r>
        <w:separator/>
      </w:r>
    </w:p>
  </w:endnote>
  <w:endnote w:type="continuationSeparator" w:id="0">
    <w:p w:rsidR="00840F45" w:rsidRDefault="00840F45" w:rsidP="002C69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F45" w:rsidRDefault="00840F45" w:rsidP="002C6907">
      <w:pPr>
        <w:spacing w:after="0"/>
      </w:pPr>
      <w:r>
        <w:separator/>
      </w:r>
    </w:p>
  </w:footnote>
  <w:footnote w:type="continuationSeparator" w:id="0">
    <w:p w:rsidR="00840F45" w:rsidRDefault="00840F45" w:rsidP="002C69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94015"/>
      <w:docPartObj>
        <w:docPartGallery w:val="Page Numbers (Top of Page)"/>
        <w:docPartUnique/>
      </w:docPartObj>
    </w:sdtPr>
    <w:sdtEndPr>
      <w:rPr>
        <w:sz w:val="22"/>
        <w:szCs w:val="18"/>
      </w:rPr>
    </w:sdtEndPr>
    <w:sdtContent>
      <w:p w:rsidR="002C6907" w:rsidRPr="002C6907" w:rsidRDefault="002C6907">
        <w:pPr>
          <w:pStyle w:val="a3"/>
          <w:jc w:val="right"/>
          <w:rPr>
            <w:sz w:val="22"/>
            <w:szCs w:val="18"/>
          </w:rPr>
        </w:pPr>
        <w:r w:rsidRPr="002C6907">
          <w:rPr>
            <w:sz w:val="22"/>
            <w:szCs w:val="18"/>
          </w:rPr>
          <w:fldChar w:fldCharType="begin"/>
        </w:r>
        <w:r w:rsidRPr="002C6907">
          <w:rPr>
            <w:sz w:val="22"/>
            <w:szCs w:val="18"/>
          </w:rPr>
          <w:instrText>PAGE   \* MERGEFORMAT</w:instrText>
        </w:r>
        <w:r w:rsidRPr="002C6907">
          <w:rPr>
            <w:sz w:val="22"/>
            <w:szCs w:val="18"/>
          </w:rPr>
          <w:fldChar w:fldCharType="separate"/>
        </w:r>
        <w:r w:rsidRPr="002C6907">
          <w:rPr>
            <w:sz w:val="22"/>
            <w:szCs w:val="18"/>
          </w:rPr>
          <w:t>2</w:t>
        </w:r>
        <w:r w:rsidRPr="002C6907">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DB"/>
    <w:rsid w:val="00233417"/>
    <w:rsid w:val="002C6907"/>
    <w:rsid w:val="003127F2"/>
    <w:rsid w:val="005C7A5A"/>
    <w:rsid w:val="006024DB"/>
    <w:rsid w:val="006C0B77"/>
    <w:rsid w:val="008242FF"/>
    <w:rsid w:val="00840F45"/>
    <w:rsid w:val="00870751"/>
    <w:rsid w:val="00922C48"/>
    <w:rsid w:val="00B157CF"/>
    <w:rsid w:val="00B27CCF"/>
    <w:rsid w:val="00B838DF"/>
    <w:rsid w:val="00B915B7"/>
    <w:rsid w:val="00C679BC"/>
    <w:rsid w:val="00C71AB2"/>
    <w:rsid w:val="00CA0A1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CBFB"/>
  <w15:chartTrackingRefBased/>
  <w15:docId w15:val="{EA53CE61-98D1-457D-AA87-DBCF3474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024DB"/>
    <w:rPr>
      <w:rFonts w:ascii="Times New Roman" w:hAnsi="Times New Roman" w:cs="Times New Roman" w:hint="default"/>
      <w:b/>
      <w:bCs/>
      <w:i w:val="0"/>
      <w:iCs w:val="0"/>
      <w:color w:val="000000"/>
      <w:sz w:val="24"/>
      <w:szCs w:val="24"/>
    </w:rPr>
  </w:style>
  <w:style w:type="character" w:customStyle="1" w:styleId="fontstyle21">
    <w:name w:val="fontstyle21"/>
    <w:basedOn w:val="a0"/>
    <w:rsid w:val="006024DB"/>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6024DB"/>
    <w:rPr>
      <w:rFonts w:ascii="Times New Roman" w:hAnsi="Times New Roman" w:cs="Times New Roman" w:hint="default"/>
      <w:b/>
      <w:bCs/>
      <w:i/>
      <w:iCs/>
      <w:color w:val="000000"/>
      <w:sz w:val="24"/>
      <w:szCs w:val="24"/>
    </w:rPr>
  </w:style>
  <w:style w:type="character" w:customStyle="1" w:styleId="fontstyle41">
    <w:name w:val="fontstyle41"/>
    <w:basedOn w:val="a0"/>
    <w:rsid w:val="006024DB"/>
    <w:rPr>
      <w:rFonts w:ascii="Times New Roman" w:hAnsi="Times New Roman" w:cs="Times New Roman" w:hint="default"/>
      <w:b w:val="0"/>
      <w:bCs w:val="0"/>
      <w:i/>
      <w:iCs/>
      <w:color w:val="000000"/>
      <w:sz w:val="24"/>
      <w:szCs w:val="24"/>
    </w:rPr>
  </w:style>
  <w:style w:type="character" w:customStyle="1" w:styleId="fontstyle51">
    <w:name w:val="fontstyle51"/>
    <w:basedOn w:val="a0"/>
    <w:rsid w:val="006024DB"/>
    <w:rPr>
      <w:rFonts w:ascii="Wingdings" w:hAnsi="Wingdings" w:hint="default"/>
      <w:b w:val="0"/>
      <w:bCs w:val="0"/>
      <w:i w:val="0"/>
      <w:iCs w:val="0"/>
      <w:color w:val="000000"/>
      <w:sz w:val="24"/>
      <w:szCs w:val="24"/>
    </w:rPr>
  </w:style>
  <w:style w:type="character" w:customStyle="1" w:styleId="fontstyle61">
    <w:name w:val="fontstyle61"/>
    <w:basedOn w:val="a0"/>
    <w:rsid w:val="006024DB"/>
    <w:rPr>
      <w:rFonts w:ascii="Courier New" w:hAnsi="Courier New" w:cs="Courier New" w:hint="default"/>
      <w:b w:val="0"/>
      <w:bCs w:val="0"/>
      <w:i w:val="0"/>
      <w:iCs w:val="0"/>
      <w:color w:val="000000"/>
      <w:sz w:val="24"/>
      <w:szCs w:val="24"/>
    </w:rPr>
  </w:style>
  <w:style w:type="paragraph" w:styleId="a3">
    <w:name w:val="header"/>
    <w:basedOn w:val="a"/>
    <w:link w:val="a4"/>
    <w:uiPriority w:val="99"/>
    <w:unhideWhenUsed/>
    <w:rsid w:val="002C6907"/>
    <w:pPr>
      <w:tabs>
        <w:tab w:val="center" w:pos="4677"/>
        <w:tab w:val="right" w:pos="9355"/>
      </w:tabs>
      <w:spacing w:after="0"/>
    </w:pPr>
  </w:style>
  <w:style w:type="character" w:customStyle="1" w:styleId="a4">
    <w:name w:val="Верхній колонтитул Знак"/>
    <w:basedOn w:val="a0"/>
    <w:link w:val="a3"/>
    <w:uiPriority w:val="99"/>
    <w:rsid w:val="002C6907"/>
    <w:rPr>
      <w:rFonts w:ascii="Times New Roman" w:hAnsi="Times New Roman"/>
      <w:sz w:val="28"/>
      <w:lang w:val="uk-UA"/>
    </w:rPr>
  </w:style>
  <w:style w:type="paragraph" w:styleId="a5">
    <w:name w:val="footer"/>
    <w:basedOn w:val="a"/>
    <w:link w:val="a6"/>
    <w:uiPriority w:val="99"/>
    <w:unhideWhenUsed/>
    <w:rsid w:val="002C6907"/>
    <w:pPr>
      <w:tabs>
        <w:tab w:val="center" w:pos="4677"/>
        <w:tab w:val="right" w:pos="9355"/>
      </w:tabs>
      <w:spacing w:after="0"/>
    </w:pPr>
  </w:style>
  <w:style w:type="character" w:customStyle="1" w:styleId="a6">
    <w:name w:val="Нижній колонтитул Знак"/>
    <w:basedOn w:val="a0"/>
    <w:link w:val="a5"/>
    <w:uiPriority w:val="99"/>
    <w:rsid w:val="002C6907"/>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8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10047</Words>
  <Characters>5728</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7</cp:revision>
  <dcterms:created xsi:type="dcterms:W3CDTF">2025-09-09T13:30:00Z</dcterms:created>
  <dcterms:modified xsi:type="dcterms:W3CDTF">2025-09-09T15:43:00Z</dcterms:modified>
</cp:coreProperties>
</file>