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D28" w:rsidRPr="00866D28" w:rsidRDefault="00CE20CE" w:rsidP="00806890">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 xml:space="preserve">Тема </w:t>
      </w:r>
      <w:r w:rsidR="0054576A">
        <w:rPr>
          <w:rFonts w:eastAsia="Times New Roman" w:cs="Times New Roman"/>
          <w:b/>
          <w:bCs/>
          <w:color w:val="000000"/>
          <w:szCs w:val="28"/>
          <w:lang w:eastAsia="uk-UA"/>
        </w:rPr>
        <w:t>1</w:t>
      </w:r>
      <w:r w:rsidR="00EA1DF8">
        <w:rPr>
          <w:rFonts w:eastAsia="Times New Roman" w:cs="Times New Roman"/>
          <w:b/>
          <w:bCs/>
          <w:color w:val="000000"/>
          <w:szCs w:val="28"/>
          <w:lang w:eastAsia="uk-UA"/>
        </w:rPr>
        <w:t>2</w:t>
      </w:r>
      <w:bookmarkStart w:id="0" w:name="_GoBack"/>
      <w:bookmarkEnd w:id="0"/>
      <w:r w:rsidR="0054576A">
        <w:rPr>
          <w:rFonts w:eastAsia="Times New Roman" w:cs="Times New Roman"/>
          <w:b/>
          <w:bCs/>
          <w:color w:val="000000"/>
          <w:szCs w:val="28"/>
          <w:lang w:eastAsia="uk-UA"/>
        </w:rPr>
        <w:t xml:space="preserve">. </w:t>
      </w:r>
      <w:r w:rsidR="00866D28" w:rsidRPr="00806890">
        <w:rPr>
          <w:rFonts w:eastAsia="Times New Roman" w:cs="Times New Roman"/>
          <w:b/>
          <w:bCs/>
          <w:color w:val="000000"/>
          <w:szCs w:val="28"/>
          <w:lang w:eastAsia="uk-UA"/>
        </w:rPr>
        <w:t>Управління кар’єрним зростанням</w:t>
      </w:r>
    </w:p>
    <w:p w:rsidR="00866D28" w:rsidRPr="00866D28" w:rsidRDefault="00866D28" w:rsidP="00806890">
      <w:pPr>
        <w:spacing w:after="0"/>
        <w:ind w:firstLine="567"/>
        <w:jc w:val="both"/>
        <w:rPr>
          <w:rFonts w:eastAsia="Times New Roman" w:cs="Times New Roman"/>
          <w:b/>
          <w:bCs/>
          <w:color w:val="000000"/>
          <w:szCs w:val="28"/>
          <w:lang w:eastAsia="uk-UA"/>
        </w:rPr>
      </w:pPr>
      <w:r w:rsidRPr="00866D28">
        <w:rPr>
          <w:rFonts w:eastAsia="Times New Roman" w:cs="Times New Roman"/>
          <w:b/>
          <w:bCs/>
          <w:color w:val="000000"/>
          <w:szCs w:val="28"/>
          <w:lang w:eastAsia="uk-UA"/>
        </w:rPr>
        <w:t>1. Типи кар</w:t>
      </w:r>
      <w:r w:rsidR="00806890" w:rsidRPr="00806890">
        <w:rPr>
          <w:rFonts w:eastAsia="Times New Roman" w:cs="Times New Roman"/>
          <w:b/>
          <w:bCs/>
          <w:color w:val="000000"/>
          <w:szCs w:val="28"/>
          <w:lang w:eastAsia="uk-UA"/>
        </w:rPr>
        <w:t>’</w:t>
      </w:r>
      <w:r w:rsidRPr="00866D28">
        <w:rPr>
          <w:rFonts w:eastAsia="Times New Roman" w:cs="Times New Roman"/>
          <w:b/>
          <w:bCs/>
          <w:color w:val="000000"/>
          <w:szCs w:val="28"/>
          <w:lang w:eastAsia="uk-UA"/>
        </w:rPr>
        <w:t>єри та етапи її побудови</w:t>
      </w:r>
      <w:r w:rsidR="00806890">
        <w:rPr>
          <w:rFonts w:eastAsia="Times New Roman" w:cs="Times New Roman"/>
          <w:b/>
          <w:bCs/>
          <w:color w:val="000000"/>
          <w:szCs w:val="28"/>
          <w:lang w:eastAsia="uk-UA"/>
        </w:rPr>
        <w:t>.</w:t>
      </w:r>
    </w:p>
    <w:p w:rsidR="00806890" w:rsidRPr="00806890" w:rsidRDefault="00866D28" w:rsidP="00806890">
      <w:pPr>
        <w:spacing w:after="0"/>
        <w:ind w:firstLine="567"/>
        <w:jc w:val="both"/>
        <w:rPr>
          <w:rFonts w:eastAsia="Times New Roman" w:cs="Times New Roman"/>
          <w:b/>
          <w:bCs/>
          <w:color w:val="000000"/>
          <w:szCs w:val="28"/>
          <w:lang w:eastAsia="uk-UA"/>
        </w:rPr>
      </w:pPr>
      <w:r w:rsidRPr="00866D28">
        <w:rPr>
          <w:rFonts w:eastAsia="Times New Roman" w:cs="Times New Roman"/>
          <w:b/>
          <w:bCs/>
          <w:color w:val="000000"/>
          <w:szCs w:val="28"/>
          <w:lang w:eastAsia="uk-UA"/>
        </w:rPr>
        <w:t>2. Методологічні та організаційні основи планування кар</w:t>
      </w:r>
      <w:r w:rsidR="00806890" w:rsidRPr="00806890">
        <w:rPr>
          <w:rFonts w:eastAsia="Times New Roman" w:cs="Times New Roman"/>
          <w:b/>
          <w:bCs/>
          <w:color w:val="000000"/>
          <w:szCs w:val="28"/>
          <w:lang w:eastAsia="uk-UA"/>
        </w:rPr>
        <w:t>’</w:t>
      </w:r>
      <w:r w:rsidRPr="00866D28">
        <w:rPr>
          <w:rFonts w:eastAsia="Times New Roman" w:cs="Times New Roman"/>
          <w:b/>
          <w:bCs/>
          <w:color w:val="000000"/>
          <w:szCs w:val="28"/>
          <w:lang w:eastAsia="uk-UA"/>
        </w:rPr>
        <w:t>єри</w:t>
      </w:r>
      <w:r w:rsidR="00806890">
        <w:rPr>
          <w:rFonts w:eastAsia="Times New Roman" w:cs="Times New Roman"/>
          <w:b/>
          <w:bCs/>
          <w:color w:val="000000"/>
          <w:szCs w:val="28"/>
          <w:lang w:eastAsia="uk-UA"/>
        </w:rPr>
        <w:t>.</w:t>
      </w:r>
      <w:r w:rsidRPr="00866D28">
        <w:rPr>
          <w:rFonts w:eastAsia="Times New Roman" w:cs="Times New Roman"/>
          <w:b/>
          <w:bCs/>
          <w:color w:val="000000"/>
          <w:szCs w:val="28"/>
          <w:lang w:eastAsia="uk-UA"/>
        </w:rPr>
        <w:t xml:space="preserve"> </w:t>
      </w:r>
    </w:p>
    <w:p w:rsidR="00866D28" w:rsidRPr="00866D28" w:rsidRDefault="00866D28" w:rsidP="00806890">
      <w:pPr>
        <w:spacing w:after="0"/>
        <w:ind w:firstLine="567"/>
        <w:jc w:val="both"/>
        <w:rPr>
          <w:rFonts w:eastAsia="Times New Roman" w:cs="Times New Roman"/>
          <w:b/>
          <w:bCs/>
          <w:color w:val="000000"/>
          <w:szCs w:val="28"/>
          <w:lang w:eastAsia="uk-UA"/>
        </w:rPr>
      </w:pPr>
      <w:r w:rsidRPr="00866D28">
        <w:rPr>
          <w:rFonts w:eastAsia="Times New Roman" w:cs="Times New Roman"/>
          <w:b/>
          <w:bCs/>
          <w:color w:val="000000"/>
          <w:szCs w:val="28"/>
          <w:lang w:eastAsia="uk-UA"/>
        </w:rPr>
        <w:t>3. Складові елементи технології управління талантами</w:t>
      </w:r>
      <w:r w:rsidR="00806890">
        <w:rPr>
          <w:rFonts w:eastAsia="Times New Roman" w:cs="Times New Roman"/>
          <w:b/>
          <w:bCs/>
          <w:color w:val="000000"/>
          <w:szCs w:val="28"/>
          <w:lang w:eastAsia="uk-UA"/>
        </w:rPr>
        <w:t>.</w:t>
      </w:r>
    </w:p>
    <w:p w:rsidR="00806890" w:rsidRPr="00806890" w:rsidRDefault="00806890" w:rsidP="00806890">
      <w:pPr>
        <w:spacing w:after="0"/>
        <w:ind w:firstLine="567"/>
        <w:jc w:val="both"/>
        <w:rPr>
          <w:rFonts w:eastAsia="Times New Roman" w:cs="Times New Roman"/>
          <w:b/>
          <w:bCs/>
          <w:color w:val="000000"/>
          <w:szCs w:val="28"/>
          <w:lang w:eastAsia="uk-UA"/>
        </w:rPr>
      </w:pPr>
    </w:p>
    <w:p w:rsidR="00866D28" w:rsidRPr="00866D28" w:rsidRDefault="00866D28" w:rsidP="00806890">
      <w:pPr>
        <w:spacing w:after="0"/>
        <w:ind w:firstLine="567"/>
        <w:jc w:val="both"/>
        <w:rPr>
          <w:rFonts w:eastAsia="Times New Roman" w:cs="Times New Roman"/>
          <w:b/>
          <w:bCs/>
          <w:color w:val="000000"/>
          <w:szCs w:val="28"/>
          <w:lang w:eastAsia="uk-UA"/>
        </w:rPr>
      </w:pPr>
      <w:r w:rsidRPr="00866D28">
        <w:rPr>
          <w:rFonts w:eastAsia="Times New Roman" w:cs="Times New Roman"/>
          <w:b/>
          <w:bCs/>
          <w:color w:val="000000"/>
          <w:szCs w:val="28"/>
          <w:lang w:eastAsia="uk-UA"/>
        </w:rPr>
        <w:t>1. Типи кар’єри та етапи її побудови</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Більшість менеджерів сходяться на думці, що </w:t>
      </w:r>
      <w:r w:rsidRPr="00CE20CE">
        <w:rPr>
          <w:rFonts w:eastAsia="Times New Roman" w:cs="Times New Roman"/>
          <w:b/>
          <w:bCs/>
          <w:color w:val="000000"/>
          <w:szCs w:val="28"/>
          <w:lang w:eastAsia="uk-UA"/>
        </w:rPr>
        <w:t>кар</w:t>
      </w:r>
      <w:r w:rsidR="00806890" w:rsidRPr="00CE20CE">
        <w:rPr>
          <w:rFonts w:eastAsia="Times New Roman" w:cs="Times New Roman"/>
          <w:b/>
          <w:bCs/>
          <w:color w:val="000000"/>
          <w:szCs w:val="28"/>
          <w:lang w:eastAsia="uk-UA"/>
        </w:rPr>
        <w:t>’</w:t>
      </w:r>
      <w:r w:rsidRPr="00CE20CE">
        <w:rPr>
          <w:rFonts w:eastAsia="Times New Roman" w:cs="Times New Roman"/>
          <w:b/>
          <w:bCs/>
          <w:color w:val="000000"/>
          <w:szCs w:val="28"/>
          <w:lang w:eastAsia="uk-UA"/>
        </w:rPr>
        <w:t>єра</w:t>
      </w:r>
      <w:r w:rsidRPr="00866D28">
        <w:rPr>
          <w:rFonts w:eastAsia="Times New Roman" w:cs="Times New Roman"/>
          <w:color w:val="000000"/>
          <w:szCs w:val="28"/>
          <w:lang w:eastAsia="uk-UA"/>
        </w:rPr>
        <w:t xml:space="preserve"> – це результат свідомої поведінки і позиції людини у сфері трудової діяльності, пов</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язаний з посадовим або професійним зростанням.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єрний рух передбачає досягнення більш високого посадового статусу, забезпечення можливостей самореалізації у відповідній професійній сфері, отримання більш змістовної і адекватної професійним інтересам роботи, формування системи неформальних відносин у відповідній сфері.</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Професійна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єра характеризується тим, що конкретний співробітник у процесі своєї професійної діяльності проходить різні стадії розвитку: навчання, прийом на роботу, розвиток компетентностей, професійний ріст, підтримка індивідуальних професійних здібностей, вихід на пенсію. Професійна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єра представляє собою збільшення знань, вмінь, навичок і може здійснюватися як по лінії спеціалізації, так і по лінії транспрофесіоналізації.</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Внутрішньоорганізаційна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єра охоплює послідовну зміну стадій розвитку працівника в межах одної організації. Вона, як правило, реалізується в трьох основних напрямах:</w:t>
      </w:r>
    </w:p>
    <w:p w:rsidR="00866D28" w:rsidRPr="00866D28" w:rsidRDefault="00CE20CE" w:rsidP="0080689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1)</w:t>
      </w:r>
      <w:r w:rsidR="00866D28" w:rsidRPr="00866D28">
        <w:rPr>
          <w:rFonts w:eastAsia="Times New Roman" w:cs="Times New Roman"/>
          <w:color w:val="000000"/>
          <w:szCs w:val="28"/>
          <w:lang w:eastAsia="uk-UA"/>
        </w:rPr>
        <w:t xml:space="preserve"> </w:t>
      </w:r>
      <w:r w:rsidRPr="00CE20CE">
        <w:rPr>
          <w:rFonts w:eastAsia="Times New Roman" w:cs="Times New Roman"/>
          <w:i/>
          <w:iCs/>
          <w:color w:val="000000"/>
          <w:szCs w:val="28"/>
          <w:lang w:eastAsia="uk-UA"/>
        </w:rPr>
        <w:t>в</w:t>
      </w:r>
      <w:r w:rsidR="00866D28" w:rsidRPr="00CE20CE">
        <w:rPr>
          <w:rFonts w:eastAsia="Times New Roman" w:cs="Times New Roman"/>
          <w:i/>
          <w:iCs/>
          <w:color w:val="000000"/>
          <w:szCs w:val="28"/>
          <w:lang w:eastAsia="uk-UA"/>
        </w:rPr>
        <w:t>ертикальний</w:t>
      </w:r>
      <w:r w:rsidR="00866D28" w:rsidRPr="00866D28">
        <w:rPr>
          <w:rFonts w:eastAsia="Times New Roman" w:cs="Times New Roman"/>
          <w:color w:val="000000"/>
          <w:szCs w:val="28"/>
          <w:lang w:eastAsia="uk-UA"/>
        </w:rPr>
        <w:t xml:space="preserve"> –розуміється підйом на вищий щабель структурної ієрархії</w:t>
      </w:r>
      <w:r>
        <w:rPr>
          <w:rFonts w:eastAsia="Times New Roman" w:cs="Times New Roman"/>
          <w:color w:val="000000"/>
          <w:szCs w:val="28"/>
          <w:lang w:eastAsia="uk-UA"/>
        </w:rPr>
        <w:t>;</w:t>
      </w:r>
    </w:p>
    <w:p w:rsidR="00866D28" w:rsidRPr="00866D28" w:rsidRDefault="00CE20CE" w:rsidP="00806890">
      <w:pPr>
        <w:spacing w:after="0"/>
        <w:ind w:firstLine="567"/>
        <w:jc w:val="both"/>
        <w:rPr>
          <w:rFonts w:eastAsia="Times New Roman" w:cs="Times New Roman"/>
          <w:szCs w:val="28"/>
          <w:lang w:eastAsia="uk-UA"/>
        </w:rPr>
      </w:pPr>
      <w:r>
        <w:rPr>
          <w:rFonts w:eastAsia="Times New Roman" w:cs="Times New Roman"/>
          <w:color w:val="000000"/>
          <w:szCs w:val="28"/>
          <w:lang w:eastAsia="uk-UA"/>
        </w:rPr>
        <w:t>2)</w:t>
      </w:r>
      <w:r w:rsidR="00866D28" w:rsidRPr="00866D28">
        <w:rPr>
          <w:rFonts w:eastAsia="Times New Roman" w:cs="Times New Roman"/>
          <w:color w:val="000000"/>
          <w:szCs w:val="28"/>
          <w:lang w:eastAsia="uk-UA"/>
        </w:rPr>
        <w:t xml:space="preserve"> </w:t>
      </w:r>
      <w:r w:rsidRPr="00CE20CE">
        <w:rPr>
          <w:rFonts w:eastAsia="Times New Roman" w:cs="Times New Roman"/>
          <w:i/>
          <w:iCs/>
          <w:color w:val="000000"/>
          <w:szCs w:val="28"/>
          <w:lang w:eastAsia="uk-UA"/>
        </w:rPr>
        <w:t>г</w:t>
      </w:r>
      <w:r w:rsidR="00866D28" w:rsidRPr="00CE20CE">
        <w:rPr>
          <w:rFonts w:eastAsia="Times New Roman" w:cs="Times New Roman"/>
          <w:i/>
          <w:iCs/>
          <w:color w:val="000000"/>
          <w:szCs w:val="28"/>
          <w:lang w:eastAsia="uk-UA"/>
        </w:rPr>
        <w:t>оризонтальний</w:t>
      </w:r>
      <w:r w:rsidR="00866D28" w:rsidRPr="00866D28">
        <w:rPr>
          <w:rFonts w:eastAsia="Times New Roman" w:cs="Times New Roman"/>
          <w:color w:val="000000"/>
          <w:szCs w:val="28"/>
          <w:lang w:eastAsia="uk-UA"/>
        </w:rPr>
        <w:t xml:space="preserve"> –переміщення в іншу функціональну сферу діяльності або виконання певної службової ролі на щаблі, що не має твердого формального закріплення в організаційній структурі (наприклад, виконання ролі керівника тимчасової цільової групи, програми). До горизонтальної кар</w:t>
      </w:r>
      <w:r w:rsidR="00806890">
        <w:rPr>
          <w:rFonts w:eastAsia="Times New Roman" w:cs="Times New Roman"/>
          <w:color w:val="000000"/>
          <w:szCs w:val="28"/>
          <w:lang w:eastAsia="uk-UA"/>
        </w:rPr>
        <w:t>’</w:t>
      </w:r>
      <w:r w:rsidR="00866D28" w:rsidRPr="00866D28">
        <w:rPr>
          <w:rFonts w:eastAsia="Times New Roman" w:cs="Times New Roman"/>
          <w:color w:val="000000"/>
          <w:szCs w:val="28"/>
          <w:lang w:eastAsia="uk-UA"/>
        </w:rPr>
        <w:t>єри можна віднести також розширення або ускладнення завдань на колишньому щаблі (як правило, з адекватною зміною винагороди);</w:t>
      </w:r>
    </w:p>
    <w:p w:rsidR="00866D28" w:rsidRPr="00866D28" w:rsidRDefault="00CE20CE" w:rsidP="0080689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3)</w:t>
      </w:r>
      <w:r w:rsidR="00866D28" w:rsidRPr="00866D28">
        <w:rPr>
          <w:rFonts w:eastAsia="Times New Roman" w:cs="Times New Roman"/>
          <w:color w:val="000000"/>
          <w:szCs w:val="28"/>
          <w:lang w:eastAsia="uk-UA"/>
        </w:rPr>
        <w:t xml:space="preserve"> </w:t>
      </w:r>
      <w:r w:rsidRPr="00CE20CE">
        <w:rPr>
          <w:rFonts w:eastAsia="Times New Roman" w:cs="Times New Roman"/>
          <w:i/>
          <w:iCs/>
          <w:color w:val="000000"/>
          <w:szCs w:val="28"/>
          <w:lang w:eastAsia="uk-UA"/>
        </w:rPr>
        <w:t>д</w:t>
      </w:r>
      <w:r w:rsidR="00866D28" w:rsidRPr="00CE20CE">
        <w:rPr>
          <w:rFonts w:eastAsia="Times New Roman" w:cs="Times New Roman"/>
          <w:i/>
          <w:iCs/>
          <w:color w:val="000000"/>
          <w:szCs w:val="28"/>
          <w:lang w:eastAsia="uk-UA"/>
        </w:rPr>
        <w:t>оцентровий</w:t>
      </w:r>
      <w:r w:rsidR="00866D28" w:rsidRPr="00866D28">
        <w:rPr>
          <w:rFonts w:eastAsia="Times New Roman" w:cs="Times New Roman"/>
          <w:color w:val="000000"/>
          <w:szCs w:val="28"/>
          <w:lang w:eastAsia="uk-UA"/>
        </w:rPr>
        <w:t xml:space="preserve"> –розуміється рух до ядра, керівництва підприємства.</w:t>
      </w:r>
    </w:p>
    <w:p w:rsidR="00CE20CE"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єру працівника можна умовно поділити на декілька етапів, кожний із яких пов</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язаний не лише з посадовим рівнем, але й з певним етапом в житті.</w:t>
      </w:r>
    </w:p>
    <w:p w:rsidR="00CE20CE" w:rsidRDefault="00CE20CE" w:rsidP="00806890">
      <w:pPr>
        <w:spacing w:after="0"/>
        <w:ind w:firstLine="567"/>
        <w:jc w:val="both"/>
        <w:rPr>
          <w:rFonts w:eastAsia="Times New Roman" w:cs="Times New Roman"/>
          <w:b/>
          <w:bCs/>
          <w:color w:val="000000"/>
          <w:szCs w:val="28"/>
          <w:lang w:eastAsia="uk-UA"/>
        </w:rPr>
      </w:pPr>
      <w:r>
        <w:rPr>
          <w:noProof/>
        </w:rPr>
        <w:drawing>
          <wp:inline distT="0" distB="0" distL="0" distR="0" wp14:anchorId="64931911" wp14:editId="3708584C">
            <wp:extent cx="4773016" cy="15016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81862" cy="1504473"/>
                    </a:xfrm>
                    <a:prstGeom prst="rect">
                      <a:avLst/>
                    </a:prstGeom>
                  </pic:spPr>
                </pic:pic>
              </a:graphicData>
            </a:graphic>
          </wp:inline>
        </w:drawing>
      </w:r>
    </w:p>
    <w:p w:rsidR="00CE20CE" w:rsidRDefault="00CE20CE" w:rsidP="00806890">
      <w:pPr>
        <w:spacing w:after="0"/>
        <w:ind w:firstLine="567"/>
        <w:jc w:val="both"/>
        <w:rPr>
          <w:rFonts w:eastAsia="Times New Roman" w:cs="Times New Roman"/>
          <w:b/>
          <w:bCs/>
          <w:color w:val="000000"/>
          <w:szCs w:val="28"/>
          <w:lang w:eastAsia="uk-UA"/>
        </w:rPr>
      </w:pP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Досвід доводить, що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єрний рух, як процес самореалізації людини, що супроводжується накопиченням трудового досвіду, систематизацією та розвитком знань, умінь і навичок, особистих якостей і призводить до отримання нового соціального та професійного статусу, не обмежується віком людини.</w:t>
      </w:r>
    </w:p>
    <w:p w:rsidR="00866D28" w:rsidRPr="00866D28" w:rsidRDefault="00866D28" w:rsidP="00806890">
      <w:pPr>
        <w:spacing w:after="0"/>
        <w:ind w:firstLine="567"/>
        <w:jc w:val="both"/>
        <w:rPr>
          <w:rFonts w:eastAsia="Times New Roman" w:cs="Times New Roman"/>
          <w:b/>
          <w:bCs/>
          <w:color w:val="000000"/>
          <w:szCs w:val="28"/>
          <w:lang w:eastAsia="uk-UA"/>
        </w:rPr>
      </w:pPr>
      <w:r w:rsidRPr="00866D28">
        <w:rPr>
          <w:rFonts w:eastAsia="Times New Roman" w:cs="Times New Roman"/>
          <w:b/>
          <w:bCs/>
          <w:color w:val="000000"/>
          <w:szCs w:val="28"/>
          <w:lang w:eastAsia="uk-UA"/>
        </w:rPr>
        <w:lastRenderedPageBreak/>
        <w:t>2. Методологічні та організаційні основи планування кар’єри</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Процес планування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єри як один із складових HR-менеджменту, орієнтований на співставлення потенційних можливостей, здібностей і цілей людини з вимогами організації, стратегією і планами її розвитку.</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В основу даного процесу мають закладатися наступні принципи:</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1. </w:t>
      </w:r>
      <w:r w:rsidRPr="000959C5">
        <w:rPr>
          <w:rFonts w:eastAsia="Times New Roman" w:cs="Times New Roman"/>
          <w:i/>
          <w:iCs/>
          <w:color w:val="000000"/>
          <w:szCs w:val="28"/>
          <w:lang w:eastAsia="uk-UA"/>
        </w:rPr>
        <w:t>Цілепокладання</w:t>
      </w:r>
      <w:r w:rsidRPr="00866D28">
        <w:rPr>
          <w:rFonts w:eastAsia="Times New Roman" w:cs="Times New Roman"/>
          <w:color w:val="000000"/>
          <w:szCs w:val="28"/>
          <w:lang w:eastAsia="uk-UA"/>
        </w:rPr>
        <w:t>: формулювання мети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єрного розвитку, усвідомлення мотивації, аналіз переваг та недоліків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єрного зрушення, осмислення необхідних і наявних ресурсів.</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2. </w:t>
      </w:r>
      <w:r w:rsidRPr="000959C5">
        <w:rPr>
          <w:rFonts w:eastAsia="Times New Roman" w:cs="Times New Roman"/>
          <w:i/>
          <w:iCs/>
          <w:color w:val="000000"/>
          <w:szCs w:val="28"/>
          <w:lang w:eastAsia="uk-UA"/>
        </w:rPr>
        <w:t>Формування кар</w:t>
      </w:r>
      <w:r w:rsidR="00806890" w:rsidRPr="000959C5">
        <w:rPr>
          <w:rFonts w:eastAsia="Times New Roman" w:cs="Times New Roman"/>
          <w:i/>
          <w:iCs/>
          <w:color w:val="000000"/>
          <w:szCs w:val="28"/>
          <w:lang w:eastAsia="uk-UA"/>
        </w:rPr>
        <w:t>’</w:t>
      </w:r>
      <w:r w:rsidRPr="000959C5">
        <w:rPr>
          <w:rFonts w:eastAsia="Times New Roman" w:cs="Times New Roman"/>
          <w:i/>
          <w:iCs/>
          <w:color w:val="000000"/>
          <w:szCs w:val="28"/>
          <w:lang w:eastAsia="uk-UA"/>
        </w:rPr>
        <w:t>єрної стратегії</w:t>
      </w:r>
      <w:r w:rsidRPr="00866D28">
        <w:rPr>
          <w:rFonts w:eastAsia="Times New Roman" w:cs="Times New Roman"/>
          <w:color w:val="000000"/>
          <w:szCs w:val="28"/>
          <w:lang w:eastAsia="uk-UA"/>
        </w:rPr>
        <w:t>: визначення типу побудови фахової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єри (горизонтальний, вертикальний чи доцентровий), визначення провідного аспекту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єробудування, побудова плану реалізації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єрних запитів.</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3. </w:t>
      </w:r>
      <w:r w:rsidRPr="000959C5">
        <w:rPr>
          <w:rFonts w:eastAsia="Times New Roman" w:cs="Times New Roman"/>
          <w:i/>
          <w:iCs/>
          <w:color w:val="000000"/>
          <w:szCs w:val="28"/>
          <w:lang w:eastAsia="uk-UA"/>
        </w:rPr>
        <w:t>Здобуття та підтримка кар</w:t>
      </w:r>
      <w:r w:rsidR="00806890" w:rsidRPr="000959C5">
        <w:rPr>
          <w:rFonts w:eastAsia="Times New Roman" w:cs="Times New Roman"/>
          <w:i/>
          <w:iCs/>
          <w:color w:val="000000"/>
          <w:szCs w:val="28"/>
          <w:lang w:eastAsia="uk-UA"/>
        </w:rPr>
        <w:t>’</w:t>
      </w:r>
      <w:r w:rsidRPr="000959C5">
        <w:rPr>
          <w:rFonts w:eastAsia="Times New Roman" w:cs="Times New Roman"/>
          <w:i/>
          <w:iCs/>
          <w:color w:val="000000"/>
          <w:szCs w:val="28"/>
          <w:lang w:eastAsia="uk-UA"/>
        </w:rPr>
        <w:t>єрних досягнень</w:t>
      </w:r>
      <w:r w:rsidRPr="00866D28">
        <w:rPr>
          <w:rFonts w:eastAsia="Times New Roman" w:cs="Times New Roman"/>
          <w:color w:val="000000"/>
          <w:szCs w:val="28"/>
          <w:lang w:eastAsia="uk-UA"/>
        </w:rPr>
        <w:t>: реалізація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єрних планів, аналіз і корегування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 xml:space="preserve">єрних досягнень, підготовка </w:t>
      </w:r>
      <w:r w:rsidR="000959C5">
        <w:rPr>
          <w:rFonts w:eastAsia="Times New Roman" w:cs="Times New Roman"/>
          <w:color w:val="000000"/>
          <w:szCs w:val="28"/>
          <w:lang w:eastAsia="uk-UA"/>
        </w:rPr>
        <w:t>т</w:t>
      </w:r>
      <w:r w:rsidRPr="00866D28">
        <w:rPr>
          <w:rFonts w:eastAsia="Times New Roman" w:cs="Times New Roman"/>
          <w:color w:val="000000"/>
          <w:szCs w:val="28"/>
          <w:lang w:eastAsia="uk-UA"/>
        </w:rPr>
        <w:t>а завершення професійної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єри.</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Однією з найбільш поширених моделей управління розвитком</w:t>
      </w:r>
      <w:r w:rsidR="00806890">
        <w:rPr>
          <w:rFonts w:eastAsia="Times New Roman" w:cs="Times New Roman"/>
          <w:color w:val="000000"/>
          <w:szCs w:val="28"/>
          <w:lang w:eastAsia="uk-UA"/>
        </w:rPr>
        <w:t xml:space="preserve"> </w:t>
      </w:r>
      <w:r w:rsidRPr="00866D28">
        <w:rPr>
          <w:rFonts w:eastAsia="Times New Roman" w:cs="Times New Roman"/>
          <w:color w:val="000000"/>
          <w:szCs w:val="28"/>
          <w:lang w:eastAsia="uk-UA"/>
        </w:rPr>
        <w:t>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єри персоналу стала модель партнерства. Зазначене партнерство передбачає співробітництво трьох сторін – фахівця, його керівника та служби управління персоналом організації. Працівник несе безпосередню відповідальність за планування і розвиток власної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єри. Одночасно керівник виступає в ролі наставника або ментора свого співробітника. Служба управління персоналом відіграє роль професійного консультанта та водночас здійснює управління процесом розвитку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єри фахівця в організації.</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Перелік професійних і посадових позицій в організації, який фіксує оптимальний розвиток професіонала для займання ним певної позиції в організації, представляє собою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єрограму.</w:t>
      </w:r>
    </w:p>
    <w:p w:rsidR="00866D28" w:rsidRPr="00866D28" w:rsidRDefault="00866D28" w:rsidP="00806890">
      <w:pPr>
        <w:spacing w:after="0"/>
        <w:ind w:firstLine="567"/>
        <w:jc w:val="both"/>
        <w:rPr>
          <w:rFonts w:eastAsia="Times New Roman" w:cs="Times New Roman"/>
          <w:color w:val="000000"/>
          <w:szCs w:val="28"/>
          <w:lang w:eastAsia="uk-UA"/>
        </w:rPr>
      </w:pPr>
      <w:r w:rsidRPr="000959C5">
        <w:rPr>
          <w:rFonts w:eastAsia="Times New Roman" w:cs="Times New Roman"/>
          <w:b/>
          <w:bCs/>
          <w:color w:val="000000"/>
          <w:szCs w:val="28"/>
          <w:lang w:eastAsia="uk-UA"/>
        </w:rPr>
        <w:t>Кар</w:t>
      </w:r>
      <w:r w:rsidR="00806890" w:rsidRPr="000959C5">
        <w:rPr>
          <w:rFonts w:eastAsia="Times New Roman" w:cs="Times New Roman"/>
          <w:b/>
          <w:bCs/>
          <w:color w:val="000000"/>
          <w:szCs w:val="28"/>
          <w:lang w:eastAsia="uk-UA"/>
        </w:rPr>
        <w:t>’</w:t>
      </w:r>
      <w:r w:rsidRPr="000959C5">
        <w:rPr>
          <w:rFonts w:eastAsia="Times New Roman" w:cs="Times New Roman"/>
          <w:b/>
          <w:bCs/>
          <w:color w:val="000000"/>
          <w:szCs w:val="28"/>
          <w:lang w:eastAsia="uk-UA"/>
        </w:rPr>
        <w:t>єрограма</w:t>
      </w:r>
      <w:r w:rsidRPr="00866D28">
        <w:rPr>
          <w:rFonts w:eastAsia="Times New Roman" w:cs="Times New Roman"/>
          <w:color w:val="000000"/>
          <w:szCs w:val="28"/>
          <w:lang w:eastAsia="uk-UA"/>
        </w:rPr>
        <w:t xml:space="preserve"> </w:t>
      </w:r>
      <w:r w:rsidR="000959C5">
        <w:rPr>
          <w:rFonts w:eastAsia="Times New Roman" w:cs="Times New Roman"/>
          <w:color w:val="000000"/>
          <w:szCs w:val="28"/>
          <w:lang w:eastAsia="uk-UA"/>
        </w:rPr>
        <w:t>–</w:t>
      </w:r>
      <w:r w:rsidRPr="00866D28">
        <w:rPr>
          <w:rFonts w:eastAsia="Times New Roman" w:cs="Times New Roman"/>
          <w:color w:val="000000"/>
          <w:szCs w:val="28"/>
          <w:lang w:eastAsia="uk-UA"/>
        </w:rPr>
        <w:t xml:space="preserve"> це інструмент управління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єрою, що являє собою графічне описання того, що повинно відбуватися або відбувається з персоналом на різних етапах реалізації ними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єри.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єрограма, як</w:t>
      </w:r>
      <w:r w:rsidR="00806890">
        <w:rPr>
          <w:rFonts w:eastAsia="Times New Roman" w:cs="Times New Roman"/>
          <w:color w:val="000000"/>
          <w:szCs w:val="28"/>
          <w:lang w:eastAsia="uk-UA"/>
        </w:rPr>
        <w:t xml:space="preserve"> </w:t>
      </w:r>
      <w:r w:rsidRPr="00866D28">
        <w:rPr>
          <w:rFonts w:eastAsia="Times New Roman" w:cs="Times New Roman"/>
          <w:color w:val="000000"/>
          <w:szCs w:val="28"/>
          <w:lang w:eastAsia="uk-UA"/>
        </w:rPr>
        <w:t xml:space="preserve">правило, складається з кількох розділів. У 1-му розділі в хронологічному порядку подаються події, етапи зростання (розвитку) працівника. До цих подій відносяться: зміни в кваліфікації, посаді, умовах праці, її оплаті, пільгах. 2-й розділ містить перелік вимог до працівника для його просування на певних етапах зростання </w:t>
      </w:r>
      <w:r w:rsidR="000959C5">
        <w:rPr>
          <w:rFonts w:eastAsia="Times New Roman" w:cs="Times New Roman"/>
          <w:color w:val="000000"/>
          <w:szCs w:val="28"/>
          <w:lang w:eastAsia="uk-UA"/>
        </w:rPr>
        <w:t>(</w:t>
      </w:r>
      <w:r w:rsidRPr="00866D28">
        <w:rPr>
          <w:rFonts w:eastAsia="Times New Roman" w:cs="Times New Roman"/>
          <w:color w:val="000000"/>
          <w:szCs w:val="28"/>
          <w:lang w:eastAsia="uk-UA"/>
        </w:rPr>
        <w:t>освіт</w:t>
      </w:r>
      <w:r w:rsidR="000959C5">
        <w:rPr>
          <w:rFonts w:eastAsia="Times New Roman" w:cs="Times New Roman"/>
          <w:color w:val="000000"/>
          <w:szCs w:val="28"/>
          <w:lang w:eastAsia="uk-UA"/>
        </w:rPr>
        <w:t>а</w:t>
      </w:r>
      <w:r w:rsidRPr="00866D28">
        <w:rPr>
          <w:rFonts w:eastAsia="Times New Roman" w:cs="Times New Roman"/>
          <w:color w:val="000000"/>
          <w:szCs w:val="28"/>
          <w:lang w:eastAsia="uk-UA"/>
        </w:rPr>
        <w:t xml:space="preserve"> (чи кваліфікаці</w:t>
      </w:r>
      <w:r w:rsidR="000959C5">
        <w:rPr>
          <w:rFonts w:eastAsia="Times New Roman" w:cs="Times New Roman"/>
          <w:color w:val="000000"/>
          <w:szCs w:val="28"/>
          <w:lang w:eastAsia="uk-UA"/>
        </w:rPr>
        <w:t>я</w:t>
      </w:r>
      <w:r w:rsidRPr="00866D28">
        <w:rPr>
          <w:rFonts w:eastAsia="Times New Roman" w:cs="Times New Roman"/>
          <w:color w:val="000000"/>
          <w:szCs w:val="28"/>
          <w:lang w:eastAsia="uk-UA"/>
        </w:rPr>
        <w:t>)</w:t>
      </w:r>
      <w:r w:rsidR="000959C5">
        <w:rPr>
          <w:rFonts w:eastAsia="Times New Roman" w:cs="Times New Roman"/>
          <w:color w:val="000000"/>
          <w:szCs w:val="28"/>
          <w:lang w:eastAsia="uk-UA"/>
        </w:rPr>
        <w:t>, яку</w:t>
      </w:r>
      <w:r w:rsidRPr="00866D28">
        <w:rPr>
          <w:rFonts w:eastAsia="Times New Roman" w:cs="Times New Roman"/>
          <w:color w:val="000000"/>
          <w:szCs w:val="28"/>
          <w:lang w:eastAsia="uk-UA"/>
        </w:rPr>
        <w:t xml:space="preserve"> потрібно здобути для просування по службі; види робіт</w:t>
      </w:r>
      <w:r w:rsidR="000959C5">
        <w:rPr>
          <w:rFonts w:eastAsia="Times New Roman" w:cs="Times New Roman"/>
          <w:color w:val="000000"/>
          <w:szCs w:val="28"/>
          <w:lang w:eastAsia="uk-UA"/>
        </w:rPr>
        <w:t>,</w:t>
      </w:r>
      <w:r w:rsidRPr="00866D28">
        <w:rPr>
          <w:rFonts w:eastAsia="Times New Roman" w:cs="Times New Roman"/>
          <w:color w:val="000000"/>
          <w:szCs w:val="28"/>
          <w:lang w:eastAsia="uk-UA"/>
        </w:rPr>
        <w:t xml:space="preserve"> </w:t>
      </w:r>
      <w:r w:rsidR="000959C5" w:rsidRPr="00866D28">
        <w:rPr>
          <w:rFonts w:eastAsia="Times New Roman" w:cs="Times New Roman"/>
          <w:color w:val="000000"/>
          <w:szCs w:val="28"/>
          <w:lang w:eastAsia="uk-UA"/>
        </w:rPr>
        <w:t xml:space="preserve">які </w:t>
      </w:r>
      <w:r w:rsidRPr="00866D28">
        <w:rPr>
          <w:rFonts w:eastAsia="Times New Roman" w:cs="Times New Roman"/>
          <w:color w:val="000000"/>
          <w:szCs w:val="28"/>
          <w:lang w:eastAsia="uk-UA"/>
        </w:rPr>
        <w:t>потрібно виконувати, щоб отримати додаткове заохочення тощо</w:t>
      </w:r>
      <w:r w:rsidR="000959C5">
        <w:rPr>
          <w:rFonts w:eastAsia="Times New Roman" w:cs="Times New Roman"/>
          <w:color w:val="000000"/>
          <w:szCs w:val="28"/>
          <w:lang w:eastAsia="uk-UA"/>
        </w:rPr>
        <w:t>)</w:t>
      </w:r>
      <w:r w:rsidRPr="00866D28">
        <w:rPr>
          <w:rFonts w:eastAsia="Times New Roman" w:cs="Times New Roman"/>
          <w:color w:val="000000"/>
          <w:szCs w:val="28"/>
          <w:lang w:eastAsia="uk-UA"/>
        </w:rPr>
        <w:t>. У 3-му розділі викладені зобов</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язання, що бере на себе адміністрація щодо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єри працівника. У 4-му розділі зазначаються засоби заохочення або покарання адміністрацією підприємства за виконання чи невиконання працівником вимог та зобов</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язань.</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В системі HR-менеджменту достатньо уваги приділяється методичним та організаційним умовам формування кадрового резерву (talent pool). Під </w:t>
      </w:r>
      <w:r w:rsidRPr="000959C5">
        <w:rPr>
          <w:rFonts w:eastAsia="Times New Roman" w:cs="Times New Roman"/>
          <w:b/>
          <w:bCs/>
          <w:color w:val="000000"/>
          <w:szCs w:val="28"/>
          <w:lang w:eastAsia="uk-UA"/>
        </w:rPr>
        <w:t>резервом кадрів</w:t>
      </w:r>
      <w:r w:rsidRPr="00866D28">
        <w:rPr>
          <w:rFonts w:eastAsia="Times New Roman" w:cs="Times New Roman"/>
          <w:color w:val="000000"/>
          <w:szCs w:val="28"/>
          <w:lang w:eastAsia="uk-UA"/>
        </w:rPr>
        <w:t xml:space="preserve"> розуміють групу працівників, відібраних для висування на відповідні посади за результатами оцінки їх професійних знань, вмінь, навичок, ділових та особистих якостей.</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Для вибору кандидатів в кадровий резерв </w:t>
      </w:r>
      <w:r w:rsidR="00E11DA2">
        <w:rPr>
          <w:rFonts w:eastAsia="Times New Roman" w:cs="Times New Roman"/>
          <w:color w:val="000000"/>
          <w:szCs w:val="28"/>
          <w:lang w:eastAsia="uk-UA"/>
        </w:rPr>
        <w:t>організації</w:t>
      </w:r>
      <w:r w:rsidRPr="00866D28">
        <w:rPr>
          <w:rFonts w:eastAsia="Times New Roman" w:cs="Times New Roman"/>
          <w:color w:val="000000"/>
          <w:szCs w:val="28"/>
          <w:lang w:eastAsia="uk-UA"/>
        </w:rPr>
        <w:t xml:space="preserve"> використовуються </w:t>
      </w:r>
      <w:r w:rsidR="00E11DA2">
        <w:rPr>
          <w:rFonts w:eastAsia="Times New Roman" w:cs="Times New Roman"/>
          <w:color w:val="000000"/>
          <w:szCs w:val="28"/>
          <w:lang w:eastAsia="uk-UA"/>
        </w:rPr>
        <w:t>такі</w:t>
      </w:r>
      <w:r w:rsidRPr="00866D28">
        <w:rPr>
          <w:rFonts w:eastAsia="Times New Roman" w:cs="Times New Roman"/>
          <w:color w:val="000000"/>
          <w:szCs w:val="28"/>
          <w:lang w:eastAsia="uk-UA"/>
        </w:rPr>
        <w:t xml:space="preserve"> </w:t>
      </w:r>
      <w:r w:rsidRPr="00E11DA2">
        <w:rPr>
          <w:rFonts w:eastAsia="Times New Roman" w:cs="Times New Roman"/>
          <w:i/>
          <w:iCs/>
          <w:color w:val="000000"/>
          <w:szCs w:val="28"/>
          <w:lang w:eastAsia="uk-UA"/>
        </w:rPr>
        <w:t>джерела інформації</w:t>
      </w:r>
      <w:r w:rsidRPr="00866D28">
        <w:rPr>
          <w:rFonts w:eastAsia="Times New Roman" w:cs="Times New Roman"/>
          <w:color w:val="000000"/>
          <w:szCs w:val="28"/>
          <w:lang w:eastAsia="uk-UA"/>
        </w:rPr>
        <w:t>:</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матеріали атестації;</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lastRenderedPageBreak/>
        <w:t>- підсумки діяльності колективу, яким керує кандидат на висування;</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матеріали особових справ;</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дані, що характеризують кваліфікацію працівників, трудову діяльність;</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результати співбесід з кандидатом в резерв, відгуки колег.</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Основні </w:t>
      </w:r>
      <w:r w:rsidRPr="00E11DA2">
        <w:rPr>
          <w:rFonts w:eastAsia="Times New Roman" w:cs="Times New Roman"/>
          <w:i/>
          <w:iCs/>
          <w:color w:val="000000"/>
          <w:szCs w:val="28"/>
          <w:lang w:eastAsia="uk-UA"/>
        </w:rPr>
        <w:t>завдання формування кадрового резерву</w:t>
      </w:r>
      <w:r w:rsidRPr="00866D28">
        <w:rPr>
          <w:rFonts w:eastAsia="Times New Roman" w:cs="Times New Roman"/>
          <w:color w:val="000000"/>
          <w:szCs w:val="28"/>
          <w:lang w:eastAsia="uk-UA"/>
        </w:rPr>
        <w:t xml:space="preserve"> полягають у наступному:</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1) виявлення серед працівників організації осіб, що мають потенціал для зайняття керівних посад;</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2) підготовка осіб, які зараховані до кадрового резерву та підготовки керівних посад;</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3) забезпечення своєчасного заміщення вакантних посад керівників з числа компетентних і здібних до управлінської роботи працівників</w:t>
      </w:r>
      <w:r w:rsidR="002C63BA">
        <w:rPr>
          <w:rFonts w:eastAsia="Times New Roman" w:cs="Times New Roman"/>
          <w:color w:val="000000"/>
          <w:szCs w:val="28"/>
          <w:lang w:eastAsia="uk-UA"/>
        </w:rPr>
        <w:t>.</w:t>
      </w:r>
    </w:p>
    <w:p w:rsidR="00866D28" w:rsidRPr="00866D28" w:rsidRDefault="00866D28" w:rsidP="00806890">
      <w:pPr>
        <w:spacing w:after="0"/>
        <w:ind w:firstLine="567"/>
        <w:jc w:val="both"/>
        <w:rPr>
          <w:rFonts w:eastAsia="Times New Roman" w:cs="Times New Roman"/>
          <w:szCs w:val="28"/>
          <w:lang w:eastAsia="uk-UA"/>
        </w:rPr>
      </w:pPr>
      <w:r w:rsidRPr="00866D28">
        <w:rPr>
          <w:rFonts w:eastAsia="Times New Roman" w:cs="Times New Roman"/>
          <w:color w:val="000000"/>
          <w:szCs w:val="28"/>
          <w:lang w:eastAsia="uk-UA"/>
        </w:rPr>
        <w:t xml:space="preserve">Основними </w:t>
      </w:r>
      <w:r w:rsidRPr="00E11DA2">
        <w:rPr>
          <w:rFonts w:eastAsia="Times New Roman" w:cs="Times New Roman"/>
          <w:i/>
          <w:iCs/>
          <w:color w:val="000000"/>
          <w:szCs w:val="28"/>
          <w:lang w:eastAsia="uk-UA"/>
        </w:rPr>
        <w:t>формами підготовки кадрового резерву</w:t>
      </w:r>
      <w:r w:rsidRPr="00866D28">
        <w:rPr>
          <w:rFonts w:eastAsia="Times New Roman" w:cs="Times New Roman"/>
          <w:color w:val="000000"/>
          <w:szCs w:val="28"/>
          <w:lang w:eastAsia="uk-UA"/>
        </w:rPr>
        <w:t xml:space="preserve"> є:</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ascii="Symbol" w:eastAsia="Times New Roman" w:hAnsi="Symbol" w:cs="Times New Roman"/>
          <w:color w:val="000000"/>
          <w:szCs w:val="28"/>
          <w:lang w:eastAsia="uk-UA"/>
        </w:rPr>
        <w:sym w:font="Symbol" w:char="F02D"/>
      </w:r>
      <w:r w:rsidRPr="00866D28">
        <w:rPr>
          <w:rFonts w:ascii="Symbol" w:eastAsia="Times New Roman" w:hAnsi="Symbol" w:cs="Times New Roman"/>
          <w:color w:val="000000"/>
          <w:szCs w:val="28"/>
          <w:lang w:eastAsia="uk-UA"/>
        </w:rPr>
        <w:t xml:space="preserve"> </w:t>
      </w:r>
      <w:r w:rsidRPr="00866D28">
        <w:rPr>
          <w:rFonts w:eastAsia="Times New Roman" w:cs="Times New Roman"/>
          <w:color w:val="000000"/>
          <w:szCs w:val="28"/>
          <w:lang w:eastAsia="uk-UA"/>
        </w:rPr>
        <w:t>навчання у профільних вищих навчальних закладах, інститутах підвищення кваліфікації, підготовка на курсах, у школах резерву;</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ascii="Symbol" w:eastAsia="Times New Roman" w:hAnsi="Symbol" w:cs="Times New Roman"/>
          <w:color w:val="000000"/>
          <w:szCs w:val="28"/>
          <w:lang w:eastAsia="uk-UA"/>
        </w:rPr>
        <w:sym w:font="Symbol" w:char="F02D"/>
      </w:r>
      <w:r w:rsidRPr="00866D28">
        <w:rPr>
          <w:rFonts w:ascii="Symbol" w:eastAsia="Times New Roman" w:hAnsi="Symbol" w:cs="Times New Roman"/>
          <w:color w:val="000000"/>
          <w:szCs w:val="28"/>
          <w:lang w:eastAsia="uk-UA"/>
        </w:rPr>
        <w:t xml:space="preserve"> </w:t>
      </w:r>
      <w:r w:rsidRPr="00866D28">
        <w:rPr>
          <w:rFonts w:eastAsia="Times New Roman" w:cs="Times New Roman"/>
          <w:color w:val="000000"/>
          <w:szCs w:val="28"/>
          <w:lang w:eastAsia="uk-UA"/>
        </w:rPr>
        <w:t>стажування на керівних посадах і тимчасове виконання обов</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язків керівників структурних підрозділів;</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ascii="Symbol" w:eastAsia="Times New Roman" w:hAnsi="Symbol" w:cs="Times New Roman"/>
          <w:color w:val="000000"/>
          <w:szCs w:val="28"/>
          <w:lang w:eastAsia="uk-UA"/>
        </w:rPr>
        <w:sym w:font="Symbol" w:char="F02D"/>
      </w:r>
      <w:r w:rsidRPr="00866D28">
        <w:rPr>
          <w:rFonts w:ascii="Symbol" w:eastAsia="Times New Roman" w:hAnsi="Symbol" w:cs="Times New Roman"/>
          <w:color w:val="000000"/>
          <w:szCs w:val="28"/>
          <w:lang w:eastAsia="uk-UA"/>
        </w:rPr>
        <w:t xml:space="preserve"> </w:t>
      </w:r>
      <w:r w:rsidRPr="00866D28">
        <w:rPr>
          <w:rFonts w:eastAsia="Times New Roman" w:cs="Times New Roman"/>
          <w:color w:val="000000"/>
          <w:szCs w:val="28"/>
          <w:lang w:eastAsia="uk-UA"/>
        </w:rPr>
        <w:t>надання права вирішення окремих питань на рівні того керівника, на заміну якого готується фахівець, зарахований у кадровий резерв;</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ascii="Symbol" w:eastAsia="Times New Roman" w:hAnsi="Symbol" w:cs="Times New Roman"/>
          <w:color w:val="000000"/>
          <w:szCs w:val="28"/>
          <w:lang w:eastAsia="uk-UA"/>
        </w:rPr>
        <w:sym w:font="Symbol" w:char="F02D"/>
      </w:r>
      <w:r w:rsidRPr="00866D28">
        <w:rPr>
          <w:rFonts w:ascii="Symbol" w:eastAsia="Times New Roman" w:hAnsi="Symbol" w:cs="Times New Roman"/>
          <w:color w:val="000000"/>
          <w:szCs w:val="28"/>
          <w:lang w:eastAsia="uk-UA"/>
        </w:rPr>
        <w:t xml:space="preserve"> </w:t>
      </w:r>
      <w:r w:rsidRPr="00866D28">
        <w:rPr>
          <w:rFonts w:eastAsia="Times New Roman" w:cs="Times New Roman"/>
          <w:color w:val="000000"/>
          <w:szCs w:val="28"/>
          <w:lang w:eastAsia="uk-UA"/>
        </w:rPr>
        <w:t>відрядження в інші організації для ознайомлення з передовими методами та досвідом роботи;</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ascii="Symbol" w:eastAsia="Times New Roman" w:hAnsi="Symbol" w:cs="Times New Roman"/>
          <w:color w:val="000000"/>
          <w:szCs w:val="28"/>
          <w:lang w:eastAsia="uk-UA"/>
        </w:rPr>
        <w:sym w:font="Symbol" w:char="F02D"/>
      </w:r>
      <w:r w:rsidRPr="00866D28">
        <w:rPr>
          <w:rFonts w:ascii="Symbol" w:eastAsia="Times New Roman" w:hAnsi="Symbol" w:cs="Times New Roman"/>
          <w:color w:val="000000"/>
          <w:szCs w:val="28"/>
          <w:lang w:eastAsia="uk-UA"/>
        </w:rPr>
        <w:t xml:space="preserve"> </w:t>
      </w:r>
      <w:r w:rsidRPr="00866D28">
        <w:rPr>
          <w:rFonts w:eastAsia="Times New Roman" w:cs="Times New Roman"/>
          <w:color w:val="000000"/>
          <w:szCs w:val="28"/>
          <w:lang w:eastAsia="uk-UA"/>
        </w:rPr>
        <w:t>організація ділових зустрічей, круглих столів і тематичних дискусій.</w:t>
      </w:r>
    </w:p>
    <w:p w:rsidR="00866D28" w:rsidRPr="00866D28" w:rsidRDefault="00E11DA2" w:rsidP="0080689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До</w:t>
      </w:r>
      <w:r w:rsidR="00866D28" w:rsidRPr="00866D28">
        <w:rPr>
          <w:rFonts w:eastAsia="Times New Roman" w:cs="Times New Roman"/>
          <w:color w:val="000000"/>
          <w:szCs w:val="28"/>
          <w:lang w:eastAsia="uk-UA"/>
        </w:rPr>
        <w:t xml:space="preserve"> сучасни</w:t>
      </w:r>
      <w:r>
        <w:rPr>
          <w:rFonts w:eastAsia="Times New Roman" w:cs="Times New Roman"/>
          <w:color w:val="000000"/>
          <w:szCs w:val="28"/>
          <w:lang w:eastAsia="uk-UA"/>
        </w:rPr>
        <w:t>х</w:t>
      </w:r>
      <w:r w:rsidR="00866D28" w:rsidRPr="00866D28">
        <w:rPr>
          <w:rFonts w:eastAsia="Times New Roman" w:cs="Times New Roman"/>
          <w:color w:val="000000"/>
          <w:szCs w:val="28"/>
          <w:lang w:eastAsia="uk-UA"/>
        </w:rPr>
        <w:t xml:space="preserve"> технологі</w:t>
      </w:r>
      <w:r>
        <w:rPr>
          <w:rFonts w:eastAsia="Times New Roman" w:cs="Times New Roman"/>
          <w:color w:val="000000"/>
          <w:szCs w:val="28"/>
          <w:lang w:eastAsia="uk-UA"/>
        </w:rPr>
        <w:t>й</w:t>
      </w:r>
      <w:r w:rsidR="00866D28" w:rsidRPr="00866D28">
        <w:rPr>
          <w:rFonts w:eastAsia="Times New Roman" w:cs="Times New Roman"/>
          <w:color w:val="000000"/>
          <w:szCs w:val="28"/>
          <w:lang w:eastAsia="uk-UA"/>
        </w:rPr>
        <w:t xml:space="preserve"> формування кадрового резерву </w:t>
      </w:r>
      <w:r>
        <w:rPr>
          <w:rFonts w:eastAsia="Times New Roman" w:cs="Times New Roman"/>
          <w:color w:val="000000"/>
          <w:szCs w:val="28"/>
          <w:lang w:eastAsia="uk-UA"/>
        </w:rPr>
        <w:t>відноситься</w:t>
      </w:r>
      <w:r w:rsidR="00866D28" w:rsidRPr="00866D28">
        <w:rPr>
          <w:rFonts w:eastAsia="Times New Roman" w:cs="Times New Roman"/>
          <w:color w:val="000000"/>
          <w:szCs w:val="28"/>
          <w:lang w:eastAsia="uk-UA"/>
        </w:rPr>
        <w:t xml:space="preserve"> прелімінаринг.</w:t>
      </w:r>
    </w:p>
    <w:p w:rsidR="00866D28" w:rsidRPr="00866D28" w:rsidRDefault="00866D28" w:rsidP="00806890">
      <w:pPr>
        <w:spacing w:after="0"/>
        <w:ind w:firstLine="567"/>
        <w:jc w:val="both"/>
        <w:rPr>
          <w:rFonts w:eastAsia="Times New Roman" w:cs="Times New Roman"/>
          <w:color w:val="000000"/>
          <w:szCs w:val="28"/>
          <w:lang w:eastAsia="uk-UA"/>
        </w:rPr>
      </w:pPr>
      <w:r w:rsidRPr="00E11DA2">
        <w:rPr>
          <w:rFonts w:eastAsia="Times New Roman" w:cs="Times New Roman"/>
          <w:b/>
          <w:bCs/>
          <w:color w:val="000000"/>
          <w:szCs w:val="28"/>
          <w:lang w:eastAsia="uk-UA"/>
        </w:rPr>
        <w:t>Прелімінаринг</w:t>
      </w:r>
      <w:r w:rsidRPr="00866D28">
        <w:rPr>
          <w:rFonts w:eastAsia="Times New Roman" w:cs="Times New Roman"/>
          <w:color w:val="000000"/>
          <w:szCs w:val="28"/>
          <w:lang w:eastAsia="uk-UA"/>
        </w:rPr>
        <w:t xml:space="preserve"> (Preliminaring) – це залучення до роботи за допомогою виробничої практики та стажування перспективних молодих фахівців (студентів і випускників вузів), які стануть запорукою успіху компанії у майбутньому. Технологія прелімінарингу передбачає як підбір кадрів, так і стажування й подальше навчання молодих фахівців, забезпечення їх працевлаштування та подальшого просування кар'єрними сходами в організації.</w:t>
      </w:r>
    </w:p>
    <w:p w:rsidR="00866D28" w:rsidRPr="00866D28" w:rsidRDefault="00E11DA2" w:rsidP="0080689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Застосовуються</w:t>
      </w:r>
      <w:r w:rsidR="00866D28" w:rsidRPr="00866D28">
        <w:rPr>
          <w:rFonts w:eastAsia="Times New Roman" w:cs="Times New Roman"/>
          <w:color w:val="000000"/>
          <w:szCs w:val="28"/>
          <w:lang w:eastAsia="uk-UA"/>
        </w:rPr>
        <w:t xml:space="preserve"> </w:t>
      </w:r>
      <w:r>
        <w:rPr>
          <w:rFonts w:eastAsia="Times New Roman" w:cs="Times New Roman"/>
          <w:color w:val="000000"/>
          <w:szCs w:val="28"/>
          <w:lang w:eastAsia="uk-UA"/>
        </w:rPr>
        <w:t>такі</w:t>
      </w:r>
      <w:r w:rsidR="00866D28" w:rsidRPr="00866D28">
        <w:rPr>
          <w:rFonts w:eastAsia="Times New Roman" w:cs="Times New Roman"/>
          <w:color w:val="000000"/>
          <w:szCs w:val="28"/>
          <w:lang w:eastAsia="uk-UA"/>
        </w:rPr>
        <w:t xml:space="preserve"> </w:t>
      </w:r>
      <w:r w:rsidR="00866D28" w:rsidRPr="00E11DA2">
        <w:rPr>
          <w:rFonts w:eastAsia="Times New Roman" w:cs="Times New Roman"/>
          <w:i/>
          <w:iCs/>
          <w:color w:val="000000"/>
          <w:szCs w:val="28"/>
          <w:lang w:eastAsia="uk-UA"/>
        </w:rPr>
        <w:t>методи залучення студентів</w:t>
      </w:r>
      <w:r w:rsidR="00866D28" w:rsidRPr="00866D28">
        <w:rPr>
          <w:rFonts w:eastAsia="Times New Roman" w:cs="Times New Roman"/>
          <w:color w:val="000000"/>
          <w:szCs w:val="28"/>
          <w:lang w:eastAsia="uk-UA"/>
        </w:rPr>
        <w:t>:</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1) презентація компанії;</w:t>
      </w:r>
      <w:r w:rsidR="00E11DA2">
        <w:rPr>
          <w:rFonts w:eastAsia="Times New Roman" w:cs="Times New Roman"/>
          <w:color w:val="000000"/>
          <w:szCs w:val="28"/>
          <w:lang w:eastAsia="uk-UA"/>
        </w:rPr>
        <w:t xml:space="preserve"> </w:t>
      </w:r>
      <w:r w:rsidRPr="00866D28">
        <w:rPr>
          <w:rFonts w:eastAsia="Times New Roman" w:cs="Times New Roman"/>
          <w:color w:val="000000"/>
          <w:szCs w:val="28"/>
          <w:lang w:eastAsia="uk-UA"/>
        </w:rPr>
        <w:t>2) виробнича практики з перспективою подальшого працевлаштування;</w:t>
      </w:r>
      <w:r w:rsidR="00E11DA2">
        <w:rPr>
          <w:rFonts w:eastAsia="Times New Roman" w:cs="Times New Roman"/>
          <w:color w:val="000000"/>
          <w:szCs w:val="28"/>
          <w:lang w:eastAsia="uk-UA"/>
        </w:rPr>
        <w:t xml:space="preserve"> </w:t>
      </w:r>
      <w:r w:rsidRPr="00866D28">
        <w:rPr>
          <w:rFonts w:eastAsia="Times New Roman" w:cs="Times New Roman"/>
          <w:color w:val="000000"/>
          <w:szCs w:val="28"/>
          <w:lang w:eastAsia="uk-UA"/>
        </w:rPr>
        <w:t>3) рекрутинг молодих фахівців (пошук і відбір найбільш талановитих студентів останніх курсів для роботи або проходження практики в компанії);</w:t>
      </w:r>
      <w:r w:rsidR="00E11DA2">
        <w:rPr>
          <w:rFonts w:eastAsia="Times New Roman" w:cs="Times New Roman"/>
          <w:color w:val="000000"/>
          <w:szCs w:val="28"/>
          <w:lang w:eastAsia="uk-UA"/>
        </w:rPr>
        <w:t xml:space="preserve"> </w:t>
      </w:r>
      <w:r w:rsidRPr="00866D28">
        <w:rPr>
          <w:rFonts w:eastAsia="Times New Roman" w:cs="Times New Roman"/>
          <w:color w:val="000000"/>
          <w:szCs w:val="28"/>
          <w:lang w:eastAsia="uk-UA"/>
        </w:rPr>
        <w:t>4) конкурси серед студентів (стартапи для молоді у напряму професійного спрямування; тестування, анкетування, бізнес-плани, творчі роботи для пошуку свіжих перспективних ідей для розвитку бізнесу);</w:t>
      </w:r>
      <w:r w:rsidR="00E11DA2">
        <w:rPr>
          <w:rFonts w:eastAsia="Times New Roman" w:cs="Times New Roman"/>
          <w:color w:val="000000"/>
          <w:szCs w:val="28"/>
          <w:lang w:eastAsia="uk-UA"/>
        </w:rPr>
        <w:t xml:space="preserve"> </w:t>
      </w:r>
      <w:r w:rsidRPr="00866D28">
        <w:rPr>
          <w:rFonts w:eastAsia="Times New Roman" w:cs="Times New Roman"/>
          <w:color w:val="000000"/>
          <w:szCs w:val="28"/>
          <w:lang w:eastAsia="uk-UA"/>
        </w:rPr>
        <w:t>5) топ-лист (складання списку кращих студентів факультетів цільових вузів);</w:t>
      </w:r>
      <w:r w:rsidR="00E11DA2">
        <w:rPr>
          <w:rFonts w:eastAsia="Times New Roman" w:cs="Times New Roman"/>
          <w:color w:val="000000"/>
          <w:szCs w:val="28"/>
          <w:lang w:eastAsia="uk-UA"/>
        </w:rPr>
        <w:t xml:space="preserve"> </w:t>
      </w:r>
      <w:r w:rsidRPr="00866D28">
        <w:rPr>
          <w:rFonts w:eastAsia="Times New Roman" w:cs="Times New Roman"/>
          <w:color w:val="000000"/>
          <w:szCs w:val="28"/>
          <w:lang w:eastAsia="uk-UA"/>
        </w:rPr>
        <w:t>6) спільні заходи (ярмарки вакансій, день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єри, присутність на урочистих заходах присвячених дню знань, випуску бакалаврів та</w:t>
      </w:r>
      <w:r w:rsidR="00806890">
        <w:rPr>
          <w:rFonts w:eastAsia="Times New Roman" w:cs="Times New Roman"/>
          <w:color w:val="000000"/>
          <w:szCs w:val="28"/>
          <w:lang w:eastAsia="uk-UA"/>
        </w:rPr>
        <w:t xml:space="preserve"> </w:t>
      </w:r>
      <w:r w:rsidRPr="00866D28">
        <w:rPr>
          <w:rFonts w:eastAsia="Times New Roman" w:cs="Times New Roman"/>
          <w:color w:val="000000"/>
          <w:szCs w:val="28"/>
          <w:lang w:eastAsia="uk-UA"/>
        </w:rPr>
        <w:t>магістрів).</w:t>
      </w:r>
    </w:p>
    <w:p w:rsidR="00806890" w:rsidRDefault="00806890" w:rsidP="00806890">
      <w:pPr>
        <w:spacing w:after="0"/>
        <w:ind w:firstLine="567"/>
        <w:jc w:val="both"/>
        <w:rPr>
          <w:rFonts w:eastAsia="Times New Roman" w:cs="Times New Roman"/>
          <w:b/>
          <w:bCs/>
          <w:color w:val="000000"/>
          <w:szCs w:val="28"/>
          <w:lang w:eastAsia="uk-UA"/>
        </w:rPr>
      </w:pPr>
    </w:p>
    <w:p w:rsidR="00866D28" w:rsidRPr="00866D28" w:rsidRDefault="00866D28" w:rsidP="00806890">
      <w:pPr>
        <w:spacing w:after="0"/>
        <w:ind w:firstLine="567"/>
        <w:jc w:val="both"/>
        <w:rPr>
          <w:rFonts w:eastAsia="Times New Roman" w:cs="Times New Roman"/>
          <w:b/>
          <w:bCs/>
          <w:color w:val="000000"/>
          <w:szCs w:val="28"/>
          <w:lang w:eastAsia="uk-UA"/>
        </w:rPr>
      </w:pPr>
      <w:r w:rsidRPr="00866D28">
        <w:rPr>
          <w:rFonts w:eastAsia="Times New Roman" w:cs="Times New Roman"/>
          <w:b/>
          <w:bCs/>
          <w:color w:val="000000"/>
          <w:szCs w:val="28"/>
          <w:lang w:eastAsia="uk-UA"/>
        </w:rPr>
        <w:t>3. Складові елементи технології управління талантами</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Одним із дієвих інструментів забезпечення ефективності системи планування кар</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єрного зростання персоналу в умовах інноваційного розвитку виступає технологія «</w:t>
      </w:r>
      <w:r w:rsidRPr="00F357D9">
        <w:rPr>
          <w:rFonts w:eastAsia="Times New Roman" w:cs="Times New Roman"/>
          <w:i/>
          <w:iCs/>
          <w:color w:val="000000"/>
          <w:szCs w:val="28"/>
          <w:lang w:eastAsia="uk-UA"/>
        </w:rPr>
        <w:t>управління талантами</w:t>
      </w:r>
      <w:r w:rsidRPr="00866D28">
        <w:rPr>
          <w:rFonts w:eastAsia="Times New Roman" w:cs="Times New Roman"/>
          <w:color w:val="000000"/>
          <w:szCs w:val="28"/>
          <w:lang w:eastAsia="uk-UA"/>
        </w:rPr>
        <w:t xml:space="preserve">», основними цілями якої є: </w:t>
      </w:r>
      <w:r w:rsidRPr="00866D28">
        <w:rPr>
          <w:rFonts w:eastAsia="Times New Roman" w:cs="Times New Roman"/>
          <w:color w:val="000000"/>
          <w:szCs w:val="28"/>
          <w:lang w:eastAsia="uk-UA"/>
        </w:rPr>
        <w:lastRenderedPageBreak/>
        <w:t>залучення в компанію кращих фахівців; підвищення рівня прихильності та відданості персоналу; закріплення та утримання ключових співробітників.</w:t>
      </w:r>
    </w:p>
    <w:p w:rsid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Технологія управління талантами містить </w:t>
      </w:r>
      <w:r w:rsidR="00F357D9">
        <w:rPr>
          <w:rFonts w:eastAsia="Times New Roman" w:cs="Times New Roman"/>
          <w:color w:val="000000"/>
          <w:szCs w:val="28"/>
          <w:lang w:eastAsia="uk-UA"/>
        </w:rPr>
        <w:t xml:space="preserve">певні етапи. </w:t>
      </w:r>
      <w:r w:rsidRPr="00866D28">
        <w:rPr>
          <w:rFonts w:eastAsia="Times New Roman" w:cs="Times New Roman"/>
          <w:color w:val="000000"/>
          <w:szCs w:val="28"/>
          <w:lang w:eastAsia="uk-UA"/>
        </w:rPr>
        <w:t>Для кожного етапу слід розробити відповідні заходи, затвердити відповідальних і встановити конкретні терміни (табл. 1).</w:t>
      </w:r>
    </w:p>
    <w:p w:rsidR="00F357D9" w:rsidRPr="00866D28" w:rsidRDefault="00F357D9" w:rsidP="00F357D9">
      <w:pPr>
        <w:spacing w:after="0"/>
        <w:ind w:firstLine="567"/>
        <w:jc w:val="right"/>
        <w:rPr>
          <w:rFonts w:eastAsia="Times New Roman" w:cs="Times New Roman"/>
          <w:color w:val="000000"/>
          <w:szCs w:val="28"/>
          <w:lang w:eastAsia="uk-UA"/>
        </w:rPr>
      </w:pPr>
      <w:r w:rsidRPr="00866D28">
        <w:rPr>
          <w:rFonts w:eastAsia="Times New Roman" w:cs="Times New Roman"/>
          <w:color w:val="000000"/>
          <w:szCs w:val="28"/>
          <w:lang w:eastAsia="uk-UA"/>
        </w:rPr>
        <w:t>Таблиця 1</w:t>
      </w:r>
    </w:p>
    <w:p w:rsidR="00F357D9" w:rsidRPr="00F357D9" w:rsidRDefault="00F357D9" w:rsidP="00F357D9">
      <w:pPr>
        <w:spacing w:after="0"/>
        <w:ind w:firstLine="567"/>
        <w:jc w:val="center"/>
        <w:rPr>
          <w:rFonts w:eastAsia="Times New Roman" w:cs="Times New Roman"/>
          <w:color w:val="000000"/>
          <w:szCs w:val="28"/>
          <w:lang w:eastAsia="uk-UA"/>
        </w:rPr>
      </w:pPr>
      <w:r w:rsidRPr="00F357D9">
        <w:rPr>
          <w:rFonts w:eastAsia="Times New Roman" w:cs="Times New Roman"/>
          <w:color w:val="000000"/>
          <w:szCs w:val="28"/>
          <w:lang w:eastAsia="uk-UA"/>
        </w:rPr>
        <w:t>Елементи технології управління талантами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394"/>
        <w:gridCol w:w="4394"/>
      </w:tblGrid>
      <w:tr w:rsidR="00F357D9" w:rsidRPr="00F357D9" w:rsidTr="008624F8">
        <w:tc>
          <w:tcPr>
            <w:tcW w:w="988"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b/>
                <w:bCs/>
                <w:color w:val="000000"/>
                <w:sz w:val="24"/>
                <w:szCs w:val="24"/>
                <w:lang w:eastAsia="uk-UA"/>
              </w:rPr>
              <w:t>№ п/п</w:t>
            </w:r>
          </w:p>
        </w:tc>
        <w:tc>
          <w:tcPr>
            <w:tcW w:w="4394"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b/>
                <w:bCs/>
                <w:color w:val="000000"/>
                <w:sz w:val="24"/>
                <w:szCs w:val="24"/>
                <w:lang w:eastAsia="uk-UA"/>
              </w:rPr>
              <w:t>Етап</w:t>
            </w:r>
          </w:p>
        </w:tc>
        <w:tc>
          <w:tcPr>
            <w:tcW w:w="4394"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b/>
                <w:bCs/>
                <w:color w:val="000000"/>
                <w:sz w:val="24"/>
                <w:szCs w:val="24"/>
                <w:lang w:eastAsia="uk-UA"/>
              </w:rPr>
              <w:t>Відповідальні</w:t>
            </w:r>
          </w:p>
        </w:tc>
      </w:tr>
      <w:tr w:rsidR="00F357D9" w:rsidRPr="00F357D9" w:rsidTr="008624F8">
        <w:tc>
          <w:tcPr>
            <w:tcW w:w="988"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color w:val="000000"/>
                <w:sz w:val="24"/>
                <w:szCs w:val="24"/>
                <w:lang w:eastAsia="uk-UA"/>
              </w:rPr>
              <w:t>1</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Визначення ключових співробітників: ранжування</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Лінійні керівники</w:t>
            </w:r>
          </w:p>
        </w:tc>
      </w:tr>
      <w:tr w:rsidR="00F357D9" w:rsidRPr="00F357D9" w:rsidTr="008624F8">
        <w:tc>
          <w:tcPr>
            <w:tcW w:w="988"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color w:val="000000"/>
                <w:sz w:val="24"/>
                <w:szCs w:val="24"/>
                <w:lang w:eastAsia="uk-UA"/>
              </w:rPr>
              <w:t>2</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 xml:space="preserve">Оцінка ризику звільнення ключових співробітників </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Лінійні керівники</w:t>
            </w:r>
          </w:p>
        </w:tc>
      </w:tr>
      <w:tr w:rsidR="00F357D9" w:rsidRPr="00F357D9" w:rsidTr="008624F8">
        <w:tc>
          <w:tcPr>
            <w:tcW w:w="988"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color w:val="000000"/>
                <w:sz w:val="24"/>
                <w:szCs w:val="24"/>
                <w:lang w:eastAsia="uk-UA"/>
              </w:rPr>
              <w:t>3</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 xml:space="preserve">Бенчмаркінг – дослідження ринку праці </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Функціональні менеджери і HR</w:t>
            </w:r>
            <w:r>
              <w:rPr>
                <w:rFonts w:eastAsia="Times New Roman" w:cs="Times New Roman"/>
                <w:color w:val="000000"/>
                <w:sz w:val="24"/>
                <w:szCs w:val="24"/>
                <w:lang w:eastAsia="uk-UA"/>
              </w:rPr>
              <w:t>-</w:t>
            </w:r>
            <w:r w:rsidRPr="00F357D9">
              <w:rPr>
                <w:rFonts w:eastAsia="Times New Roman" w:cs="Times New Roman"/>
                <w:color w:val="000000"/>
                <w:sz w:val="24"/>
                <w:szCs w:val="24"/>
                <w:lang w:eastAsia="uk-UA"/>
              </w:rPr>
              <w:t>менеджери</w:t>
            </w:r>
          </w:p>
        </w:tc>
      </w:tr>
      <w:tr w:rsidR="00F357D9" w:rsidRPr="00F357D9" w:rsidTr="008624F8">
        <w:tc>
          <w:tcPr>
            <w:tcW w:w="988"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color w:val="000000"/>
                <w:sz w:val="24"/>
                <w:szCs w:val="24"/>
                <w:lang w:eastAsia="uk-UA"/>
              </w:rPr>
              <w:t>4</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Затвердження програми управління талантами</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Лінійні керівники та HR</w:t>
            </w:r>
            <w:r>
              <w:rPr>
                <w:rFonts w:eastAsia="Times New Roman" w:cs="Times New Roman"/>
                <w:color w:val="000000"/>
                <w:sz w:val="24"/>
                <w:szCs w:val="24"/>
                <w:lang w:eastAsia="uk-UA"/>
              </w:rPr>
              <w:t>-</w:t>
            </w:r>
            <w:r w:rsidRPr="00F357D9">
              <w:rPr>
                <w:rFonts w:eastAsia="Times New Roman" w:cs="Times New Roman"/>
                <w:color w:val="000000"/>
                <w:sz w:val="24"/>
                <w:szCs w:val="24"/>
                <w:lang w:eastAsia="uk-UA"/>
              </w:rPr>
              <w:t>менеджери</w:t>
            </w:r>
          </w:p>
        </w:tc>
      </w:tr>
      <w:tr w:rsidR="00F357D9" w:rsidRPr="00F357D9" w:rsidTr="008624F8">
        <w:tc>
          <w:tcPr>
            <w:tcW w:w="988"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color w:val="000000"/>
                <w:sz w:val="24"/>
                <w:szCs w:val="24"/>
                <w:lang w:eastAsia="uk-UA"/>
              </w:rPr>
              <w:t>5</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 xml:space="preserve">Проведення мотиваційних інтерв'ю </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HR-менеджери</w:t>
            </w:r>
          </w:p>
        </w:tc>
      </w:tr>
      <w:tr w:rsidR="00F357D9" w:rsidRPr="00F357D9" w:rsidTr="008624F8">
        <w:tc>
          <w:tcPr>
            <w:tcW w:w="988"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color w:val="000000"/>
                <w:sz w:val="24"/>
                <w:szCs w:val="24"/>
                <w:lang w:eastAsia="uk-UA"/>
              </w:rPr>
              <w:t>6</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Складання індивідуальних планів розвитку і закріплення</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Функціональні менеджери та HR</w:t>
            </w:r>
            <w:r>
              <w:rPr>
                <w:rFonts w:eastAsia="Times New Roman" w:cs="Times New Roman"/>
                <w:color w:val="000000"/>
                <w:sz w:val="24"/>
                <w:szCs w:val="24"/>
                <w:lang w:eastAsia="uk-UA"/>
              </w:rPr>
              <w:t>-</w:t>
            </w:r>
            <w:r w:rsidRPr="00F357D9">
              <w:rPr>
                <w:rFonts w:eastAsia="Times New Roman" w:cs="Times New Roman"/>
                <w:color w:val="000000"/>
                <w:sz w:val="24"/>
                <w:szCs w:val="24"/>
                <w:lang w:eastAsia="uk-UA"/>
              </w:rPr>
              <w:t>менеджери</w:t>
            </w:r>
          </w:p>
        </w:tc>
      </w:tr>
      <w:tr w:rsidR="00F357D9" w:rsidRPr="00F357D9" w:rsidTr="008624F8">
        <w:tc>
          <w:tcPr>
            <w:tcW w:w="988" w:type="dxa"/>
            <w:vAlign w:val="center"/>
            <w:hideMark/>
          </w:tcPr>
          <w:p w:rsidR="00F357D9" w:rsidRPr="00F357D9" w:rsidRDefault="00F357D9" w:rsidP="00F357D9">
            <w:pPr>
              <w:spacing w:after="0"/>
              <w:ind w:firstLine="27"/>
              <w:jc w:val="center"/>
              <w:rPr>
                <w:rFonts w:eastAsia="Times New Roman" w:cs="Times New Roman"/>
                <w:sz w:val="24"/>
                <w:szCs w:val="24"/>
                <w:lang w:eastAsia="uk-UA"/>
              </w:rPr>
            </w:pPr>
            <w:r w:rsidRPr="00F357D9">
              <w:rPr>
                <w:rFonts w:eastAsia="Times New Roman" w:cs="Times New Roman"/>
                <w:color w:val="000000"/>
                <w:sz w:val="24"/>
                <w:szCs w:val="24"/>
                <w:lang w:eastAsia="uk-UA"/>
              </w:rPr>
              <w:t>7</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Реалізація індивідуальних планів розвитку і закріплення</w:t>
            </w:r>
          </w:p>
        </w:tc>
        <w:tc>
          <w:tcPr>
            <w:tcW w:w="4394" w:type="dxa"/>
            <w:vAlign w:val="center"/>
            <w:hideMark/>
          </w:tcPr>
          <w:p w:rsidR="00F357D9" w:rsidRPr="00F357D9" w:rsidRDefault="00F357D9" w:rsidP="00CB708F">
            <w:pPr>
              <w:spacing w:after="0"/>
              <w:ind w:firstLine="27"/>
              <w:jc w:val="both"/>
              <w:rPr>
                <w:rFonts w:eastAsia="Times New Roman" w:cs="Times New Roman"/>
                <w:sz w:val="24"/>
                <w:szCs w:val="24"/>
                <w:lang w:eastAsia="uk-UA"/>
              </w:rPr>
            </w:pPr>
            <w:r w:rsidRPr="00F357D9">
              <w:rPr>
                <w:rFonts w:eastAsia="Times New Roman" w:cs="Times New Roman"/>
                <w:color w:val="000000"/>
                <w:sz w:val="24"/>
                <w:szCs w:val="24"/>
                <w:lang w:eastAsia="uk-UA"/>
              </w:rPr>
              <w:t>Функціональні менеджери та HR</w:t>
            </w:r>
            <w:r>
              <w:rPr>
                <w:rFonts w:eastAsia="Times New Roman" w:cs="Times New Roman"/>
                <w:color w:val="000000"/>
                <w:sz w:val="24"/>
                <w:szCs w:val="24"/>
                <w:lang w:eastAsia="uk-UA"/>
              </w:rPr>
              <w:t>-</w:t>
            </w:r>
            <w:r w:rsidRPr="00F357D9">
              <w:rPr>
                <w:rFonts w:eastAsia="Times New Roman" w:cs="Times New Roman"/>
                <w:color w:val="000000"/>
                <w:sz w:val="24"/>
                <w:szCs w:val="24"/>
                <w:lang w:eastAsia="uk-UA"/>
              </w:rPr>
              <w:t>менеджери</w:t>
            </w:r>
          </w:p>
        </w:tc>
      </w:tr>
    </w:tbl>
    <w:p w:rsidR="00F357D9" w:rsidRPr="00866D28" w:rsidRDefault="00F357D9" w:rsidP="00806890">
      <w:pPr>
        <w:spacing w:after="0"/>
        <w:ind w:firstLine="567"/>
        <w:jc w:val="both"/>
        <w:rPr>
          <w:rFonts w:eastAsia="Times New Roman" w:cs="Times New Roman"/>
          <w:color w:val="000000"/>
          <w:szCs w:val="28"/>
          <w:lang w:eastAsia="uk-UA"/>
        </w:rPr>
      </w:pP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Виявлення ключових співробітників передбачає оцінку персоналу, а для цього необхідна об</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єктивна система оцінки шляхом компетентністного підходу.</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Традиційно виділяють три блоки компетенцій.</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1. </w:t>
      </w:r>
      <w:r w:rsidRPr="008624F8">
        <w:rPr>
          <w:rFonts w:eastAsia="Times New Roman" w:cs="Times New Roman"/>
          <w:i/>
          <w:iCs/>
          <w:color w:val="000000"/>
          <w:szCs w:val="28"/>
          <w:lang w:eastAsia="uk-UA"/>
        </w:rPr>
        <w:t>Індивідуальні (особистісно-психологічні)</w:t>
      </w:r>
      <w:r w:rsidR="008624F8" w:rsidRPr="008624F8">
        <w:rPr>
          <w:rFonts w:eastAsia="Times New Roman" w:cs="Times New Roman"/>
          <w:i/>
          <w:iCs/>
          <w:color w:val="000000"/>
          <w:szCs w:val="28"/>
          <w:lang w:eastAsia="uk-UA"/>
        </w:rPr>
        <w:t xml:space="preserve"> </w:t>
      </w:r>
      <w:r w:rsidRPr="008624F8">
        <w:rPr>
          <w:rFonts w:eastAsia="Times New Roman" w:cs="Times New Roman"/>
          <w:i/>
          <w:iCs/>
          <w:color w:val="000000"/>
          <w:szCs w:val="28"/>
          <w:lang w:eastAsia="uk-UA"/>
        </w:rPr>
        <w:t>компетентності</w:t>
      </w:r>
      <w:r w:rsidRPr="00866D28">
        <w:rPr>
          <w:rFonts w:eastAsia="Times New Roman" w:cs="Times New Roman"/>
          <w:color w:val="000000"/>
          <w:szCs w:val="28"/>
          <w:lang w:eastAsia="uk-UA"/>
        </w:rPr>
        <w:t xml:space="preserve"> </w:t>
      </w:r>
      <w:r w:rsidR="008624F8">
        <w:rPr>
          <w:rFonts w:eastAsia="Times New Roman" w:cs="Times New Roman"/>
          <w:color w:val="000000"/>
          <w:szCs w:val="28"/>
          <w:lang w:eastAsia="uk-UA"/>
        </w:rPr>
        <w:t>–</w:t>
      </w:r>
      <w:r w:rsidRPr="00866D28">
        <w:rPr>
          <w:rFonts w:eastAsia="Times New Roman" w:cs="Times New Roman"/>
          <w:color w:val="000000"/>
          <w:szCs w:val="28"/>
          <w:lang w:eastAsia="uk-UA"/>
        </w:rPr>
        <w:t xml:space="preserve"> передбачають індивідуальні якості, що формуються на базі особистісних обдарувань та здібностей людини, його психологічні якості, особисте ставлення до оточення, систему моральних цінностей, здатність особистості до здійснення певних видів діяльності. Вони носять надпрофесійний і надуправлінський характер і необхідні у будь-якій сфері діяльності.</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2. </w:t>
      </w:r>
      <w:r w:rsidRPr="008624F8">
        <w:rPr>
          <w:rFonts w:eastAsia="Times New Roman" w:cs="Times New Roman"/>
          <w:i/>
          <w:iCs/>
          <w:color w:val="000000"/>
          <w:szCs w:val="28"/>
          <w:lang w:eastAsia="uk-UA"/>
        </w:rPr>
        <w:t>Загальні професійно-управлінські (трудові) компетентності</w:t>
      </w:r>
      <w:r w:rsidRPr="00866D28">
        <w:rPr>
          <w:rFonts w:eastAsia="Times New Roman" w:cs="Times New Roman"/>
          <w:color w:val="000000"/>
          <w:szCs w:val="28"/>
          <w:lang w:eastAsia="uk-UA"/>
        </w:rPr>
        <w:t>: пов</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язані з управлінською діяльністю та передбачають професійні обов</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язки (знання та вміння), якими повинні володіти фахівці. Сприяють збереженню позитивної атмосфери на роботі, тобто спонукають до ефективної та продуктивної праці.</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3. </w:t>
      </w:r>
      <w:r w:rsidRPr="008624F8">
        <w:rPr>
          <w:rFonts w:eastAsia="Times New Roman" w:cs="Times New Roman"/>
          <w:i/>
          <w:iCs/>
          <w:color w:val="000000"/>
          <w:szCs w:val="28"/>
          <w:lang w:eastAsia="uk-UA"/>
        </w:rPr>
        <w:t>Спеціалізовані професійно-профільні компетентності</w:t>
      </w:r>
      <w:r w:rsidRPr="00866D28">
        <w:rPr>
          <w:rFonts w:eastAsia="Times New Roman" w:cs="Times New Roman"/>
          <w:color w:val="000000"/>
          <w:szCs w:val="28"/>
          <w:lang w:eastAsia="uk-UA"/>
        </w:rPr>
        <w:t>:</w:t>
      </w:r>
      <w:r w:rsidR="008624F8">
        <w:rPr>
          <w:rFonts w:eastAsia="Times New Roman" w:cs="Times New Roman"/>
          <w:color w:val="000000"/>
          <w:szCs w:val="28"/>
          <w:lang w:eastAsia="uk-UA"/>
        </w:rPr>
        <w:t xml:space="preserve"> </w:t>
      </w:r>
      <w:r w:rsidRPr="00866D28">
        <w:rPr>
          <w:rFonts w:eastAsia="Times New Roman" w:cs="Times New Roman"/>
          <w:color w:val="000000"/>
          <w:szCs w:val="28"/>
          <w:lang w:eastAsia="uk-UA"/>
        </w:rPr>
        <w:t>передбачають певні галузеві/фахові якості у сфері бізнесу за відповідним напрямом функціональної спрямованості, тобто знання, уміння виконання необхідних функцій та посадові обов</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язки, наявність освіти у сфері бізнесу.</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Технологія управління талантами дозволяє виявити ключових співробітників шляхом оцінки кожного працівника за компетенціями, а також за наступними показниками: досягнуті результати; отримання премій та інших заохочень; мотивація співробітника; просування по службі за певний період часу; число поданих і впроваджених інновацій, вдало реалізованих нових ідей; здатність до навчання і швидкість навчання; вміння приймати рішення.</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lastRenderedPageBreak/>
        <w:t>На підставі результатів оцінки співробітники розподіляються за категоріями</w:t>
      </w:r>
      <w:r w:rsidR="008624F8">
        <w:rPr>
          <w:rFonts w:eastAsia="Times New Roman" w:cs="Times New Roman"/>
          <w:color w:val="000000"/>
          <w:szCs w:val="28"/>
          <w:lang w:eastAsia="uk-UA"/>
        </w:rPr>
        <w:t xml:space="preserve">. </w:t>
      </w:r>
      <w:r w:rsidRPr="00866D28">
        <w:rPr>
          <w:rFonts w:eastAsia="Times New Roman" w:cs="Times New Roman"/>
          <w:color w:val="000000"/>
          <w:szCs w:val="28"/>
          <w:lang w:eastAsia="uk-UA"/>
        </w:rPr>
        <w:t>Розподіл персоналу вказує на пріоритети стимулювання працівників по кожній категорії у контексті забезпечення інноваційного розвитку підприємства. Практика доводить, що ранжування співробітників за категоріями відповідає кривій нормального розподілу:</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близько 10% персоналу показують низькі результати роботи при недостатньому потенціалі зростання;</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робота 70% відповідає вимогам компанії;</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- 20% досягають високих результатів і демонструють великий потенціал зростання.</w:t>
      </w:r>
    </w:p>
    <w:p w:rsidR="00C17924" w:rsidRDefault="00866D28" w:rsidP="00C17924">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Таким чином, ми маємо вектор пошуку стратегічних працівників. Формування узагальненої матриці диференціації персоналу дозволяє визначити конкретні орієнтири в системі HR-менеджменту: кого з працівників слід «закріплювати»; у якій кількості і на яких посадах; які програми залучення розробляти; які компетенції доцільно розвивати. </w:t>
      </w:r>
    </w:p>
    <w:p w:rsidR="00C17924" w:rsidRDefault="00C17924"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Результати ранжування працівників подаються у вигляді матриці диференціації персоналу.</w:t>
      </w:r>
    </w:p>
    <w:p w:rsidR="000C3407" w:rsidRDefault="000C3407" w:rsidP="00806890">
      <w:pPr>
        <w:spacing w:after="0"/>
        <w:ind w:firstLine="567"/>
        <w:jc w:val="both"/>
        <w:rPr>
          <w:rFonts w:eastAsia="Times New Roman" w:cs="Times New Roman"/>
          <w:color w:val="000000"/>
          <w:szCs w:val="28"/>
          <w:lang w:eastAsia="uk-UA"/>
        </w:rPr>
      </w:pPr>
    </w:p>
    <w:p w:rsidR="00C17924" w:rsidRDefault="00C17924" w:rsidP="00C17924">
      <w:pPr>
        <w:spacing w:after="0"/>
        <w:jc w:val="both"/>
        <w:rPr>
          <w:rFonts w:eastAsia="Times New Roman" w:cs="Times New Roman"/>
          <w:color w:val="000000"/>
          <w:szCs w:val="28"/>
          <w:lang w:eastAsia="uk-UA"/>
        </w:rPr>
      </w:pPr>
      <w:r>
        <w:rPr>
          <w:noProof/>
        </w:rPr>
        <w:drawing>
          <wp:inline distT="0" distB="0" distL="0" distR="0" wp14:anchorId="2BD67D41" wp14:editId="2E8BE92F">
            <wp:extent cx="6119495" cy="41630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9495" cy="4163060"/>
                    </a:xfrm>
                    <a:prstGeom prst="rect">
                      <a:avLst/>
                    </a:prstGeom>
                  </pic:spPr>
                </pic:pic>
              </a:graphicData>
            </a:graphic>
          </wp:inline>
        </w:drawing>
      </w:r>
    </w:p>
    <w:p w:rsidR="00C17924" w:rsidRDefault="00C17924" w:rsidP="00806890">
      <w:pPr>
        <w:spacing w:after="0"/>
        <w:ind w:firstLine="567"/>
        <w:jc w:val="both"/>
        <w:rPr>
          <w:rFonts w:eastAsia="Times New Roman" w:cs="Times New Roman"/>
          <w:color w:val="000000"/>
          <w:szCs w:val="28"/>
          <w:lang w:eastAsia="uk-UA"/>
        </w:rPr>
      </w:pP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Щоб визначити </w:t>
      </w:r>
      <w:r w:rsidRPr="00C17924">
        <w:rPr>
          <w:rFonts w:eastAsia="Times New Roman" w:cs="Times New Roman"/>
          <w:i/>
          <w:iCs/>
          <w:color w:val="000000"/>
          <w:szCs w:val="28"/>
          <w:lang w:eastAsia="uk-UA"/>
        </w:rPr>
        <w:t>відносний ризик відходу</w:t>
      </w:r>
      <w:r w:rsidRPr="00866D28">
        <w:rPr>
          <w:rFonts w:eastAsia="Times New Roman" w:cs="Times New Roman"/>
          <w:color w:val="000000"/>
          <w:szCs w:val="28"/>
          <w:lang w:eastAsia="uk-UA"/>
        </w:rPr>
        <w:t xml:space="preserve"> кожного ключового співробітника, слід провести оцінку за чотирма параметрами:</w:t>
      </w:r>
    </w:p>
    <w:p w:rsidR="00866D28" w:rsidRPr="00866D28" w:rsidRDefault="00866D28" w:rsidP="00806890">
      <w:pPr>
        <w:spacing w:after="0"/>
        <w:ind w:firstLine="567"/>
        <w:jc w:val="both"/>
        <w:rPr>
          <w:rFonts w:eastAsia="Times New Roman" w:cs="Times New Roman"/>
          <w:szCs w:val="28"/>
          <w:lang w:eastAsia="uk-UA"/>
        </w:rPr>
      </w:pPr>
      <w:r w:rsidRPr="00866D28">
        <w:rPr>
          <w:rFonts w:eastAsia="Times New Roman" w:cs="Times New Roman"/>
          <w:color w:val="000000"/>
          <w:szCs w:val="28"/>
          <w:lang w:eastAsia="uk-UA"/>
        </w:rPr>
        <w:t>1</w:t>
      </w:r>
      <w:r w:rsidR="00C17924">
        <w:rPr>
          <w:rFonts w:eastAsia="Times New Roman" w:cs="Times New Roman"/>
          <w:color w:val="000000"/>
          <w:szCs w:val="28"/>
          <w:lang w:eastAsia="uk-UA"/>
        </w:rPr>
        <w:t>)</w:t>
      </w:r>
      <w:r w:rsidRPr="00866D28">
        <w:rPr>
          <w:rFonts w:eastAsia="Times New Roman" w:cs="Times New Roman"/>
          <w:color w:val="000000"/>
          <w:szCs w:val="28"/>
          <w:lang w:eastAsia="uk-UA"/>
        </w:rPr>
        <w:t xml:space="preserve"> </w:t>
      </w:r>
      <w:r w:rsidR="00C17924" w:rsidRPr="00866D28">
        <w:rPr>
          <w:rFonts w:eastAsia="Times New Roman" w:cs="Times New Roman"/>
          <w:color w:val="000000"/>
          <w:szCs w:val="28"/>
          <w:lang w:eastAsia="uk-UA"/>
        </w:rPr>
        <w:t>рівень володіння важливими навичками</w:t>
      </w:r>
      <w:r w:rsidR="00C17924">
        <w:rPr>
          <w:rFonts w:eastAsia="Times New Roman" w:cs="Times New Roman"/>
          <w:color w:val="000000"/>
          <w:szCs w:val="28"/>
          <w:lang w:eastAsia="uk-UA"/>
        </w:rPr>
        <w:t>;</w:t>
      </w:r>
    </w:p>
    <w:p w:rsidR="00866D28" w:rsidRPr="00866D28" w:rsidRDefault="00C17924"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2</w:t>
      </w:r>
      <w:r>
        <w:rPr>
          <w:rFonts w:eastAsia="Times New Roman" w:cs="Times New Roman"/>
          <w:color w:val="000000"/>
          <w:szCs w:val="28"/>
          <w:lang w:eastAsia="uk-UA"/>
        </w:rPr>
        <w:t>)</w:t>
      </w:r>
      <w:r w:rsidRPr="00866D28">
        <w:rPr>
          <w:rFonts w:eastAsia="Times New Roman" w:cs="Times New Roman"/>
          <w:color w:val="000000"/>
          <w:szCs w:val="28"/>
          <w:lang w:eastAsia="uk-UA"/>
        </w:rPr>
        <w:t xml:space="preserve"> складність заміни</w:t>
      </w:r>
      <w:r>
        <w:rPr>
          <w:rFonts w:eastAsia="Times New Roman" w:cs="Times New Roman"/>
          <w:color w:val="000000"/>
          <w:szCs w:val="28"/>
          <w:lang w:eastAsia="uk-UA"/>
        </w:rPr>
        <w:t>;</w:t>
      </w:r>
    </w:p>
    <w:p w:rsidR="00866D28" w:rsidRPr="00866D28" w:rsidRDefault="00C17924"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3</w:t>
      </w:r>
      <w:r>
        <w:rPr>
          <w:rFonts w:eastAsia="Times New Roman" w:cs="Times New Roman"/>
          <w:color w:val="000000"/>
          <w:szCs w:val="28"/>
          <w:lang w:eastAsia="uk-UA"/>
        </w:rPr>
        <w:t>)</w:t>
      </w:r>
      <w:r w:rsidRPr="00866D28">
        <w:rPr>
          <w:rFonts w:eastAsia="Times New Roman" w:cs="Times New Roman"/>
          <w:color w:val="000000"/>
          <w:szCs w:val="28"/>
          <w:lang w:eastAsia="uk-UA"/>
        </w:rPr>
        <w:t xml:space="preserve"> бізнес-ризики (наслідки для організації)</w:t>
      </w:r>
      <w:r>
        <w:rPr>
          <w:rFonts w:eastAsia="Times New Roman" w:cs="Times New Roman"/>
          <w:color w:val="000000"/>
          <w:szCs w:val="28"/>
          <w:lang w:eastAsia="uk-UA"/>
        </w:rPr>
        <w:t>;</w:t>
      </w:r>
    </w:p>
    <w:p w:rsidR="00866D28" w:rsidRPr="00866D28" w:rsidRDefault="00C17924"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lastRenderedPageBreak/>
        <w:t>4</w:t>
      </w:r>
      <w:r>
        <w:rPr>
          <w:rFonts w:eastAsia="Times New Roman" w:cs="Times New Roman"/>
          <w:color w:val="000000"/>
          <w:szCs w:val="28"/>
          <w:lang w:eastAsia="uk-UA"/>
        </w:rPr>
        <w:t>)</w:t>
      </w:r>
      <w:r w:rsidRPr="00866D28">
        <w:rPr>
          <w:rFonts w:eastAsia="Times New Roman" w:cs="Times New Roman"/>
          <w:color w:val="000000"/>
          <w:szCs w:val="28"/>
          <w:lang w:eastAsia="uk-UA"/>
        </w:rPr>
        <w:t xml:space="preserve"> готовність </w:t>
      </w:r>
      <w:r w:rsidR="00866D28" w:rsidRPr="00866D28">
        <w:rPr>
          <w:rFonts w:eastAsia="Times New Roman" w:cs="Times New Roman"/>
          <w:color w:val="000000"/>
          <w:szCs w:val="28"/>
          <w:lang w:eastAsia="uk-UA"/>
        </w:rPr>
        <w:t>людини до зміни місця роботи.</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 xml:space="preserve">Найчастіше люди </w:t>
      </w:r>
      <w:r w:rsidRPr="00C17924">
        <w:rPr>
          <w:rFonts w:eastAsia="Times New Roman" w:cs="Times New Roman"/>
          <w:i/>
          <w:iCs/>
          <w:color w:val="000000"/>
          <w:szCs w:val="28"/>
          <w:lang w:eastAsia="uk-UA"/>
        </w:rPr>
        <w:t>приймають рішення «продовжувати працювати/піти»</w:t>
      </w:r>
      <w:r w:rsidRPr="00866D28">
        <w:rPr>
          <w:rFonts w:eastAsia="Times New Roman" w:cs="Times New Roman"/>
          <w:color w:val="000000"/>
          <w:szCs w:val="28"/>
          <w:lang w:eastAsia="uk-UA"/>
        </w:rPr>
        <w:t>, керуючись наступними параметрами: цікава робота, значимі цілі; надання повноважень і можливості впливати; участь у прийнятті важливих рішень; перспективи кар'єрного зростання; можливості для професійного та особистісного розвитку; регулярний зворотний зв'язок з боку керівника; залученість в роботу; своєчасне визнання успіхів і адекватну винагороду за результатами; баланс між роботою та особистим життям; сприятливі умови праці; гарантії зайнятості; високу якість управління: наявність чітких правил, процедур, стандартів; різноманітність завдань, зміни, творча робота.</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У групу ризику в першу чергу потрапляють ефективні співробітники, які володіють високим потенціалом. Знаючи, що їм зрадіють практично всі роботодавці, ці люди можуть в будь-який момент покинути компанію.</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Ефективно оцінити ризики можна при проведенні особистої зустрічі</w:t>
      </w:r>
      <w:r w:rsidR="00C17924">
        <w:rPr>
          <w:rFonts w:eastAsia="Times New Roman" w:cs="Times New Roman"/>
          <w:color w:val="000000"/>
          <w:szCs w:val="28"/>
          <w:lang w:eastAsia="uk-UA"/>
        </w:rPr>
        <w:t xml:space="preserve"> </w:t>
      </w:r>
      <w:r w:rsidRPr="00866D28">
        <w:rPr>
          <w:rFonts w:eastAsia="Times New Roman" w:cs="Times New Roman"/>
          <w:color w:val="000000"/>
          <w:szCs w:val="28"/>
          <w:lang w:eastAsia="uk-UA"/>
        </w:rPr>
        <w:t>з працівником: подібний формат опитування дозволяє відразу ж уточнити неясні моменти, а також попередньо оцінити, які заходи варто використовувати для закріплення саме цієї людини. Типові програми, які підприємства традиційно включають в компенсаційний пакет, часто виявляються неефективними, тому вибір повинен багато в чому визначатися індивідуальними особливостями і потребами людини.</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У рамках технології управління талантами досвідчені HR-менеджери використовують інструмент «Меню розвитку і закріплення ключових співробітників» (приклад наведений в табл. 10.3). З різних варіантів рішень вибираються найбільш важливі та цікаві для конкретного співробітника.</w:t>
      </w:r>
    </w:p>
    <w:p w:rsidR="00866D28" w:rsidRPr="00866D28" w:rsidRDefault="00866D28" w:rsidP="00BE651C">
      <w:pPr>
        <w:spacing w:after="0"/>
        <w:ind w:firstLine="567"/>
        <w:jc w:val="right"/>
        <w:rPr>
          <w:rFonts w:eastAsia="Times New Roman" w:cs="Times New Roman"/>
          <w:color w:val="000000"/>
          <w:szCs w:val="28"/>
          <w:lang w:eastAsia="uk-UA"/>
        </w:rPr>
      </w:pPr>
      <w:r w:rsidRPr="00866D28">
        <w:rPr>
          <w:rFonts w:eastAsia="Times New Roman" w:cs="Times New Roman"/>
          <w:color w:val="000000"/>
          <w:szCs w:val="28"/>
          <w:lang w:eastAsia="uk-UA"/>
        </w:rPr>
        <w:t xml:space="preserve">Таблиця </w:t>
      </w:r>
      <w:r w:rsidR="00BE651C">
        <w:rPr>
          <w:rFonts w:eastAsia="Times New Roman" w:cs="Times New Roman"/>
          <w:color w:val="000000"/>
          <w:szCs w:val="28"/>
          <w:lang w:eastAsia="uk-UA"/>
        </w:rPr>
        <w:t>2</w:t>
      </w:r>
    </w:p>
    <w:p w:rsidR="00866D28" w:rsidRPr="00BE651C" w:rsidRDefault="00866D28" w:rsidP="00BE651C">
      <w:pPr>
        <w:spacing w:after="0"/>
        <w:ind w:firstLine="567"/>
        <w:jc w:val="center"/>
        <w:rPr>
          <w:rFonts w:eastAsia="Times New Roman" w:cs="Times New Roman"/>
          <w:color w:val="000000"/>
          <w:szCs w:val="28"/>
          <w:lang w:eastAsia="uk-UA"/>
        </w:rPr>
      </w:pPr>
      <w:r w:rsidRPr="00BE651C">
        <w:rPr>
          <w:rFonts w:eastAsia="Times New Roman" w:cs="Times New Roman"/>
          <w:color w:val="000000"/>
          <w:szCs w:val="28"/>
          <w:lang w:eastAsia="uk-UA"/>
        </w:rPr>
        <w:t>Приклад меню розвитку і закріплення ключових співробітників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371"/>
      </w:tblGrid>
      <w:tr w:rsidR="00866D28" w:rsidRPr="00D36256" w:rsidTr="00BE651C">
        <w:tc>
          <w:tcPr>
            <w:tcW w:w="2263" w:type="dxa"/>
            <w:vAlign w:val="center"/>
            <w:hideMark/>
          </w:tcPr>
          <w:p w:rsidR="00866D28" w:rsidRPr="00BE651C" w:rsidRDefault="00866D28" w:rsidP="00D36256">
            <w:pPr>
              <w:spacing w:after="0"/>
              <w:ind w:firstLine="31"/>
              <w:jc w:val="center"/>
              <w:rPr>
                <w:rFonts w:eastAsia="Times New Roman" w:cs="Times New Roman"/>
                <w:b/>
                <w:bCs/>
                <w:sz w:val="24"/>
                <w:szCs w:val="24"/>
                <w:lang w:eastAsia="uk-UA"/>
              </w:rPr>
            </w:pPr>
            <w:r w:rsidRPr="00BE651C">
              <w:rPr>
                <w:rFonts w:eastAsia="Times New Roman" w:cs="Times New Roman"/>
                <w:b/>
                <w:bCs/>
                <w:color w:val="000000"/>
                <w:sz w:val="24"/>
                <w:szCs w:val="24"/>
                <w:lang w:eastAsia="uk-UA"/>
              </w:rPr>
              <w:t>Фактор мотивації співробітника</w:t>
            </w:r>
          </w:p>
        </w:tc>
        <w:tc>
          <w:tcPr>
            <w:tcW w:w="7371" w:type="dxa"/>
            <w:vAlign w:val="center"/>
            <w:hideMark/>
          </w:tcPr>
          <w:p w:rsidR="00866D28" w:rsidRPr="00BE651C" w:rsidRDefault="00866D28" w:rsidP="00D36256">
            <w:pPr>
              <w:spacing w:after="0"/>
              <w:ind w:firstLine="31"/>
              <w:jc w:val="center"/>
              <w:rPr>
                <w:rFonts w:eastAsia="Times New Roman" w:cs="Times New Roman"/>
                <w:b/>
                <w:bCs/>
                <w:sz w:val="24"/>
                <w:szCs w:val="24"/>
                <w:lang w:eastAsia="uk-UA"/>
              </w:rPr>
            </w:pPr>
            <w:r w:rsidRPr="00BE651C">
              <w:rPr>
                <w:rFonts w:eastAsia="Times New Roman" w:cs="Times New Roman"/>
                <w:b/>
                <w:bCs/>
                <w:color w:val="000000"/>
                <w:sz w:val="24"/>
                <w:szCs w:val="24"/>
                <w:lang w:eastAsia="uk-UA"/>
              </w:rPr>
              <w:t>Кадрові заходи</w:t>
            </w:r>
          </w:p>
        </w:tc>
      </w:tr>
      <w:tr w:rsidR="00866D28" w:rsidRPr="00D36256" w:rsidTr="00BE651C">
        <w:tc>
          <w:tcPr>
            <w:tcW w:w="2263" w:type="dxa"/>
            <w:vAlign w:val="center"/>
            <w:hideMark/>
          </w:tcPr>
          <w:p w:rsidR="00866D28" w:rsidRPr="00D36256" w:rsidRDefault="00866D28" w:rsidP="00D36256">
            <w:pPr>
              <w:spacing w:after="0"/>
              <w:ind w:firstLine="31"/>
              <w:jc w:val="both"/>
              <w:rPr>
                <w:rFonts w:eastAsia="Times New Roman" w:cs="Times New Roman"/>
                <w:sz w:val="24"/>
                <w:szCs w:val="24"/>
                <w:lang w:eastAsia="uk-UA"/>
              </w:rPr>
            </w:pPr>
            <w:r w:rsidRPr="00D36256">
              <w:rPr>
                <w:rFonts w:eastAsia="Times New Roman" w:cs="Times New Roman"/>
                <w:color w:val="000000"/>
                <w:sz w:val="24"/>
                <w:szCs w:val="24"/>
                <w:lang w:eastAsia="uk-UA"/>
              </w:rPr>
              <w:t>Високий заробіток</w:t>
            </w:r>
          </w:p>
        </w:tc>
        <w:tc>
          <w:tcPr>
            <w:tcW w:w="7371" w:type="dxa"/>
            <w:vAlign w:val="center"/>
            <w:hideMark/>
          </w:tcPr>
          <w:p w:rsidR="00866D28" w:rsidRPr="00D36256" w:rsidRDefault="00866D28" w:rsidP="00D36256">
            <w:pPr>
              <w:spacing w:after="0"/>
              <w:ind w:firstLine="31"/>
              <w:jc w:val="both"/>
              <w:rPr>
                <w:rFonts w:eastAsia="Times New Roman" w:cs="Times New Roman"/>
                <w:sz w:val="24"/>
                <w:szCs w:val="24"/>
                <w:lang w:eastAsia="uk-UA"/>
              </w:rPr>
            </w:pPr>
            <w:r w:rsidRPr="00D36256">
              <w:rPr>
                <w:rFonts w:eastAsia="Times New Roman" w:cs="Times New Roman"/>
                <w:color w:val="000000"/>
                <w:sz w:val="24"/>
                <w:szCs w:val="24"/>
                <w:lang w:eastAsia="uk-UA"/>
              </w:rPr>
              <w:t>Якщо працівник потребує матеріальної винагороди, то її потрібно давати. Але, винагорода повинна бути виплачена за певну роботу, певні досягнення, тобто винагорода – це прямий результат його зусиль. Також необхідно продумати, які вжити заходи, якщо прямі обов</w:t>
            </w:r>
            <w:r w:rsidR="00806890" w:rsidRPr="00D36256">
              <w:rPr>
                <w:rFonts w:eastAsia="Times New Roman" w:cs="Times New Roman"/>
                <w:color w:val="000000"/>
                <w:sz w:val="24"/>
                <w:szCs w:val="24"/>
                <w:lang w:eastAsia="uk-UA"/>
              </w:rPr>
              <w:t>’</w:t>
            </w:r>
            <w:r w:rsidRPr="00D36256">
              <w:rPr>
                <w:rFonts w:eastAsia="Times New Roman" w:cs="Times New Roman"/>
                <w:color w:val="000000"/>
                <w:sz w:val="24"/>
                <w:szCs w:val="24"/>
                <w:lang w:eastAsia="uk-UA"/>
              </w:rPr>
              <w:t>язки будуть виконуватись неякісно. У випадку, де мотивацією є гроші, найкращий спосіб – це їх не виплатити. Для задоволення цього мотиваційного фактора на підприємстві має бути вироблено підхід до формування заробітної плати, обґрунтована кількість і різновидність доплат та надбавок.</w:t>
            </w:r>
          </w:p>
        </w:tc>
      </w:tr>
      <w:tr w:rsidR="00866D28" w:rsidRPr="00D36256" w:rsidTr="00BE651C">
        <w:tc>
          <w:tcPr>
            <w:tcW w:w="2263" w:type="dxa"/>
            <w:vAlign w:val="center"/>
            <w:hideMark/>
          </w:tcPr>
          <w:p w:rsidR="00866D28" w:rsidRPr="00D36256" w:rsidRDefault="00866D28" w:rsidP="00D36256">
            <w:pPr>
              <w:spacing w:after="0"/>
              <w:ind w:firstLine="31"/>
              <w:jc w:val="both"/>
              <w:rPr>
                <w:rFonts w:eastAsia="Times New Roman" w:cs="Times New Roman"/>
                <w:sz w:val="24"/>
                <w:szCs w:val="24"/>
                <w:lang w:eastAsia="uk-UA"/>
              </w:rPr>
            </w:pPr>
            <w:r w:rsidRPr="00D36256">
              <w:rPr>
                <w:rFonts w:eastAsia="Times New Roman" w:cs="Times New Roman"/>
                <w:color w:val="000000"/>
                <w:sz w:val="24"/>
                <w:szCs w:val="24"/>
                <w:lang w:eastAsia="uk-UA"/>
              </w:rPr>
              <w:t>Різноманітність і зміни</w:t>
            </w:r>
          </w:p>
        </w:tc>
        <w:tc>
          <w:tcPr>
            <w:tcW w:w="7371" w:type="dxa"/>
            <w:vAlign w:val="center"/>
            <w:hideMark/>
          </w:tcPr>
          <w:p w:rsidR="00866D28" w:rsidRPr="00D36256" w:rsidRDefault="00866D28" w:rsidP="00D36256">
            <w:pPr>
              <w:spacing w:after="0"/>
              <w:ind w:firstLine="31"/>
              <w:jc w:val="both"/>
              <w:rPr>
                <w:rFonts w:eastAsia="Times New Roman" w:cs="Times New Roman"/>
                <w:sz w:val="24"/>
                <w:szCs w:val="24"/>
                <w:lang w:eastAsia="uk-UA"/>
              </w:rPr>
            </w:pPr>
            <w:r w:rsidRPr="00D36256">
              <w:rPr>
                <w:rFonts w:eastAsia="Times New Roman" w:cs="Times New Roman"/>
                <w:color w:val="000000"/>
                <w:sz w:val="24"/>
                <w:szCs w:val="24"/>
                <w:lang w:eastAsia="uk-UA"/>
              </w:rPr>
              <w:t>Система управління якістю сама по собі передбачає постійні зміни, спрямовані на її покращення. Тому бажання до змін у такого працівника, через навчання, теж слід спрямовувати. Потрібно постійно ставити запитання, що він вважає за необхідне змінити в організації роботи і, якщо це ефективно, дати йому можливість і допомогти це зробити. Якщо не ефективно, то дії його призупинити, але при цьому дати зрозуміти, що всі його пропозиції щодо змін в організації роботи будуть розглядатися. Крім того, саме по собі встановлення і досягнення цілей в області якості функціонування організації спонукає до різноманітності і змін.</w:t>
            </w:r>
          </w:p>
        </w:tc>
      </w:tr>
      <w:tr w:rsidR="00866D28" w:rsidRPr="00D36256" w:rsidTr="00BE651C">
        <w:tc>
          <w:tcPr>
            <w:tcW w:w="2263" w:type="dxa"/>
            <w:vAlign w:val="center"/>
            <w:hideMark/>
          </w:tcPr>
          <w:p w:rsidR="00866D28" w:rsidRPr="00D36256" w:rsidRDefault="00866D28" w:rsidP="00D36256">
            <w:pPr>
              <w:spacing w:after="0"/>
              <w:ind w:firstLine="31"/>
              <w:jc w:val="both"/>
              <w:rPr>
                <w:rFonts w:eastAsia="Times New Roman" w:cs="Times New Roman"/>
                <w:sz w:val="24"/>
                <w:szCs w:val="24"/>
                <w:lang w:eastAsia="uk-UA"/>
              </w:rPr>
            </w:pPr>
            <w:r w:rsidRPr="00D36256">
              <w:rPr>
                <w:rFonts w:eastAsia="Times New Roman" w:cs="Times New Roman"/>
                <w:color w:val="000000"/>
                <w:sz w:val="24"/>
                <w:szCs w:val="24"/>
                <w:lang w:eastAsia="uk-UA"/>
              </w:rPr>
              <w:lastRenderedPageBreak/>
              <w:t>Креативність</w:t>
            </w:r>
          </w:p>
        </w:tc>
        <w:tc>
          <w:tcPr>
            <w:tcW w:w="7371" w:type="dxa"/>
            <w:vAlign w:val="center"/>
            <w:hideMark/>
          </w:tcPr>
          <w:p w:rsidR="00866D28" w:rsidRPr="00D36256" w:rsidRDefault="00866D28" w:rsidP="00D36256">
            <w:pPr>
              <w:spacing w:after="0"/>
              <w:ind w:firstLine="31"/>
              <w:jc w:val="both"/>
              <w:rPr>
                <w:rFonts w:eastAsia="Times New Roman" w:cs="Times New Roman"/>
                <w:sz w:val="24"/>
                <w:szCs w:val="24"/>
                <w:lang w:eastAsia="uk-UA"/>
              </w:rPr>
            </w:pPr>
            <w:r w:rsidRPr="00D36256">
              <w:rPr>
                <w:rFonts w:eastAsia="Times New Roman" w:cs="Times New Roman"/>
                <w:color w:val="000000"/>
                <w:sz w:val="24"/>
                <w:szCs w:val="24"/>
                <w:lang w:eastAsia="uk-UA"/>
              </w:rPr>
              <w:t>Стандарти якості передбачають, що організація повинна бути спроможною визначити дії, що дають змогу усувати причини потенційних невідповідностей з метою запобігання їхньому виникненню. Запобіжні дії – ось поле діяльності для креативного працівника. І звичайно, як в попередньому випадку, якщо людина подає неприйнятну пропозицію, то її потрібно відхилити дуже обережно, щоб не придушити бажання ці пропозиції подавати. Процедура подачі пропозицій, їх розгляду і впровадження має бути чітко встановлена. Для остаточної мотивації, бажано, впровадження прийнятих пропозицій супроводжувати матеріальними винагородами.</w:t>
            </w:r>
          </w:p>
        </w:tc>
      </w:tr>
      <w:tr w:rsidR="00D36256" w:rsidRPr="00D36256" w:rsidTr="00BE651C">
        <w:tc>
          <w:tcPr>
            <w:tcW w:w="2263" w:type="dxa"/>
            <w:vAlign w:val="center"/>
          </w:tcPr>
          <w:p w:rsidR="00D36256" w:rsidRPr="00D36256" w:rsidRDefault="00D36256" w:rsidP="00D36256">
            <w:pPr>
              <w:spacing w:after="0"/>
              <w:ind w:firstLine="31"/>
              <w:jc w:val="both"/>
              <w:rPr>
                <w:rFonts w:eastAsia="Times New Roman" w:cs="Times New Roman"/>
                <w:color w:val="000000"/>
                <w:sz w:val="24"/>
                <w:szCs w:val="24"/>
                <w:lang w:eastAsia="uk-UA"/>
              </w:rPr>
            </w:pPr>
            <w:r w:rsidRPr="00D36256">
              <w:rPr>
                <w:rFonts w:eastAsia="Times New Roman" w:cs="Times New Roman"/>
                <w:color w:val="000000"/>
                <w:sz w:val="24"/>
                <w:szCs w:val="24"/>
                <w:lang w:eastAsia="uk-UA"/>
              </w:rPr>
              <w:t>Самовдоскона</w:t>
            </w:r>
            <w:r w:rsidR="000C3407">
              <w:rPr>
                <w:rFonts w:eastAsia="Times New Roman" w:cs="Times New Roman"/>
                <w:color w:val="000000"/>
                <w:sz w:val="24"/>
                <w:szCs w:val="24"/>
                <w:lang w:eastAsia="uk-UA"/>
              </w:rPr>
              <w:t>-</w:t>
            </w:r>
            <w:r w:rsidRPr="00D36256">
              <w:rPr>
                <w:rFonts w:eastAsia="Times New Roman" w:cs="Times New Roman"/>
                <w:color w:val="000000"/>
                <w:sz w:val="24"/>
                <w:szCs w:val="24"/>
                <w:lang w:eastAsia="uk-UA"/>
              </w:rPr>
              <w:t>лення</w:t>
            </w:r>
          </w:p>
        </w:tc>
        <w:tc>
          <w:tcPr>
            <w:tcW w:w="7371" w:type="dxa"/>
            <w:vAlign w:val="center"/>
          </w:tcPr>
          <w:p w:rsidR="00D36256" w:rsidRPr="00D36256" w:rsidRDefault="00D36256" w:rsidP="00D36256">
            <w:pPr>
              <w:spacing w:after="0"/>
              <w:ind w:firstLine="37"/>
              <w:jc w:val="both"/>
              <w:rPr>
                <w:rFonts w:eastAsia="Times New Roman" w:cs="Times New Roman"/>
                <w:sz w:val="24"/>
                <w:szCs w:val="24"/>
                <w:lang w:eastAsia="uk-UA"/>
              </w:rPr>
            </w:pPr>
            <w:r w:rsidRPr="00D36256">
              <w:rPr>
                <w:rFonts w:eastAsia="Times New Roman" w:cs="Times New Roman"/>
                <w:color w:val="000000"/>
                <w:sz w:val="24"/>
                <w:szCs w:val="24"/>
                <w:lang w:eastAsia="uk-UA"/>
              </w:rPr>
              <w:t>У таких працівників завжди буде необхідність навчатись. А завдання керівника – використати це з користю для організації, тобто направляти на навчання з метою досягнення цілей організації. Крім того, такі працівники можуть складати кадровий резерв. Адже прагнення до самовдосконалення може задовольнятися кар’єрним та професійним ростом.</w:t>
            </w:r>
          </w:p>
        </w:tc>
      </w:tr>
    </w:tbl>
    <w:p w:rsidR="00866D28" w:rsidRPr="00866D28" w:rsidRDefault="00866D28" w:rsidP="00806890">
      <w:pPr>
        <w:spacing w:after="0"/>
        <w:ind w:firstLine="567"/>
        <w:jc w:val="both"/>
        <w:rPr>
          <w:rFonts w:ascii="Courier New" w:eastAsia="Times New Roman" w:hAnsi="Courier New" w:cs="Courier New"/>
          <w:i/>
          <w:iCs/>
          <w:color w:val="000000"/>
          <w:szCs w:val="28"/>
          <w:lang w:eastAsia="uk-UA"/>
        </w:rPr>
      </w:pP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Оцінивши ризики, слід розробити «Комплексну програму утримання ключових співробітників». Спочатку складається список групи ризику. Потім для кожного із співробітників індивідуально вказуються основні чинники мотивації (виявленні за результатами опитування).</w:t>
      </w:r>
    </w:p>
    <w:p w:rsidR="00866D28" w:rsidRPr="00866D28" w:rsidRDefault="00866D28" w:rsidP="00806890">
      <w:pPr>
        <w:spacing w:after="0"/>
        <w:ind w:firstLine="567"/>
        <w:jc w:val="both"/>
        <w:rPr>
          <w:rFonts w:eastAsia="Times New Roman" w:cs="Times New Roman"/>
          <w:color w:val="000000"/>
          <w:szCs w:val="28"/>
          <w:lang w:eastAsia="uk-UA"/>
        </w:rPr>
      </w:pPr>
      <w:r w:rsidRPr="00866D28">
        <w:rPr>
          <w:rFonts w:eastAsia="Times New Roman" w:cs="Times New Roman"/>
          <w:color w:val="000000"/>
          <w:szCs w:val="28"/>
          <w:lang w:eastAsia="uk-UA"/>
        </w:rPr>
        <w:t>Для кожного фактору мотивації наводиться оцінка його важливості для конкретного працівника. На базі цих даних складається план заходів щодо утримання співробітників (із зазначенням термінів) і робиться розрахунок необхідних витрат. Після затвердження керівником Програми в цілому, на її основі розробляються індивідуальні плани розвитку та закріплення працівників. Індивідуальний план обов</w:t>
      </w:r>
      <w:r w:rsidR="00806890">
        <w:rPr>
          <w:rFonts w:eastAsia="Times New Roman" w:cs="Times New Roman"/>
          <w:color w:val="000000"/>
          <w:szCs w:val="28"/>
          <w:lang w:eastAsia="uk-UA"/>
        </w:rPr>
        <w:t>’</w:t>
      </w:r>
      <w:r w:rsidRPr="00866D28">
        <w:rPr>
          <w:rFonts w:eastAsia="Times New Roman" w:cs="Times New Roman"/>
          <w:color w:val="000000"/>
          <w:szCs w:val="28"/>
          <w:lang w:eastAsia="uk-UA"/>
        </w:rPr>
        <w:t>язково узгоджується з самим співробітником: без його активної зацікавленості навіть найвищий потенціал не буде реалізований.</w:t>
      </w:r>
    </w:p>
    <w:sectPr w:rsidR="00866D28" w:rsidRPr="00866D28" w:rsidSect="00806890">
      <w:head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FB6" w:rsidRDefault="00221FB6" w:rsidP="00806890">
      <w:pPr>
        <w:spacing w:after="0"/>
      </w:pPr>
      <w:r>
        <w:separator/>
      </w:r>
    </w:p>
  </w:endnote>
  <w:endnote w:type="continuationSeparator" w:id="0">
    <w:p w:rsidR="00221FB6" w:rsidRDefault="00221FB6" w:rsidP="008068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FB6" w:rsidRDefault="00221FB6" w:rsidP="00806890">
      <w:pPr>
        <w:spacing w:after="0"/>
      </w:pPr>
      <w:r>
        <w:separator/>
      </w:r>
    </w:p>
  </w:footnote>
  <w:footnote w:type="continuationSeparator" w:id="0">
    <w:p w:rsidR="00221FB6" w:rsidRDefault="00221FB6" w:rsidP="008068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022507"/>
      <w:docPartObj>
        <w:docPartGallery w:val="Page Numbers (Top of Page)"/>
        <w:docPartUnique/>
      </w:docPartObj>
    </w:sdtPr>
    <w:sdtEndPr>
      <w:rPr>
        <w:sz w:val="22"/>
        <w:szCs w:val="18"/>
      </w:rPr>
    </w:sdtEndPr>
    <w:sdtContent>
      <w:p w:rsidR="00806890" w:rsidRPr="00806890" w:rsidRDefault="00806890">
        <w:pPr>
          <w:pStyle w:val="a3"/>
          <w:jc w:val="right"/>
          <w:rPr>
            <w:sz w:val="22"/>
            <w:szCs w:val="18"/>
          </w:rPr>
        </w:pPr>
        <w:r w:rsidRPr="00806890">
          <w:rPr>
            <w:sz w:val="22"/>
            <w:szCs w:val="18"/>
          </w:rPr>
          <w:fldChar w:fldCharType="begin"/>
        </w:r>
        <w:r w:rsidRPr="00806890">
          <w:rPr>
            <w:sz w:val="22"/>
            <w:szCs w:val="18"/>
          </w:rPr>
          <w:instrText>PAGE   \* MERGEFORMAT</w:instrText>
        </w:r>
        <w:r w:rsidRPr="00806890">
          <w:rPr>
            <w:sz w:val="22"/>
            <w:szCs w:val="18"/>
          </w:rPr>
          <w:fldChar w:fldCharType="separate"/>
        </w:r>
        <w:r w:rsidRPr="00806890">
          <w:rPr>
            <w:sz w:val="22"/>
            <w:szCs w:val="18"/>
          </w:rPr>
          <w:t>2</w:t>
        </w:r>
        <w:r w:rsidRPr="00806890">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28"/>
    <w:rsid w:val="000959C5"/>
    <w:rsid w:val="000C3407"/>
    <w:rsid w:val="00221FB6"/>
    <w:rsid w:val="002C63BA"/>
    <w:rsid w:val="003127F2"/>
    <w:rsid w:val="003837D3"/>
    <w:rsid w:val="0054576A"/>
    <w:rsid w:val="006C0B77"/>
    <w:rsid w:val="00703E62"/>
    <w:rsid w:val="00806890"/>
    <w:rsid w:val="008242FF"/>
    <w:rsid w:val="008624F8"/>
    <w:rsid w:val="00866D28"/>
    <w:rsid w:val="00870751"/>
    <w:rsid w:val="00922C48"/>
    <w:rsid w:val="00B915B7"/>
    <w:rsid w:val="00BE651C"/>
    <w:rsid w:val="00C17924"/>
    <w:rsid w:val="00CE20CE"/>
    <w:rsid w:val="00D36256"/>
    <w:rsid w:val="00E11DA2"/>
    <w:rsid w:val="00EA1DF8"/>
    <w:rsid w:val="00EA59DF"/>
    <w:rsid w:val="00EE4070"/>
    <w:rsid w:val="00F12C76"/>
    <w:rsid w:val="00F35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5BEB"/>
  <w15:chartTrackingRefBased/>
  <w15:docId w15:val="{FD65184A-AD5D-4556-BD28-0C3BEE8A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66D28"/>
    <w:rPr>
      <w:rFonts w:ascii="Times New Roman" w:hAnsi="Times New Roman" w:cs="Times New Roman" w:hint="default"/>
      <w:b/>
      <w:bCs/>
      <w:i w:val="0"/>
      <w:iCs w:val="0"/>
      <w:color w:val="000000"/>
      <w:sz w:val="28"/>
      <w:szCs w:val="28"/>
    </w:rPr>
  </w:style>
  <w:style w:type="character" w:customStyle="1" w:styleId="fontstyle21">
    <w:name w:val="fontstyle21"/>
    <w:basedOn w:val="a0"/>
    <w:rsid w:val="00866D28"/>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866D28"/>
    <w:rPr>
      <w:rFonts w:ascii="Bookman Old Style" w:hAnsi="Bookman Old Style" w:hint="default"/>
      <w:b w:val="0"/>
      <w:bCs w:val="0"/>
      <w:i/>
      <w:iCs/>
      <w:color w:val="000000"/>
      <w:sz w:val="20"/>
      <w:szCs w:val="20"/>
    </w:rPr>
  </w:style>
  <w:style w:type="character" w:customStyle="1" w:styleId="fontstyle41">
    <w:name w:val="fontstyle41"/>
    <w:basedOn w:val="a0"/>
    <w:rsid w:val="00866D28"/>
    <w:rPr>
      <w:rFonts w:ascii="Arial" w:hAnsi="Arial" w:cs="Arial" w:hint="default"/>
      <w:b w:val="0"/>
      <w:bCs w:val="0"/>
      <w:i w:val="0"/>
      <w:iCs w:val="0"/>
      <w:color w:val="000000"/>
      <w:sz w:val="16"/>
      <w:szCs w:val="16"/>
    </w:rPr>
  </w:style>
  <w:style w:type="character" w:customStyle="1" w:styleId="fontstyle51">
    <w:name w:val="fontstyle51"/>
    <w:basedOn w:val="a0"/>
    <w:rsid w:val="00866D28"/>
    <w:rPr>
      <w:rFonts w:ascii="Courier New" w:hAnsi="Courier New" w:cs="Courier New" w:hint="default"/>
      <w:b w:val="0"/>
      <w:bCs w:val="0"/>
      <w:i/>
      <w:iCs/>
      <w:color w:val="000000"/>
      <w:sz w:val="32"/>
      <w:szCs w:val="32"/>
    </w:rPr>
  </w:style>
  <w:style w:type="character" w:customStyle="1" w:styleId="fontstyle61">
    <w:name w:val="fontstyle61"/>
    <w:basedOn w:val="a0"/>
    <w:rsid w:val="00866D28"/>
    <w:rPr>
      <w:rFonts w:ascii="Symbol" w:hAnsi="Symbol" w:hint="default"/>
      <w:b w:val="0"/>
      <w:bCs w:val="0"/>
      <w:i w:val="0"/>
      <w:iCs w:val="0"/>
      <w:color w:val="000000"/>
      <w:sz w:val="28"/>
      <w:szCs w:val="28"/>
    </w:rPr>
  </w:style>
  <w:style w:type="paragraph" w:styleId="a3">
    <w:name w:val="header"/>
    <w:basedOn w:val="a"/>
    <w:link w:val="a4"/>
    <w:uiPriority w:val="99"/>
    <w:unhideWhenUsed/>
    <w:rsid w:val="00806890"/>
    <w:pPr>
      <w:tabs>
        <w:tab w:val="center" w:pos="4677"/>
        <w:tab w:val="right" w:pos="9355"/>
      </w:tabs>
      <w:spacing w:after="0"/>
    </w:pPr>
  </w:style>
  <w:style w:type="character" w:customStyle="1" w:styleId="a4">
    <w:name w:val="Верхній колонтитул Знак"/>
    <w:basedOn w:val="a0"/>
    <w:link w:val="a3"/>
    <w:uiPriority w:val="99"/>
    <w:rsid w:val="00806890"/>
    <w:rPr>
      <w:rFonts w:ascii="Times New Roman" w:hAnsi="Times New Roman"/>
      <w:sz w:val="28"/>
      <w:lang w:val="uk-UA"/>
    </w:rPr>
  </w:style>
  <w:style w:type="paragraph" w:styleId="a5">
    <w:name w:val="footer"/>
    <w:basedOn w:val="a"/>
    <w:link w:val="a6"/>
    <w:uiPriority w:val="99"/>
    <w:unhideWhenUsed/>
    <w:rsid w:val="00806890"/>
    <w:pPr>
      <w:tabs>
        <w:tab w:val="center" w:pos="4677"/>
        <w:tab w:val="right" w:pos="9355"/>
      </w:tabs>
      <w:spacing w:after="0"/>
    </w:pPr>
  </w:style>
  <w:style w:type="character" w:customStyle="1" w:styleId="a6">
    <w:name w:val="Нижній колонтитул Знак"/>
    <w:basedOn w:val="a0"/>
    <w:link w:val="a5"/>
    <w:uiPriority w:val="99"/>
    <w:rsid w:val="00806890"/>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10391</Words>
  <Characters>5923</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3</cp:revision>
  <dcterms:created xsi:type="dcterms:W3CDTF">2025-09-04T15:51:00Z</dcterms:created>
  <dcterms:modified xsi:type="dcterms:W3CDTF">2025-09-09T15:47:00Z</dcterms:modified>
</cp:coreProperties>
</file>