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EAAD" w14:textId="77777777" w:rsidR="00695474" w:rsidRPr="00695474" w:rsidRDefault="00950463" w:rsidP="00695474">
      <w:pPr>
        <w:pStyle w:val="ac"/>
        <w:spacing w:before="0" w:beforeAutospacing="0" w:after="0" w:afterAutospacing="0"/>
        <w:ind w:firstLine="709"/>
        <w:jc w:val="center"/>
        <w:rPr>
          <w:b/>
          <w:bCs/>
          <w:color w:val="000000"/>
          <w:sz w:val="28"/>
          <w:szCs w:val="28"/>
          <w:lang w:val="uk-UA"/>
        </w:rPr>
      </w:pPr>
      <w:r w:rsidRPr="00695474">
        <w:rPr>
          <w:b/>
          <w:bCs/>
          <w:sz w:val="28"/>
          <w:szCs w:val="28"/>
          <w:lang w:val="uk-UA"/>
        </w:rPr>
        <w:t xml:space="preserve">Лекція </w:t>
      </w:r>
      <w:r w:rsidR="00695474" w:rsidRPr="00695474">
        <w:rPr>
          <w:b/>
          <w:bCs/>
          <w:sz w:val="28"/>
          <w:szCs w:val="28"/>
          <w:lang w:val="uk-UA"/>
        </w:rPr>
        <w:t>8</w:t>
      </w:r>
      <w:r w:rsidR="00EB2F35" w:rsidRPr="00695474">
        <w:rPr>
          <w:b/>
          <w:bCs/>
          <w:sz w:val="28"/>
          <w:szCs w:val="28"/>
          <w:lang w:val="uk-UA"/>
        </w:rPr>
        <w:t>.</w:t>
      </w:r>
      <w:r w:rsidRPr="00695474">
        <w:rPr>
          <w:b/>
          <w:bCs/>
          <w:sz w:val="28"/>
          <w:szCs w:val="28"/>
          <w:lang w:val="uk-UA"/>
        </w:rPr>
        <w:t xml:space="preserve"> </w:t>
      </w:r>
      <w:r w:rsidR="00695474" w:rsidRPr="00695474">
        <w:rPr>
          <w:b/>
          <w:bCs/>
          <w:color w:val="000000"/>
          <w:sz w:val="28"/>
          <w:szCs w:val="28"/>
          <w:lang w:val="uk-UA"/>
        </w:rPr>
        <w:t>Імплементація та дотримання міжнародного гуманітарного права</w:t>
      </w:r>
    </w:p>
    <w:p w14:paraId="0E8D8551" w14:textId="77777777" w:rsidR="00695474" w:rsidRPr="00695474" w:rsidRDefault="00695474" w:rsidP="00695474">
      <w:pPr>
        <w:pStyle w:val="a7"/>
        <w:numPr>
          <w:ilvl w:val="0"/>
          <w:numId w:val="7"/>
        </w:numPr>
        <w:spacing w:after="0" w:line="240" w:lineRule="auto"/>
        <w:ind w:left="0" w:firstLine="709"/>
        <w:jc w:val="both"/>
        <w:rPr>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Природа загального зобов’язання «дотримуватися та забезпечувати дотримання» МГП.</w:t>
      </w:r>
    </w:p>
    <w:p w14:paraId="66402F18" w14:textId="7CDC260F" w:rsidR="00695474" w:rsidRPr="00695474" w:rsidRDefault="00695474" w:rsidP="00695474">
      <w:pPr>
        <w:pStyle w:val="a7"/>
        <w:numPr>
          <w:ilvl w:val="0"/>
          <w:numId w:val="7"/>
        </w:numPr>
        <w:spacing w:after="0" w:line="240" w:lineRule="auto"/>
        <w:ind w:left="0" w:firstLine="709"/>
        <w:jc w:val="both"/>
        <w:rPr>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Комплекс заходів національної імплементації та роль юридичних радників.</w:t>
      </w:r>
    </w:p>
    <w:p w14:paraId="475B8E2D" w14:textId="2662CCFD" w:rsidR="00695474" w:rsidRPr="00695474" w:rsidRDefault="00695474" w:rsidP="00695474">
      <w:pPr>
        <w:pStyle w:val="a7"/>
        <w:numPr>
          <w:ilvl w:val="0"/>
          <w:numId w:val="7"/>
        </w:numPr>
        <w:spacing w:after="0" w:line="240" w:lineRule="auto"/>
        <w:ind w:left="0" w:firstLine="709"/>
        <w:jc w:val="both"/>
        <w:rPr>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Міжнародні механізми контролю та унікальний мандат Міжнародного Комітету Червоного Хреста.</w:t>
      </w:r>
    </w:p>
    <w:p w14:paraId="1E6A21C0" w14:textId="05BD8E87" w:rsidR="00695474" w:rsidRPr="00695474" w:rsidRDefault="00695474" w:rsidP="00695474">
      <w:pPr>
        <w:pStyle w:val="a7"/>
        <w:numPr>
          <w:ilvl w:val="0"/>
          <w:numId w:val="7"/>
        </w:numPr>
        <w:spacing w:after="0" w:line="240" w:lineRule="auto"/>
        <w:ind w:left="0" w:firstLine="709"/>
        <w:jc w:val="both"/>
        <w:rPr>
          <w:rStyle w:val="ng-star-inserted"/>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Система дворівневої відповідальності за порушення законів та звичаїв війни.</w:t>
      </w:r>
    </w:p>
    <w:p w14:paraId="54117828" w14:textId="77777777" w:rsidR="00695474" w:rsidRPr="00695474" w:rsidRDefault="00695474" w:rsidP="00695474">
      <w:pPr>
        <w:jc w:val="both"/>
        <w:rPr>
          <w:b/>
          <w:bCs/>
          <w:sz w:val="28"/>
          <w:szCs w:val="28"/>
          <w:lang w:val="uk-UA"/>
        </w:rPr>
      </w:pPr>
    </w:p>
    <w:p w14:paraId="51FF47BC" w14:textId="1B99D4BA" w:rsidR="00695474" w:rsidRPr="00695474" w:rsidRDefault="00695474" w:rsidP="00695474">
      <w:pPr>
        <w:pStyle w:val="ac"/>
        <w:numPr>
          <w:ilvl w:val="1"/>
          <w:numId w:val="7"/>
        </w:numPr>
        <w:spacing w:before="0" w:beforeAutospacing="0" w:after="0" w:afterAutospacing="0"/>
        <w:ind w:left="0" w:firstLine="709"/>
        <w:jc w:val="center"/>
        <w:rPr>
          <w:b/>
          <w:bCs/>
          <w:color w:val="000000"/>
          <w:sz w:val="28"/>
          <w:szCs w:val="28"/>
          <w:lang w:val="uk-UA"/>
        </w:rPr>
      </w:pPr>
      <w:r w:rsidRPr="00695474">
        <w:rPr>
          <w:rStyle w:val="ng-star-inserted"/>
          <w:rFonts w:eastAsiaTheme="majorEastAsia"/>
          <w:b/>
          <w:bCs/>
          <w:sz w:val="28"/>
          <w:szCs w:val="28"/>
          <w:lang w:val="uk-UA"/>
        </w:rPr>
        <w:t>Природа загального зобов’язання «дотримуватися та забезпечувати дотримання» МГП</w:t>
      </w:r>
    </w:p>
    <w:p w14:paraId="44FE4F40"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Фундаментом усієї архітектури сучасного міжнародного гуманітарного права виступає Спільна стаття 1 Женевських конвенцій 1949 року. Свою назву «спільна» вона отримала через те, що її ідентичний текст міститься на самому початку кожної з чотирьох Конвенцій. Ця стаття встановлює, що Високі Договірні Сторони зобов’язуються дотримуватися та забезпечувати дотримання цих Конвенцій за будь-яких обставин.</w:t>
      </w:r>
    </w:p>
    <w:p w14:paraId="6B331866"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Таке формулювання не є простою декларацією про наміри. Це юридично обов’язкова норма імперативного характеру. На відміну від багатьох інших міжнародних договорів, які базуються на принципі взаємності, Женевські конвенції створюють систему абсолютних зобов’язань. Це означає, що держава повинна виконувати норми МГП незалежно від того, чи виконує їх супротивник. Порушення права однією стороною не дає іншій стороні права на «симетричну відповідь» у вигляді ігнорування гуманітарних стандартів.</w:t>
      </w:r>
    </w:p>
    <w:p w14:paraId="6FE15723"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Внутрішній вимір зобов’язання «дотримуватися» вимагає від держави повної мобілізації її внутрішніх ресурсів для виконання норм МГП. Держава як суб’єкт міжнародного права діє через свої органи, тому вона несе пряму відповідальність за дії всіх своїх представників.</w:t>
      </w:r>
    </w:p>
    <w:p w14:paraId="32D8C829"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Насамперед це стосується збройних сил. Проте сфера відповідальності значно ширша й охоплює правоохоронні органи, спецслужби, органи місцевого самоврядування та навіть приватні особи чи групи, які діють за вказівкою або під контролем держави.</w:t>
      </w:r>
    </w:p>
    <w:p w14:paraId="41839CD8"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Позитивне зобов’язання держави полягає в тому, щоб активно впроваджувати превентивні механізми. Це включає розробку військових статутів, які чітко забороняють воєнні злочини, та інтеграцію норм МГП у процес прийняття рішень на полі бою. Держава зобов’язана не просто «не порушувати», а створити таку систему, де порушення стає технічно та процедурно складним.</w:t>
      </w:r>
    </w:p>
    <w:p w14:paraId="2E40A8EB"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Ключова фраза «</w:t>
      </w:r>
      <w:r w:rsidRPr="00695474">
        <w:rPr>
          <w:i/>
          <w:iCs/>
          <w:color w:val="000000"/>
          <w:sz w:val="28"/>
          <w:szCs w:val="28"/>
          <w:lang w:val="uk-UA" w:eastAsia="ru-RU"/>
        </w:rPr>
        <w:t>за будь-яких обставин</w:t>
      </w:r>
      <w:r w:rsidRPr="00695474">
        <w:rPr>
          <w:color w:val="000000"/>
          <w:sz w:val="28"/>
          <w:szCs w:val="28"/>
          <w:lang w:val="uk-UA" w:eastAsia="ru-RU"/>
        </w:rPr>
        <w:t>» є юридичним бар’єром проти концепції «</w:t>
      </w:r>
      <w:proofErr w:type="spellStart"/>
      <w:r w:rsidRPr="00695474">
        <w:rPr>
          <w:color w:val="000000"/>
          <w:sz w:val="28"/>
          <w:szCs w:val="28"/>
          <w:lang w:val="uk-UA" w:eastAsia="ru-RU"/>
        </w:rPr>
        <w:t>Kriegsraison</w:t>
      </w:r>
      <w:proofErr w:type="spellEnd"/>
      <w:r w:rsidRPr="00695474">
        <w:rPr>
          <w:color w:val="000000"/>
          <w:sz w:val="28"/>
          <w:szCs w:val="28"/>
          <w:lang w:val="uk-UA" w:eastAsia="ru-RU"/>
        </w:rPr>
        <w:t>» (воєнна доцільність стоїть вище за закон). У минулому деякі військові теоретики стверджували, що в разі крайньої необхідності для досягнення перемоги можна відступити від правил ведення війни. Сучасне МГП категорично відкидає такий підхід.</w:t>
      </w:r>
    </w:p>
    <w:p w14:paraId="019D0296"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lastRenderedPageBreak/>
        <w:t>Норми МГП уже враховують потреби війни при їх написанні. Наприклад, право дозволяє вбивати комбатантів ворога, що є реалізацією воєнної необхідності. Проте право забороняє катування чи напади на цивільних, і ці заборони є абсолютними. Жодна мета війни, навіть «справедливе» відбиття агресії, не може виправдати використання незаконних методів ведення бойових дій. Цей принцип забезпечує те, що гуманність залишається константою навіть у моменти найбільшого хаосу.</w:t>
      </w:r>
    </w:p>
    <w:p w14:paraId="5C034B4B"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Формулювання «забезпечувати дотримання» породило одну з найважливіших доктрин у сучасному міжнародному праві. Вона означає, що держави мають зобов’язання не лише щодо своїх сил, а й щодо всього міжнародного співтовариства. Це зобов’язання </w:t>
      </w:r>
      <w:proofErr w:type="spellStart"/>
      <w:r w:rsidRPr="00695474">
        <w:rPr>
          <w:i/>
          <w:iCs/>
          <w:color w:val="000000"/>
          <w:sz w:val="28"/>
          <w:szCs w:val="28"/>
          <w:lang w:val="uk-UA" w:eastAsia="ru-RU"/>
        </w:rPr>
        <w:t>erga</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omnes</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partes</w:t>
      </w:r>
      <w:proofErr w:type="spellEnd"/>
      <w:r w:rsidRPr="00695474">
        <w:rPr>
          <w:color w:val="000000"/>
          <w:sz w:val="28"/>
          <w:szCs w:val="28"/>
          <w:lang w:val="uk-UA" w:eastAsia="ru-RU"/>
        </w:rPr>
        <w:t> — тобто зобов’язання перед усіма іншими учасниками Конвенцій.</w:t>
      </w:r>
    </w:p>
    <w:p w14:paraId="056C580A"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Коли одна держава стає свідком того, що в іншому збройному конфлікті відбуваються грубі порушення МГП, вона має юридичну підставу і навіть обов’язок втрутитися. Це не вважається втручанням у внутрішні справи, оскільки захист людини під час війни є спільним інтересом людства.</w:t>
      </w:r>
    </w:p>
    <w:p w14:paraId="287A184E"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Зовнішній аспект реалізується через низку інструментів — дипломатичні демарші та публічні заклики до сторін конфлікту припинити порушення; — відмова в наданні військової чи фінансової допомоги державі, яка систематично ігнорує норми МГП; — запровадження економічних санкцій проти порушників; — підтримка міжнародних судових інстанцій та </w:t>
      </w:r>
      <w:proofErr w:type="spellStart"/>
      <w:r w:rsidRPr="00695474">
        <w:rPr>
          <w:color w:val="000000"/>
          <w:sz w:val="28"/>
          <w:szCs w:val="28"/>
          <w:lang w:val="uk-UA" w:eastAsia="ru-RU"/>
        </w:rPr>
        <w:t>розслідувальних</w:t>
      </w:r>
      <w:proofErr w:type="spellEnd"/>
      <w:r w:rsidRPr="00695474">
        <w:rPr>
          <w:color w:val="000000"/>
          <w:sz w:val="28"/>
          <w:szCs w:val="28"/>
          <w:lang w:val="uk-UA" w:eastAsia="ru-RU"/>
        </w:rPr>
        <w:t xml:space="preserve"> комісій.</w:t>
      </w:r>
    </w:p>
    <w:p w14:paraId="6F03234D"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Особливе значення має обов’язок держав не допомагати та не сприяти вчиненню порушень. Якщо держава постачає зброю іншій стороні, знаючи, що ця зброя буде використана для нападів на цивільне населення, вона сама порушує Спільну статтю 1.</w:t>
      </w:r>
    </w:p>
    <w:p w14:paraId="2E7F5067"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Основний фокус МГП завжди спрямований на людину, яка не бере участі в бойових діях або припинила таку участь (поранених, хворих, військовополонених). Ця гуманітарна мета стоїть вище за будь-які політичні чи юридичні суперечки щодо статусу територій або учасників.</w:t>
      </w:r>
    </w:p>
    <w:p w14:paraId="653C5AAE"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Важливо розуміти, що МГП застосовується автоматично з моменту початку фактичних бойових дій. Для його активації не потрібне офіційне оголошення війни. Навіть якщо одна зі сторін не визнає існування стану війни або називає його «антитерористичною операцією», норми МГП все одно діють, якщо ситуація відповідає критеріям збройного конфлікту.</w:t>
      </w:r>
    </w:p>
    <w:p w14:paraId="576FA831"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Застосування норм МГП до повстанців чи недержавних збройних груп у неміжнародних конфліктах не означає їхнього політичного визнання. Це юридична фікція, яка дозволяє вимагати від таких груп дотримання гуманності без надання їм державного статусу. Таким чином, право намагається максимально розширити парасольку захисту, не втручаючись у питання легітимності тієї чи іншої влади.</w:t>
      </w:r>
    </w:p>
    <w:p w14:paraId="5E267DBE"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Міжнародний Суд ООН у своїх рішеннях (наприклад, у справі «Нікарагуа проти США» або у консультативному висновку щодо стіни на окупованій палестинській території) неодноразово підтверджував, що Спільна стаття 1 відображає звичаєве міжнародне право. Це означає, що зобов’язання «дотримуватися та забезпечувати дотримання» поширюється навіть на ті держави, які формально не ратифікували певні протоколи, але є частиною світової спільноти.</w:t>
      </w:r>
    </w:p>
    <w:p w14:paraId="05B2B7AC"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lastRenderedPageBreak/>
        <w:t>Сучасна інтерпретація цього зобов’язання також включає обов’язок держав здійснювати універсальну юрисдикцію. Це означає, що кожна країна повинна мати закони, які дозволяють судити воєнних злочинців, навіть якщо злочин був скоєний в іншій частині світу і ні злочинець, ні жертва не є громадянами цієї країни. Це робить світ «тісним» для тих, хто нехтує законами війни, і створює глобальну мережу відповідальності.</w:t>
      </w:r>
    </w:p>
    <w:p w14:paraId="1F580C85" w14:textId="7BDCDFAC"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Підсумовуючи, природа зобов’язання за Спільною статтею 1 є багатогранною. Вона поєднує в собі суворий самоконтроль держави, обов’язок нагляду за іншими суб’єктами та безумовний пріоритет людського життя над воєнним успіхом. Це зобов’язання є тим клеєм, який тримає міжнародний правопорядок у часи збройного насильства, не дозволяючи війні перетворитися на повне беззаконня та винищення. Для майбутніх юристів розуміння цього принципу є ключем до аналізу будь-якої ситуації, що виникає під час конфлікту.</w:t>
      </w:r>
    </w:p>
    <w:p w14:paraId="637DC557" w14:textId="77777777" w:rsidR="00695474" w:rsidRPr="00695474" w:rsidRDefault="00695474" w:rsidP="00695474">
      <w:pPr>
        <w:ind w:firstLine="709"/>
        <w:jc w:val="both"/>
        <w:rPr>
          <w:color w:val="000000"/>
          <w:sz w:val="28"/>
          <w:szCs w:val="28"/>
          <w:lang w:val="uk-UA" w:eastAsia="ru-RU"/>
        </w:rPr>
      </w:pPr>
    </w:p>
    <w:p w14:paraId="096AE1D7" w14:textId="3A5B035E"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rStyle w:val="ng-star-inserted"/>
          <w:rFonts w:eastAsiaTheme="majorEastAsia"/>
          <w:b/>
          <w:bCs/>
          <w:sz w:val="28"/>
          <w:szCs w:val="28"/>
          <w:lang w:val="uk-UA"/>
        </w:rPr>
        <w:t xml:space="preserve">2. </w:t>
      </w:r>
      <w:r w:rsidRPr="00695474">
        <w:rPr>
          <w:rStyle w:val="ng-star-inserted"/>
          <w:rFonts w:eastAsiaTheme="majorEastAsia"/>
          <w:b/>
          <w:bCs/>
          <w:sz w:val="28"/>
          <w:szCs w:val="28"/>
          <w:lang w:val="uk-UA"/>
        </w:rPr>
        <w:t>Комплекс заходів національної імплементації та роль юридичних радників</w:t>
      </w:r>
      <w:r w:rsidRPr="00695474">
        <w:rPr>
          <w:color w:val="000000"/>
          <w:sz w:val="28"/>
          <w:szCs w:val="28"/>
          <w:lang w:val="uk-UA"/>
        </w:rPr>
        <w:t xml:space="preserve"> </w:t>
      </w:r>
    </w:p>
    <w:p w14:paraId="75C2A37E"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Імплементація міжнародного гуманітарного права (МГП) на національному рівні становить собою сукупність правових, адміністративних та організаційних кроків, які держава має здійснити для перетворення міжнародних договірних зобов’язань у внутрішні правила та практики.</w:t>
      </w:r>
      <w:r w:rsidRPr="00695474">
        <w:rPr>
          <w:rStyle w:val="apple-converted-space"/>
          <w:rFonts w:eastAsiaTheme="majorEastAsia"/>
          <w:color w:val="000000"/>
          <w:sz w:val="28"/>
          <w:szCs w:val="28"/>
          <w:lang w:val="uk-UA"/>
        </w:rPr>
        <w:t> </w:t>
      </w:r>
      <w:r w:rsidRPr="00695474">
        <w:rPr>
          <w:rStyle w:val="citation-312"/>
          <w:rFonts w:eastAsiaTheme="majorEastAsia"/>
          <w:color w:val="000000"/>
          <w:sz w:val="28"/>
          <w:szCs w:val="28"/>
          <w:lang w:val="uk-UA"/>
        </w:rPr>
        <w:t>Особливістю МГП є те, що переважна більшість заходів повинна бути реалізована саме у мирний час</w:t>
      </w:r>
      <w:r w:rsidRPr="00695474">
        <w:rPr>
          <w:color w:val="000000"/>
          <w:sz w:val="28"/>
          <w:szCs w:val="28"/>
          <w:lang w:val="uk-UA"/>
        </w:rPr>
        <w:t>. Це зумовлено тим, що під час збройного конфлікту інституції держави зазнають надзвичайного навантаження, і створення нових механізмів «з нуля» стає майже неможливим. Таким чином, ефективність гуманітарного захисту під час війни прямо залежить від якості підготовки законодавства та кадрів у період миру.</w:t>
      </w:r>
    </w:p>
    <w:p w14:paraId="75FCE480"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Держави зобов’язані прийняти спеціальні закони, які забезпечують дієвість норм МГП у національному правовому полі. Це охоплює кілька ключових напрямів.</w:t>
      </w:r>
    </w:p>
    <w:p w14:paraId="01D6E88E" w14:textId="59B44E0D"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Криміналізація порушень та система покарань</w:t>
      </w:r>
      <w:r w:rsidRPr="00695474">
        <w:rPr>
          <w:rStyle w:val="apple-converted-space"/>
          <w:rFonts w:eastAsiaTheme="majorEastAsia"/>
          <w:color w:val="000000"/>
          <w:sz w:val="28"/>
          <w:szCs w:val="28"/>
          <w:lang w:val="uk-UA"/>
        </w:rPr>
        <w:t xml:space="preserve">. </w:t>
      </w:r>
      <w:r w:rsidRPr="00695474">
        <w:rPr>
          <w:rStyle w:val="citation-311"/>
          <w:rFonts w:eastAsiaTheme="majorEastAsia"/>
          <w:color w:val="000000"/>
          <w:sz w:val="28"/>
          <w:szCs w:val="28"/>
          <w:lang w:val="uk-UA"/>
        </w:rPr>
        <w:t>Національний Кримінальний кодекс повинен містити чіткий перелік діянь, що визнаються воєнними злочинами</w:t>
      </w:r>
      <w:r w:rsidRPr="00695474">
        <w:rPr>
          <w:color w:val="000000"/>
          <w:sz w:val="28"/>
          <w:szCs w:val="28"/>
          <w:lang w:val="uk-UA"/>
        </w:rPr>
        <w:t xml:space="preserve">. Це стосується насамперед «грубих порушень» Женевських конвенцій, таких як умисне вбивство цивільних осіб, катування, незаконне </w:t>
      </w:r>
      <w:proofErr w:type="spellStart"/>
      <w:r w:rsidRPr="00695474">
        <w:rPr>
          <w:color w:val="000000"/>
          <w:sz w:val="28"/>
          <w:szCs w:val="28"/>
          <w:lang w:val="uk-UA"/>
        </w:rPr>
        <w:t>депортування</w:t>
      </w:r>
      <w:proofErr w:type="spellEnd"/>
      <w:r w:rsidRPr="00695474">
        <w:rPr>
          <w:color w:val="000000"/>
          <w:sz w:val="28"/>
          <w:szCs w:val="28"/>
          <w:lang w:val="uk-UA"/>
        </w:rPr>
        <w:t xml:space="preserve"> населення або віроломне використання відмітних емблем. Держава має встановити суворі кримінальні санкції, які б відповідали тяжкості цих злочинів. Без належного національного закону неможливо притягнути особу до відповідальності в національному суді, що є порушенням міжнародних зобов’язань.</w:t>
      </w:r>
    </w:p>
    <w:p w14:paraId="2CA45259" w14:textId="3ECB9F6F"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Принцип універсальної юрисдикції</w:t>
      </w:r>
      <w:r w:rsidRPr="00695474">
        <w:rPr>
          <w:rStyle w:val="apple-converted-space"/>
          <w:rFonts w:eastAsiaTheme="majorEastAsia"/>
          <w:color w:val="000000"/>
          <w:sz w:val="28"/>
          <w:szCs w:val="28"/>
          <w:lang w:val="uk-UA"/>
        </w:rPr>
        <w:t xml:space="preserve">. </w:t>
      </w:r>
      <w:r w:rsidRPr="00695474">
        <w:rPr>
          <w:color w:val="000000"/>
          <w:sz w:val="28"/>
          <w:szCs w:val="28"/>
          <w:lang w:val="uk-UA"/>
        </w:rPr>
        <w:t>Унікальною рисою МГП є обов’язок держав переслідувати осіб, що вчинили грубі порушення, незалежно від їхнього громадянства, місця скоєння злочину чи громадянства жертви. Це означає, що державні органи повинні мати правові повноваження розшукувати, затримувати та віддавати під суд воєнних злочинців, навіть якщо вони є іноземцями і вчинили злочин на території іншої країни. Такий підхід робить світ безпечнішим, не залишаючи для злочинців «безпечних гаваней».</w:t>
      </w:r>
    </w:p>
    <w:p w14:paraId="36F7F41B" w14:textId="003F9EBE"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Захист відмітних емблем</w:t>
      </w:r>
      <w:r w:rsidRPr="00695474">
        <w:rPr>
          <w:rStyle w:val="apple-converted-space"/>
          <w:rFonts w:eastAsiaTheme="majorEastAsia"/>
          <w:color w:val="000000"/>
          <w:sz w:val="28"/>
          <w:szCs w:val="28"/>
          <w:lang w:val="uk-UA"/>
        </w:rPr>
        <w:t xml:space="preserve">. </w:t>
      </w:r>
      <w:r w:rsidRPr="00695474">
        <w:rPr>
          <w:color w:val="000000"/>
          <w:sz w:val="28"/>
          <w:szCs w:val="28"/>
          <w:lang w:val="uk-UA"/>
        </w:rPr>
        <w:t xml:space="preserve">Окремий блок законодавства має стосуватися регулювання використання емблем Червоного Хреста, Червоного Півмісяця та Червоного Кристала. Закон повинен чітко забороняти використання цих знаків </w:t>
      </w:r>
      <w:r w:rsidRPr="00695474">
        <w:rPr>
          <w:color w:val="000000"/>
          <w:sz w:val="28"/>
          <w:szCs w:val="28"/>
          <w:lang w:val="uk-UA"/>
        </w:rPr>
        <w:lastRenderedPageBreak/>
        <w:t>комерційними організаціями або військовими з метою маскування (віроломство). Порушення правил використання емблем підриває довіру до них, що в умовах війни може коштувати життя медикам та пораненим.</w:t>
      </w:r>
    </w:p>
    <w:p w14:paraId="34396C93"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Окрім написання законів, держава має здійснити низку практичних дій для забезпечення </w:t>
      </w:r>
      <w:proofErr w:type="spellStart"/>
      <w:r w:rsidRPr="00695474">
        <w:rPr>
          <w:color w:val="000000"/>
          <w:sz w:val="28"/>
          <w:szCs w:val="28"/>
          <w:lang w:val="uk-UA"/>
        </w:rPr>
        <w:t>впізнаваності</w:t>
      </w:r>
      <w:proofErr w:type="spellEnd"/>
      <w:r w:rsidRPr="00695474">
        <w:rPr>
          <w:color w:val="000000"/>
          <w:sz w:val="28"/>
          <w:szCs w:val="28"/>
          <w:lang w:val="uk-UA"/>
        </w:rPr>
        <w:t xml:space="preserve"> та захисту об’єктів МГП.</w:t>
      </w:r>
    </w:p>
    <w:p w14:paraId="1A071A79" w14:textId="24CB2D03"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Переклад та офіційне оприлюднення</w:t>
      </w:r>
      <w:r w:rsidRPr="00695474">
        <w:rPr>
          <w:rStyle w:val="apple-converted-space"/>
          <w:rFonts w:eastAsiaTheme="majorEastAsia"/>
          <w:color w:val="000000"/>
          <w:sz w:val="28"/>
          <w:szCs w:val="28"/>
          <w:lang w:val="uk-UA"/>
        </w:rPr>
        <w:t>.</w:t>
      </w:r>
      <w:r>
        <w:rPr>
          <w:rStyle w:val="apple-converted-space"/>
          <w:rFonts w:eastAsiaTheme="majorEastAsia"/>
          <w:color w:val="000000"/>
          <w:sz w:val="28"/>
          <w:szCs w:val="28"/>
          <w:lang w:val="uk-UA"/>
        </w:rPr>
        <w:t xml:space="preserve"> </w:t>
      </w:r>
      <w:r w:rsidRPr="00695474">
        <w:rPr>
          <w:color w:val="000000"/>
          <w:sz w:val="28"/>
          <w:szCs w:val="28"/>
          <w:lang w:val="uk-UA"/>
        </w:rPr>
        <w:t>Тексти Женевських конвенцій та Додаткових протоколів мають бути перекладені на державну мову та максимально широко розповсюджені. Кожен громадянин, а особливо військовослужбовець, повинен мати доступ до тексту правил, які регулюють його поведінку та захищають його права.</w:t>
      </w:r>
    </w:p>
    <w:p w14:paraId="1D8F49FC" w14:textId="06EBF3C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Створення Національних комітетів з МГП</w:t>
      </w:r>
      <w:r w:rsidRPr="00695474">
        <w:rPr>
          <w:rStyle w:val="apple-converted-space"/>
          <w:rFonts w:eastAsiaTheme="majorEastAsia"/>
          <w:color w:val="000000"/>
          <w:sz w:val="28"/>
          <w:szCs w:val="28"/>
          <w:lang w:val="uk-UA"/>
        </w:rPr>
        <w:t xml:space="preserve">. </w:t>
      </w:r>
      <w:r w:rsidRPr="00695474">
        <w:rPr>
          <w:color w:val="000000"/>
          <w:sz w:val="28"/>
          <w:szCs w:val="28"/>
          <w:lang w:val="uk-UA"/>
        </w:rPr>
        <w:t>Багато держав створюють спеціальні міжвідомчі органи — Національні комітети з імплементації МГП.</w:t>
      </w:r>
      <w:r w:rsidRPr="00695474">
        <w:rPr>
          <w:rStyle w:val="apple-converted-space"/>
          <w:rFonts w:eastAsiaTheme="majorEastAsia"/>
          <w:color w:val="000000"/>
          <w:sz w:val="28"/>
          <w:szCs w:val="28"/>
          <w:lang w:val="uk-UA"/>
        </w:rPr>
        <w:t> </w:t>
      </w:r>
      <w:r w:rsidRPr="00695474">
        <w:rPr>
          <w:rStyle w:val="citation-310"/>
          <w:rFonts w:eastAsiaTheme="majorEastAsia"/>
          <w:color w:val="000000"/>
          <w:sz w:val="28"/>
          <w:szCs w:val="28"/>
          <w:lang w:val="uk-UA"/>
        </w:rPr>
        <w:t>Ці комітети координують роботу міністерств оборони, юстиції, закордонних справ та освіти</w:t>
      </w:r>
      <w:r w:rsidRPr="00695474">
        <w:rPr>
          <w:color w:val="000000"/>
          <w:sz w:val="28"/>
          <w:szCs w:val="28"/>
          <w:lang w:val="uk-UA"/>
        </w:rPr>
        <w:t>. Вони аналізують національне законодавство на відповідність міжнародним нормам та пропонують необхідні зміни.</w:t>
      </w:r>
    </w:p>
    <w:p w14:paraId="1D15FA9A" w14:textId="1CA3B7BA"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Маркування та ідентифікація</w:t>
      </w:r>
      <w:r w:rsidRPr="00695474">
        <w:rPr>
          <w:rStyle w:val="apple-converted-space"/>
          <w:rFonts w:eastAsiaTheme="majorEastAsia"/>
          <w:color w:val="000000"/>
          <w:sz w:val="28"/>
          <w:szCs w:val="28"/>
          <w:lang w:val="uk-UA"/>
        </w:rPr>
        <w:t xml:space="preserve">. </w:t>
      </w:r>
      <w:r w:rsidRPr="00695474">
        <w:rPr>
          <w:color w:val="000000"/>
          <w:sz w:val="28"/>
          <w:szCs w:val="28"/>
          <w:lang w:val="uk-UA"/>
        </w:rPr>
        <w:t>У мирний час держава має визначити перелік об’єктів, що підлягають особливому захисту (госпіталі, пам’ятки культури, зони цивільної оборони) та нанести на них відповідні міжнародні знаки. Також необхідно забезпечити медичний та духовний персонал посвідченнями особи міжнародного зразка та нарукавними пов’язками.</w:t>
      </w:r>
    </w:p>
    <w:p w14:paraId="5E67FFA9"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Норми МГП залишаються «мертвою буквою», якщо люди про них не знають.</w:t>
      </w:r>
      <w:r w:rsidRPr="00695474">
        <w:rPr>
          <w:rStyle w:val="apple-converted-space"/>
          <w:rFonts w:eastAsiaTheme="majorEastAsia"/>
          <w:color w:val="000000"/>
          <w:sz w:val="28"/>
          <w:szCs w:val="28"/>
          <w:lang w:val="uk-UA"/>
        </w:rPr>
        <w:t> </w:t>
      </w:r>
      <w:r w:rsidRPr="00695474">
        <w:rPr>
          <w:rStyle w:val="citation-309"/>
          <w:rFonts w:eastAsiaTheme="majorEastAsia"/>
          <w:color w:val="000000"/>
          <w:sz w:val="28"/>
          <w:szCs w:val="28"/>
          <w:lang w:val="uk-UA"/>
        </w:rPr>
        <w:t>Тому зобов’язання щодо поширення знань є юридично обов’язковим для всіх держав</w:t>
      </w:r>
      <w:r w:rsidRPr="00695474">
        <w:rPr>
          <w:color w:val="000000"/>
          <w:sz w:val="28"/>
          <w:szCs w:val="28"/>
          <w:lang w:val="uk-UA"/>
        </w:rPr>
        <w:t>.</w:t>
      </w:r>
    </w:p>
    <w:p w14:paraId="578EA24E"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Військова освіта</w:t>
      </w:r>
      <w:r w:rsidRPr="00695474">
        <w:rPr>
          <w:rStyle w:val="apple-converted-space"/>
          <w:rFonts w:eastAsiaTheme="majorEastAsia"/>
          <w:color w:val="000000"/>
          <w:sz w:val="28"/>
          <w:szCs w:val="28"/>
          <w:lang w:val="uk-UA"/>
        </w:rPr>
        <w:t> </w:t>
      </w:r>
      <w:r w:rsidRPr="00695474">
        <w:rPr>
          <w:color w:val="000000"/>
          <w:sz w:val="28"/>
          <w:szCs w:val="28"/>
          <w:lang w:val="uk-UA"/>
        </w:rPr>
        <w:t xml:space="preserve">— вивчення МГП має стати невід’ємною частиною бойової підготовки на всіх рівнях, від рядового солдата до генерала. Командири повинні знати правила вибору цілей та принцип пропорційності. </w:t>
      </w:r>
    </w:p>
    <w:p w14:paraId="00D4B240" w14:textId="77777777" w:rsidR="00695474" w:rsidRPr="00695474" w:rsidRDefault="00695474" w:rsidP="00695474">
      <w:pPr>
        <w:pStyle w:val="ac"/>
        <w:spacing w:before="0" w:beforeAutospacing="0" w:after="0" w:afterAutospacing="0"/>
        <w:ind w:firstLine="709"/>
        <w:jc w:val="both"/>
        <w:rPr>
          <w:rStyle w:val="apple-converted-space"/>
          <w:rFonts w:eastAsiaTheme="majorEastAsia"/>
          <w:color w:val="000000"/>
          <w:sz w:val="28"/>
          <w:szCs w:val="28"/>
          <w:lang w:val="uk-UA"/>
        </w:rPr>
      </w:pPr>
      <w:r w:rsidRPr="00695474">
        <w:rPr>
          <w:i/>
          <w:iCs/>
          <w:color w:val="000000"/>
          <w:sz w:val="28"/>
          <w:szCs w:val="28"/>
          <w:lang w:val="uk-UA"/>
        </w:rPr>
        <w:t>Цивільна освіта</w:t>
      </w:r>
      <w:r w:rsidRPr="00695474">
        <w:rPr>
          <w:rStyle w:val="apple-converted-space"/>
          <w:rFonts w:eastAsiaTheme="majorEastAsia"/>
          <w:color w:val="000000"/>
          <w:sz w:val="28"/>
          <w:szCs w:val="28"/>
          <w:lang w:val="uk-UA"/>
        </w:rPr>
        <w:t> </w:t>
      </w:r>
      <w:r w:rsidRPr="00695474">
        <w:rPr>
          <w:color w:val="000000"/>
          <w:sz w:val="28"/>
          <w:szCs w:val="28"/>
          <w:lang w:val="uk-UA"/>
        </w:rPr>
        <w:t>— держави заохочуються включати основи гуманітарного права до шкільних та університетських програм. Це сприяє формуванню правової культури та розумінню гуманістичних цінностей навіть в умовах конфлікту.</w:t>
      </w:r>
      <w:r w:rsidRPr="00695474">
        <w:rPr>
          <w:rStyle w:val="apple-converted-space"/>
          <w:rFonts w:eastAsiaTheme="majorEastAsia"/>
          <w:color w:val="000000"/>
          <w:sz w:val="28"/>
          <w:szCs w:val="28"/>
          <w:lang w:val="uk-UA"/>
        </w:rPr>
        <w:t> </w:t>
      </w:r>
    </w:p>
    <w:p w14:paraId="56C7E403" w14:textId="3C87E22D"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rStyle w:val="citation-308"/>
          <w:rFonts w:eastAsiaTheme="majorEastAsia"/>
          <w:i/>
          <w:iCs/>
          <w:color w:val="000000"/>
          <w:sz w:val="28"/>
          <w:szCs w:val="28"/>
          <w:lang w:val="uk-UA"/>
        </w:rPr>
        <w:t>Підтримка МКЧХ</w:t>
      </w:r>
      <w:r w:rsidRPr="00695474">
        <w:rPr>
          <w:rStyle w:val="apple-converted-space"/>
          <w:rFonts w:eastAsiaTheme="majorEastAsia"/>
          <w:color w:val="000000"/>
          <w:sz w:val="28"/>
          <w:szCs w:val="28"/>
          <w:lang w:val="uk-UA"/>
        </w:rPr>
        <w:t> </w:t>
      </w:r>
      <w:r w:rsidRPr="00695474">
        <w:rPr>
          <w:rStyle w:val="citation-308"/>
          <w:rFonts w:eastAsiaTheme="majorEastAsia"/>
          <w:color w:val="000000"/>
          <w:sz w:val="28"/>
          <w:szCs w:val="28"/>
          <w:lang w:val="uk-UA"/>
        </w:rPr>
        <w:t>— Міжнародний Комітет Червоного Хреста надає державам консультативну допомогу у розробці навчальних матеріалів та проведенні тренінгів для спеціалізованих категорій осіб</w:t>
      </w:r>
      <w:r w:rsidRPr="00695474">
        <w:rPr>
          <w:color w:val="000000"/>
          <w:sz w:val="28"/>
          <w:szCs w:val="28"/>
          <w:lang w:val="uk-UA"/>
        </w:rPr>
        <w:t>.</w:t>
      </w:r>
    </w:p>
    <w:p w14:paraId="3ED48B1E"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Важливим аспектом імплементації є </w:t>
      </w:r>
      <w:r w:rsidRPr="00695474">
        <w:rPr>
          <w:i/>
          <w:iCs/>
          <w:color w:val="000000"/>
          <w:sz w:val="28"/>
          <w:szCs w:val="28"/>
          <w:lang w:val="uk-UA"/>
        </w:rPr>
        <w:t>юридичний аналіз нових засобів ведення війни.</w:t>
      </w:r>
      <w:r w:rsidRPr="00695474">
        <w:rPr>
          <w:color w:val="000000"/>
          <w:sz w:val="28"/>
          <w:szCs w:val="28"/>
          <w:lang w:val="uk-UA"/>
        </w:rPr>
        <w:t xml:space="preserve"> Коли держава розробляє, закуповує або починає використовувати новий вид зброї, вона зобов’язана визначити, чи відповідає її застосування нормам МГП.</w:t>
      </w:r>
      <w:r w:rsidRPr="00695474">
        <w:rPr>
          <w:rStyle w:val="apple-converted-space"/>
          <w:rFonts w:eastAsiaTheme="majorEastAsia"/>
          <w:color w:val="000000"/>
          <w:sz w:val="28"/>
          <w:szCs w:val="28"/>
          <w:lang w:val="uk-UA"/>
        </w:rPr>
        <w:t> </w:t>
      </w:r>
      <w:r w:rsidRPr="00695474">
        <w:rPr>
          <w:rStyle w:val="citation-307"/>
          <w:color w:val="000000"/>
          <w:sz w:val="28"/>
          <w:szCs w:val="28"/>
          <w:lang w:val="uk-UA"/>
        </w:rPr>
        <w:t>Зброя не повинна мати невибіркової дії та не має завдавати надмірних ушкоджень чи непотрібних страждань</w:t>
      </w:r>
      <w:r w:rsidRPr="00695474">
        <w:rPr>
          <w:color w:val="000000"/>
          <w:sz w:val="28"/>
          <w:szCs w:val="28"/>
          <w:lang w:val="uk-UA"/>
        </w:rPr>
        <w:t>. Цей превентивний контроль допомагає уникнути використання технологій, які б порушували закони людства.</w:t>
      </w:r>
    </w:p>
    <w:p w14:paraId="24837168" w14:textId="218A839D"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Згідно зі Статтею 82 Додаткового протоколу I, держави повинні забезпечити наявність юридичних радників, які б надавали поради військовому командуванню. Це не просто юристи, а фахівці з операційного права, інтегровані у процес прийняття військових рішень.</w:t>
      </w:r>
      <w:r>
        <w:rPr>
          <w:color w:val="000000"/>
          <w:sz w:val="28"/>
          <w:szCs w:val="28"/>
          <w:lang w:val="uk-UA"/>
        </w:rPr>
        <w:t xml:space="preserve"> </w:t>
      </w:r>
      <w:r w:rsidRPr="00695474">
        <w:rPr>
          <w:color w:val="000000"/>
          <w:sz w:val="28"/>
          <w:szCs w:val="28"/>
          <w:lang w:val="uk-UA"/>
        </w:rPr>
        <w:t>Р</w:t>
      </w:r>
      <w:r w:rsidRPr="00695474">
        <w:rPr>
          <w:color w:val="000000"/>
          <w:sz w:val="28"/>
          <w:szCs w:val="28"/>
          <w:lang w:val="uk-UA"/>
        </w:rPr>
        <w:t>адник аналізує заплановані удари на відповідність принципам розрізнення та пропорційності.</w:t>
      </w:r>
      <w:r w:rsidRPr="00695474">
        <w:rPr>
          <w:rStyle w:val="apple-converted-space"/>
          <w:rFonts w:eastAsiaTheme="majorEastAsia"/>
          <w:color w:val="000000"/>
          <w:sz w:val="28"/>
          <w:szCs w:val="28"/>
          <w:lang w:val="uk-UA"/>
        </w:rPr>
        <w:t> </w:t>
      </w:r>
      <w:r w:rsidRPr="00695474">
        <w:rPr>
          <w:rStyle w:val="citation-306"/>
          <w:rFonts w:eastAsiaTheme="majorEastAsia"/>
          <w:color w:val="000000"/>
          <w:sz w:val="28"/>
          <w:szCs w:val="28"/>
          <w:lang w:val="uk-UA"/>
        </w:rPr>
        <w:t>Він допомагає визначити, чи є об’єкт легітимною воєнною ціллю</w:t>
      </w:r>
      <w:r w:rsidRPr="00695474">
        <w:rPr>
          <w:color w:val="000000"/>
          <w:sz w:val="28"/>
          <w:szCs w:val="28"/>
          <w:lang w:val="uk-UA"/>
        </w:rPr>
        <w:t xml:space="preserve">. </w:t>
      </w:r>
    </w:p>
    <w:p w14:paraId="5F80CBED" w14:textId="1F240D49"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lastRenderedPageBreak/>
        <w:t>П</w:t>
      </w:r>
      <w:r w:rsidRPr="00695474">
        <w:rPr>
          <w:color w:val="000000"/>
          <w:sz w:val="28"/>
          <w:szCs w:val="28"/>
          <w:lang w:val="uk-UA"/>
        </w:rPr>
        <w:t xml:space="preserve">еред виходом на завдання підрозділи отримують конкретні вказівки щодо поводження з цивільними особами та затриманими, які розробляються за участі юристів. </w:t>
      </w:r>
      <w:r w:rsidRPr="00695474">
        <w:rPr>
          <w:color w:val="000000"/>
          <w:sz w:val="28"/>
          <w:szCs w:val="28"/>
          <w:lang w:val="uk-UA"/>
        </w:rPr>
        <w:t xml:space="preserve">У </w:t>
      </w:r>
      <w:r w:rsidRPr="00695474">
        <w:rPr>
          <w:color w:val="000000"/>
          <w:sz w:val="28"/>
          <w:szCs w:val="28"/>
          <w:lang w:val="uk-UA"/>
        </w:rPr>
        <w:t>разі виникнення ситуацій з можливими порушеннями права, радники допомагають командиру об’єктивно оцінити дії підлеглих та ініціювати необхідні процедури.</w:t>
      </w:r>
    </w:p>
    <w:p w14:paraId="320A63CA"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Система національних заходів створює «гуманітарний запобіжник» всередині кожної держави. Наявність фахових юридичних радників та чітких законодавчих норм дозволяє трансформувати складні міжнародні договори у зрозумілі накази та правила поведінки. Імплементація — це не разовий акт ратифікації, а постійна робота держави над тим, щоб принципи гуманності стали частиною повсякденної професійної етики кожного військовослужбовця та чиновника. Без такої внутрішньої роботи міжнародне право залишається беззахисним перед викликами реальної війни.</w:t>
      </w:r>
    </w:p>
    <w:p w14:paraId="1ADCE4C1" w14:textId="77777777" w:rsidR="00695474" w:rsidRPr="00695474" w:rsidRDefault="00695474" w:rsidP="00695474">
      <w:pPr>
        <w:pStyle w:val="ac"/>
        <w:spacing w:before="0" w:beforeAutospacing="0" w:after="0" w:afterAutospacing="0"/>
        <w:ind w:firstLine="709"/>
        <w:jc w:val="both"/>
        <w:rPr>
          <w:color w:val="000000"/>
          <w:sz w:val="28"/>
          <w:szCs w:val="28"/>
          <w:lang w:val="uk-UA"/>
        </w:rPr>
      </w:pPr>
    </w:p>
    <w:p w14:paraId="7BE57EF6" w14:textId="184B1CEB" w:rsidR="00695474" w:rsidRPr="00695474" w:rsidRDefault="00695474" w:rsidP="00695474">
      <w:pPr>
        <w:pStyle w:val="a7"/>
        <w:numPr>
          <w:ilvl w:val="0"/>
          <w:numId w:val="11"/>
        </w:numPr>
        <w:spacing w:after="0" w:line="240" w:lineRule="auto"/>
        <w:ind w:left="0" w:firstLine="709"/>
        <w:jc w:val="both"/>
        <w:rPr>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Міжнародні механізми контролю та унікальний мандат Міжнародного Комітету Червоного Хреста</w:t>
      </w:r>
    </w:p>
    <w:p w14:paraId="5B45D2CA"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На відміну від національних правових систем, де дотримання законів забезпечується примусовою силою держави, міжнародне гуманітарне право покладається на складну мережу механізмів контролю. Ці механізми ґрунтуються на поєднанні юридичних зобов’язань, політичного тиску та діяльності спеціалізованих гуманітарних організацій. Головна складність полягає в тому, що в умовах війни традиційні методи правозастосування часто не працюють, тому міжнародна спільнота виробила специфічні інструменти моніторингу, які дозволяють тримати сторони конфлікту в рамках правового поля.</w:t>
      </w:r>
    </w:p>
    <w:p w14:paraId="20B46CD2"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Важливим фактором тут виступає взаємна зацікавленість сторін. Кожна держава розуміє, що нехтування гуманітарними нормами може спровокувати аналогічну відповідь супротивника, що призведе до неконтрольованої ескалації жорстокості. Окрім цього, у сучасному світі репутація держави як такої, що поважає міжнародне право, є цінним політичним активом.</w:t>
      </w:r>
    </w:p>
    <w:p w14:paraId="00E51A62"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Женевські конвенції передбачають систему Держав-покровительок як один із основних офіційних засобів контролю. </w:t>
      </w:r>
      <w:r w:rsidRPr="00695474">
        <w:rPr>
          <w:i/>
          <w:iCs/>
          <w:color w:val="000000"/>
          <w:sz w:val="28"/>
          <w:szCs w:val="28"/>
          <w:lang w:val="uk-UA"/>
        </w:rPr>
        <w:t>Держава-покровителька</w:t>
      </w:r>
      <w:r w:rsidRPr="00695474">
        <w:rPr>
          <w:color w:val="000000"/>
          <w:sz w:val="28"/>
          <w:szCs w:val="28"/>
          <w:lang w:val="uk-UA"/>
        </w:rPr>
        <w:t xml:space="preserve"> — це нейтральна країна, яка погоджується представляти інтереси однієї зі сторін конфлікту перед іншою стороною.</w:t>
      </w:r>
    </w:p>
    <w:p w14:paraId="7031DB72" w14:textId="7D79669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Функції такої держави є надзвичайно широкими</w:t>
      </w:r>
      <w:r w:rsidRPr="00695474">
        <w:rPr>
          <w:color w:val="000000"/>
          <w:sz w:val="28"/>
          <w:szCs w:val="28"/>
          <w:lang w:val="uk-UA"/>
        </w:rPr>
        <w:t xml:space="preserve">: </w:t>
      </w:r>
      <w:r w:rsidRPr="00695474">
        <w:rPr>
          <w:color w:val="000000"/>
          <w:sz w:val="28"/>
          <w:szCs w:val="28"/>
          <w:lang w:val="uk-UA"/>
        </w:rPr>
        <w:t>вона має право відвідувати військовополонених та цивільних інтернованих осіб; виступає посередником у передачі офіційних повідомлень та скарг; контролює дотримання прав населення на окупованих територіях.</w:t>
      </w:r>
    </w:p>
    <w:p w14:paraId="43BC86F2"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Незважаючи на ідеальність цієї моделі на папері, після Другої світової війни вона використовувалася вкрай </w:t>
      </w:r>
      <w:proofErr w:type="spellStart"/>
      <w:r w:rsidRPr="00695474">
        <w:rPr>
          <w:color w:val="000000"/>
          <w:sz w:val="28"/>
          <w:szCs w:val="28"/>
          <w:lang w:val="uk-UA"/>
        </w:rPr>
        <w:t>рідко</w:t>
      </w:r>
      <w:proofErr w:type="spellEnd"/>
      <w:r w:rsidRPr="00695474">
        <w:rPr>
          <w:color w:val="000000"/>
          <w:sz w:val="28"/>
          <w:szCs w:val="28"/>
          <w:lang w:val="uk-UA"/>
        </w:rPr>
        <w:t>. Це пов’язано з політизацією конфліктів та складністю пошуку держави, яку обидві сторони визнали б достатньо нейтральною. У таких випадках Конвенції передбачають можливість призначення «заступника Держави-покровительки». Найчастіше цю роль виконує Міжнародний Комітет Червоного Хреста, який бере на себе практичні функції контролю без політичного представництва.</w:t>
      </w:r>
    </w:p>
    <w:p w14:paraId="1F2E322F" w14:textId="0A27C299" w:rsidR="00695474" w:rsidRPr="00695474" w:rsidRDefault="00695474" w:rsidP="00695474">
      <w:pPr>
        <w:pStyle w:val="4"/>
        <w:spacing w:before="0" w:after="0" w:line="240" w:lineRule="auto"/>
        <w:ind w:firstLine="709"/>
        <w:jc w:val="both"/>
        <w:rPr>
          <w:rFonts w:ascii="Times New Roman" w:hAnsi="Times New Roman" w:cs="Times New Roman"/>
          <w:i w:val="0"/>
          <w:iCs w:val="0"/>
          <w:color w:val="000000"/>
          <w:sz w:val="28"/>
          <w:szCs w:val="28"/>
          <w:lang w:val="uk-UA"/>
        </w:rPr>
      </w:pPr>
      <w:r w:rsidRPr="00695474">
        <w:rPr>
          <w:rFonts w:ascii="Times New Roman" w:hAnsi="Times New Roman" w:cs="Times New Roman"/>
          <w:color w:val="000000"/>
          <w:sz w:val="28"/>
          <w:szCs w:val="28"/>
          <w:lang w:val="uk-UA"/>
        </w:rPr>
        <w:lastRenderedPageBreak/>
        <w:t>Міжнародна гуманітарна комісія з установлення фактів</w:t>
      </w:r>
      <w:r w:rsidRPr="00695474">
        <w:rPr>
          <w:rFonts w:ascii="Times New Roman" w:hAnsi="Times New Roman" w:cs="Times New Roman"/>
          <w:color w:val="000000"/>
          <w:sz w:val="28"/>
          <w:szCs w:val="28"/>
          <w:lang w:val="uk-UA"/>
        </w:rPr>
        <w:t xml:space="preserve">. </w:t>
      </w:r>
      <w:r w:rsidRPr="00695474">
        <w:rPr>
          <w:rFonts w:ascii="Times New Roman" w:hAnsi="Times New Roman" w:cs="Times New Roman"/>
          <w:i w:val="0"/>
          <w:iCs w:val="0"/>
          <w:color w:val="000000"/>
          <w:sz w:val="28"/>
          <w:szCs w:val="28"/>
          <w:lang w:val="uk-UA"/>
        </w:rPr>
        <w:t>Цей орган був створений відповідно до Статті 90 Додаткового протоколу I від 1977 року для надання технічної та юридичної допомоги у розслідуванні порушень. Комісія складається з 15 експертів високої моральної репутації, які обираються державами-учасницями.</w:t>
      </w:r>
    </w:p>
    <w:p w14:paraId="029250B9"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Основними завданнями Комісії є наступні пункти</w:t>
      </w:r>
      <w:r w:rsidRPr="00695474">
        <w:rPr>
          <w:color w:val="000000"/>
          <w:sz w:val="28"/>
          <w:szCs w:val="28"/>
          <w:lang w:val="uk-UA"/>
        </w:rPr>
        <w:t>:</w:t>
      </w:r>
    </w:p>
    <w:p w14:paraId="313CA95B"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 розслідування будь-яких фактів, що вважаються серйозним порушенням згідно з Конвенціями та Протоколами; </w:t>
      </w:r>
    </w:p>
    <w:p w14:paraId="4A47EF71" w14:textId="422F7231"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надання «добрих послуг» сторонам для відновлення поваги до МГП та запобігання подальшим злочинам.</w:t>
      </w:r>
    </w:p>
    <w:p w14:paraId="44B9AEFF"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Особливістю Комісії є те, що її юрисдикція не є обов’язковою автоматично. Сторони конфлікту мають зробити спеціальну заяву про визнання компетенції цього органу. Це призвело до того, що протягом тривалого часу Комісія залишалася незадіяною. Проте сам факт її існування створює потенційну можливість для незалежного та фахового аналізу воєнних інцидентів, що є альтернативою політично ангажованим розслідуванням.</w:t>
      </w:r>
    </w:p>
    <w:p w14:paraId="6EE6C102"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МКЧХ є абсолютно унікальним суб’єктом міжнародного життя. Це приватна швейцарська організація, якій держави через міжнародні договори делегували публічні функції світового рівня. Його часто називають «хранителем» МГП, оскільки він не лише стежить за виконанням чинних норм, а й ініціює розробку нових договорів.</w:t>
      </w:r>
    </w:p>
    <w:p w14:paraId="25874AC3"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Юридична база діяльності МКЧХ включає Женевські конвенції, їхні Додаткові протоколи та Статут Міжнародного руху Червоного Хреста і Червоного Півмісяця. Ці документи надають організації право здійснювати гуманітарну діяльність у самому центрі збройних конфліктів, куди зазвичай не допускаються інші міжнародні структури.</w:t>
      </w:r>
    </w:p>
    <w:p w14:paraId="42843C19"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Ефективність МКЧХ тримається на трьох «китах», які дозволяють організації зберігати довіру ворогуючих сторін.</w:t>
      </w:r>
    </w:p>
    <w:p w14:paraId="660252C9"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Нейтральність</w:t>
      </w:r>
      <w:r w:rsidRPr="00695474">
        <w:rPr>
          <w:rStyle w:val="apple-converted-space"/>
          <w:rFonts w:eastAsiaTheme="majorEastAsia"/>
          <w:i/>
          <w:iCs/>
          <w:color w:val="000000"/>
          <w:sz w:val="28"/>
          <w:szCs w:val="28"/>
          <w:lang w:val="uk-UA"/>
        </w:rPr>
        <w:t> </w:t>
      </w:r>
      <w:r w:rsidRPr="00695474">
        <w:rPr>
          <w:color w:val="000000"/>
          <w:sz w:val="28"/>
          <w:szCs w:val="28"/>
          <w:lang w:val="uk-UA"/>
        </w:rPr>
        <w:t>— організація ніколи не стає на бік жодної з воюючих сторін і не бере участі в політичних, релігійних чи ідеологічних суперечках. Це дозволяє делегатам МКЧХ перетинати лінію фронту та працювати по обидва боки конфлікту.</w:t>
      </w:r>
    </w:p>
    <w:p w14:paraId="022EE2B5"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Неупередженість</w:t>
      </w:r>
      <w:r w:rsidRPr="00695474">
        <w:rPr>
          <w:rStyle w:val="apple-converted-space"/>
          <w:rFonts w:eastAsiaTheme="majorEastAsia"/>
          <w:color w:val="000000"/>
          <w:sz w:val="28"/>
          <w:szCs w:val="28"/>
          <w:lang w:val="uk-UA"/>
        </w:rPr>
        <w:t> </w:t>
      </w:r>
      <w:r w:rsidRPr="00695474">
        <w:rPr>
          <w:color w:val="000000"/>
          <w:sz w:val="28"/>
          <w:szCs w:val="28"/>
          <w:lang w:val="uk-UA"/>
        </w:rPr>
        <w:t>— допомога надається виключно на основі потреб постраждалих. Пріоритет віддається тим, хто перебуває у найбільш критичному стані, незалежно від їхньої національності, раси чи політичних поглядів.</w:t>
      </w:r>
    </w:p>
    <w:p w14:paraId="5BBBECA1"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i/>
          <w:iCs/>
          <w:color w:val="000000"/>
          <w:sz w:val="28"/>
          <w:szCs w:val="28"/>
          <w:lang w:val="uk-UA"/>
        </w:rPr>
        <w:t>Незалежність</w:t>
      </w:r>
      <w:r w:rsidRPr="00695474">
        <w:rPr>
          <w:rStyle w:val="apple-converted-space"/>
          <w:rFonts w:eastAsiaTheme="majorEastAsia"/>
          <w:i/>
          <w:iCs/>
          <w:color w:val="000000"/>
          <w:sz w:val="28"/>
          <w:szCs w:val="28"/>
          <w:lang w:val="uk-UA"/>
        </w:rPr>
        <w:t> </w:t>
      </w:r>
      <w:r w:rsidRPr="00695474">
        <w:rPr>
          <w:color w:val="000000"/>
          <w:sz w:val="28"/>
          <w:szCs w:val="28"/>
          <w:lang w:val="uk-UA"/>
        </w:rPr>
        <w:t>— МКЧХ зберігає повну автономію від урядів та міжнародних організацій. Це гарантує, що гуманітарна діяльність не буде використана як інструмент зовнішньої політики якоїсь держави.</w:t>
      </w:r>
    </w:p>
    <w:p w14:paraId="4E582713"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Одним із найсильніших інструментів МКЧХ є «право на ініціативу». Це означає, що організація може пропонувати свої послуги сторонам конфлікту без очікування офіційного запрошення. У міжнародних конфліктах це право закріплено договорами, а в неміжнародних конфліктах (громадянських війнах) воно ґрунтується на Спільній статті 3 Женевських конвенцій.</w:t>
      </w:r>
    </w:p>
    <w:p w14:paraId="777DFA58" w14:textId="6876FEED"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Така ініціатива не вважається втручанням у внутрішні справи держави. Вона дозволяє МКЧХ </w:t>
      </w:r>
      <w:proofErr w:type="spellStart"/>
      <w:r w:rsidRPr="00695474">
        <w:rPr>
          <w:color w:val="000000"/>
          <w:sz w:val="28"/>
          <w:szCs w:val="28"/>
          <w:lang w:val="uk-UA"/>
        </w:rPr>
        <w:t>оперативно</w:t>
      </w:r>
      <w:proofErr w:type="spellEnd"/>
      <w:r w:rsidRPr="00695474">
        <w:rPr>
          <w:color w:val="000000"/>
          <w:sz w:val="28"/>
          <w:szCs w:val="28"/>
          <w:lang w:val="uk-UA"/>
        </w:rPr>
        <w:t xml:space="preserve"> реагувати на гуманітарні кризи, пропонуючи евакуацію поранених, доставку їжі та ліків або налагодження зв’язку між розділеними сім’ями.</w:t>
      </w:r>
    </w:p>
    <w:p w14:paraId="36F9FFA0"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lastRenderedPageBreak/>
        <w:t>На відміну від багатьох правозахисних організацій, МКЧХ зазвичай не виступає з публічними звітами про порушення, які він фіксує. Основним методом роботи є конфіденційний діалог безпосередньо з тими, хто приймає рішення — командирами та урядовцями.</w:t>
      </w:r>
    </w:p>
    <w:p w14:paraId="2FD06821"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Причини такої політики включають такі аспекти — забезпечення постійного доступу до жертв конфлікту (якщо організація почне публічно критикувати владу, її можуть просто вислати з країни); — безпека персоналу та самих жертв, яким МКЧХ намагається допомогти; — створення атмосфери довіри, яка дозволяє переконувати сторони змінити свою поведінку без втрати ними «політичного обличчя».</w:t>
      </w:r>
    </w:p>
    <w:p w14:paraId="69378D02"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Публічна заява є крайнім засобом. МКЧХ вдається до неї лише тоді, коли порушення є масовими та тривалими, конфіденційні кроки не дали результату, а публічність дійсно може покращити ситуацію постраждалих.</w:t>
      </w:r>
    </w:p>
    <w:p w14:paraId="36BF7E47" w14:textId="77777777"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Практична робота МКЧХ включає регулярні візити до військовополонених та цивільних заручників. Під час таких візитів делегати мають право спілкуватися з затриманими без свідків. Це дозволяє перевірити умови тримання, наявність катувань та стан здоров’я людей.</w:t>
      </w:r>
    </w:p>
    <w:p w14:paraId="4C81BC32" w14:textId="33A82956"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 xml:space="preserve">Окрему роль відіграє Центральне агентство розшуку, яке збирає інформацію про зниклих безвісти та полонених. Через систему «послань Червоного Хреста» організація дає змогу тисячам людей отримати звістку від своїх рідних, що є критично важливим для збереження психічного здоров’я та сімейних </w:t>
      </w:r>
      <w:proofErr w:type="spellStart"/>
      <w:r w:rsidRPr="00695474">
        <w:rPr>
          <w:color w:val="000000"/>
          <w:sz w:val="28"/>
          <w:szCs w:val="28"/>
          <w:lang w:val="uk-UA"/>
        </w:rPr>
        <w:t>зв’язків</w:t>
      </w:r>
      <w:proofErr w:type="spellEnd"/>
      <w:r w:rsidRPr="00695474">
        <w:rPr>
          <w:color w:val="000000"/>
          <w:sz w:val="28"/>
          <w:szCs w:val="28"/>
          <w:lang w:val="uk-UA"/>
        </w:rPr>
        <w:t xml:space="preserve"> у часи війни.</w:t>
      </w:r>
    </w:p>
    <w:p w14:paraId="281DB7C9" w14:textId="4E626FF3" w:rsidR="00695474" w:rsidRPr="00695474" w:rsidRDefault="00695474" w:rsidP="00695474">
      <w:pPr>
        <w:pStyle w:val="ac"/>
        <w:spacing w:before="0" w:beforeAutospacing="0" w:after="0" w:afterAutospacing="0"/>
        <w:ind w:firstLine="709"/>
        <w:jc w:val="both"/>
        <w:rPr>
          <w:color w:val="000000"/>
          <w:sz w:val="28"/>
          <w:szCs w:val="28"/>
          <w:lang w:val="uk-UA"/>
        </w:rPr>
      </w:pPr>
      <w:r w:rsidRPr="00695474">
        <w:rPr>
          <w:color w:val="000000"/>
          <w:sz w:val="28"/>
          <w:szCs w:val="28"/>
          <w:lang w:val="uk-UA"/>
        </w:rPr>
        <w:t>Міжнародна система контролю за МГП є багаторівневою. Поки офіційні органи, такі як Комісія з установлення фактів, забезпечують юридичну експертизу, МКЧХ виконує роль «оперативного гуманітарного щита». Поєднання політичного тиску держав-покровительок та професійної нейтральності МКЧХ створює умови, за яких право продовжує діяти навіть там, де змовкає голос дипломатії. Розуміння цих механізмів дозволяє юристам ефективно взаємодіяти з міжнародними структурами для захисту прав людини під час війни.</w:t>
      </w:r>
    </w:p>
    <w:p w14:paraId="316DA6B4" w14:textId="56A110AB" w:rsidR="00695474" w:rsidRPr="00695474" w:rsidRDefault="00695474" w:rsidP="00695474">
      <w:pPr>
        <w:pStyle w:val="ac"/>
        <w:spacing w:before="0" w:beforeAutospacing="0" w:after="0" w:afterAutospacing="0"/>
        <w:ind w:firstLine="709"/>
        <w:jc w:val="both"/>
        <w:rPr>
          <w:color w:val="000000"/>
          <w:sz w:val="28"/>
          <w:szCs w:val="28"/>
          <w:lang w:val="uk-UA"/>
        </w:rPr>
      </w:pPr>
    </w:p>
    <w:p w14:paraId="134C54E0" w14:textId="7260D43D" w:rsidR="00695474" w:rsidRPr="00695474" w:rsidRDefault="00695474" w:rsidP="00695474">
      <w:pPr>
        <w:pStyle w:val="a7"/>
        <w:numPr>
          <w:ilvl w:val="0"/>
          <w:numId w:val="11"/>
        </w:numPr>
        <w:spacing w:after="0" w:line="240" w:lineRule="auto"/>
        <w:ind w:left="0" w:firstLine="709"/>
        <w:jc w:val="both"/>
        <w:rPr>
          <w:rFonts w:ascii="Times New Roman" w:hAnsi="Times New Roman" w:cs="Times New Roman"/>
          <w:b/>
          <w:bCs/>
          <w:sz w:val="28"/>
          <w:szCs w:val="28"/>
          <w:lang w:val="uk-UA"/>
        </w:rPr>
      </w:pPr>
      <w:r w:rsidRPr="00695474">
        <w:rPr>
          <w:rStyle w:val="ng-star-inserted"/>
          <w:rFonts w:ascii="Times New Roman" w:eastAsiaTheme="majorEastAsia" w:hAnsi="Times New Roman" w:cs="Times New Roman"/>
          <w:b/>
          <w:bCs/>
          <w:sz w:val="28"/>
          <w:szCs w:val="28"/>
          <w:lang w:val="uk-UA"/>
        </w:rPr>
        <w:t>Система дворівневої відповідальності за порушення законів та звичаїв війни</w:t>
      </w:r>
    </w:p>
    <w:p w14:paraId="7BE99149"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Сучасне міжнародне гуманітарне право (МГП) базується на унікальній системі, де за одне і те саме порушення відповідальність настає одночасно на двох рівнях — </w:t>
      </w:r>
      <w:r w:rsidRPr="00695474">
        <w:rPr>
          <w:i/>
          <w:iCs/>
          <w:color w:val="000000"/>
          <w:sz w:val="28"/>
          <w:szCs w:val="28"/>
          <w:lang w:val="uk-UA" w:eastAsia="ru-RU"/>
        </w:rPr>
        <w:t>публічно-правовому</w:t>
      </w:r>
      <w:r w:rsidRPr="00695474">
        <w:rPr>
          <w:color w:val="000000"/>
          <w:sz w:val="28"/>
          <w:szCs w:val="28"/>
          <w:lang w:val="uk-UA" w:eastAsia="ru-RU"/>
        </w:rPr>
        <w:t xml:space="preserve"> (для держави) та </w:t>
      </w:r>
      <w:r w:rsidRPr="00695474">
        <w:rPr>
          <w:i/>
          <w:iCs/>
          <w:color w:val="000000"/>
          <w:sz w:val="28"/>
          <w:szCs w:val="28"/>
          <w:lang w:val="uk-UA" w:eastAsia="ru-RU"/>
        </w:rPr>
        <w:t>кримінально-правовому</w:t>
      </w:r>
      <w:r w:rsidRPr="00695474">
        <w:rPr>
          <w:color w:val="000000"/>
          <w:sz w:val="28"/>
          <w:szCs w:val="28"/>
          <w:lang w:val="uk-UA" w:eastAsia="ru-RU"/>
        </w:rPr>
        <w:t xml:space="preserve"> (для конкретної особи). Цей підхід забезпечує комплексний характер правосуддя. Держава несе фінансовий та політичний тягар за дії своєї армії, тоді як конкретні виконавці та командири не можуть сховатися за «державним імунітетом» або «наказами згори». Така архітектура покликана створити систему стримувань, де як колективний суб’єкт, так і індивід усвідомлюють неминучість наслідків за нехтування законами людяності.</w:t>
      </w:r>
    </w:p>
    <w:p w14:paraId="69AB56CC" w14:textId="3E61B428" w:rsidR="00695474" w:rsidRPr="00695474" w:rsidRDefault="00695474" w:rsidP="00695474">
      <w:pPr>
        <w:ind w:firstLine="709"/>
        <w:jc w:val="both"/>
        <w:outlineLvl w:val="3"/>
        <w:rPr>
          <w:b/>
          <w:bCs/>
          <w:color w:val="000000"/>
          <w:sz w:val="28"/>
          <w:szCs w:val="28"/>
          <w:lang w:val="uk-UA" w:eastAsia="ru-RU"/>
        </w:rPr>
      </w:pPr>
      <w:r w:rsidRPr="00695474">
        <w:rPr>
          <w:color w:val="000000"/>
          <w:sz w:val="28"/>
          <w:szCs w:val="28"/>
          <w:u w:val="single"/>
          <w:lang w:val="uk-UA" w:eastAsia="ru-RU"/>
        </w:rPr>
        <w:t>Перший рівень — відповідальність держави як суб’єкта</w:t>
      </w:r>
      <w:r w:rsidRPr="00695474">
        <w:rPr>
          <w:b/>
          <w:bCs/>
          <w:color w:val="000000"/>
          <w:sz w:val="28"/>
          <w:szCs w:val="28"/>
          <w:u w:val="single"/>
          <w:lang w:val="uk-UA" w:eastAsia="ru-RU"/>
        </w:rPr>
        <w:t>.</w:t>
      </w:r>
      <w:r w:rsidRPr="00695474">
        <w:rPr>
          <w:b/>
          <w:bCs/>
          <w:color w:val="000000"/>
          <w:sz w:val="28"/>
          <w:szCs w:val="28"/>
          <w:lang w:val="uk-UA" w:eastAsia="ru-RU"/>
        </w:rPr>
        <w:t xml:space="preserve"> </w:t>
      </w:r>
      <w:r w:rsidRPr="00695474">
        <w:rPr>
          <w:color w:val="000000"/>
          <w:sz w:val="28"/>
          <w:szCs w:val="28"/>
          <w:lang w:val="uk-UA" w:eastAsia="ru-RU"/>
        </w:rPr>
        <w:t>Держава є головним суб’єктом міжнародного права, і саме вона виступає гарантом дотримання підписаних нею конвенцій. Її відповідальність має об’єктивний характер.</w:t>
      </w:r>
    </w:p>
    <w:p w14:paraId="6D2DBE67" w14:textId="4549474F"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Згідно зі Статтею 3 Гаазької конвенції IV 1907 року та Статтею 91 Додаткового протоколу I від 1977 року, держава відповідає за всі акти, вчинені особами, які входять до складу її збройних сил. Це означає, що будь-яке порушення солдатом норм МГП автоматично вважається порушенням з боку самої держави. Важливою деталлю </w:t>
      </w:r>
      <w:r w:rsidRPr="00695474">
        <w:rPr>
          <w:color w:val="000000"/>
          <w:sz w:val="28"/>
          <w:szCs w:val="28"/>
          <w:lang w:val="uk-UA" w:eastAsia="ru-RU"/>
        </w:rPr>
        <w:lastRenderedPageBreak/>
        <w:t>є принцип відповідальності за дії </w:t>
      </w:r>
      <w:proofErr w:type="spellStart"/>
      <w:r w:rsidRPr="00695474">
        <w:rPr>
          <w:i/>
          <w:iCs/>
          <w:color w:val="000000"/>
          <w:sz w:val="28"/>
          <w:szCs w:val="28"/>
          <w:lang w:val="uk-UA" w:eastAsia="ru-RU"/>
        </w:rPr>
        <w:t>ultra</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vires</w:t>
      </w:r>
      <w:proofErr w:type="spellEnd"/>
      <w:r w:rsidRPr="00695474">
        <w:rPr>
          <w:color w:val="000000"/>
          <w:sz w:val="28"/>
          <w:szCs w:val="28"/>
          <w:lang w:val="uk-UA" w:eastAsia="ru-RU"/>
        </w:rPr>
        <w:t>. Держава залишається відповідальною навіть тоді, коли її органи чи військові діяли поза межами своїх повноважень або прямо порушили отримані накази. Це виключає можливість держави виправдовуватися «недисциплінованістю» окремих підрозділів.</w:t>
      </w:r>
    </w:p>
    <w:p w14:paraId="3C1F8AE0"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Основна форма відповідальності держави полягає у зобов’язанні виплатити компенсацію за завдану шкоду. Репарації можуть мати різні форми</w:t>
      </w:r>
      <w:r w:rsidRPr="00695474">
        <w:rPr>
          <w:color w:val="000000"/>
          <w:sz w:val="28"/>
          <w:szCs w:val="28"/>
          <w:lang w:val="uk-UA" w:eastAsia="ru-RU"/>
        </w:rPr>
        <w:t>:</w:t>
      </w:r>
    </w:p>
    <w:p w14:paraId="52FD82B4"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 — </w:t>
      </w:r>
      <w:r w:rsidRPr="00695474">
        <w:rPr>
          <w:i/>
          <w:iCs/>
          <w:color w:val="000000"/>
          <w:sz w:val="28"/>
          <w:szCs w:val="28"/>
          <w:lang w:val="uk-UA" w:eastAsia="ru-RU"/>
        </w:rPr>
        <w:t>реституція</w:t>
      </w:r>
      <w:r w:rsidRPr="00695474">
        <w:rPr>
          <w:color w:val="000000"/>
          <w:sz w:val="28"/>
          <w:szCs w:val="28"/>
          <w:lang w:val="uk-UA" w:eastAsia="ru-RU"/>
        </w:rPr>
        <w:t xml:space="preserve"> — відновлення стану, який існував до порушення (наприклад, повернення викрадених культурних цінностей); </w:t>
      </w:r>
    </w:p>
    <w:p w14:paraId="32295F01"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w:t>
      </w:r>
      <w:r w:rsidRPr="00695474">
        <w:rPr>
          <w:i/>
          <w:iCs/>
          <w:color w:val="000000"/>
          <w:sz w:val="28"/>
          <w:szCs w:val="28"/>
          <w:lang w:val="uk-UA" w:eastAsia="ru-RU"/>
        </w:rPr>
        <w:t>компенсація</w:t>
      </w:r>
      <w:r w:rsidRPr="00695474">
        <w:rPr>
          <w:color w:val="000000"/>
          <w:sz w:val="28"/>
          <w:szCs w:val="28"/>
          <w:lang w:val="uk-UA" w:eastAsia="ru-RU"/>
        </w:rPr>
        <w:t xml:space="preserve">— фінансова виплата за матеріальні та нематеріальні збитки, які неможливо усунути шляхом реституції; </w:t>
      </w:r>
    </w:p>
    <w:p w14:paraId="0EEE5DA6" w14:textId="628C0F0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w:t>
      </w:r>
      <w:r w:rsidRPr="00695474">
        <w:rPr>
          <w:i/>
          <w:iCs/>
          <w:color w:val="000000"/>
          <w:sz w:val="28"/>
          <w:szCs w:val="28"/>
          <w:lang w:val="uk-UA" w:eastAsia="ru-RU"/>
        </w:rPr>
        <w:t>сатисфакція</w:t>
      </w:r>
      <w:r w:rsidRPr="00695474">
        <w:rPr>
          <w:color w:val="000000"/>
          <w:sz w:val="28"/>
          <w:szCs w:val="28"/>
          <w:lang w:val="uk-UA" w:eastAsia="ru-RU"/>
        </w:rPr>
        <w:t> — офіційне визнання порушення, висловлення жалю, вибачення або притягнення винних осіб до дисциплінарної чи кримінальної відповідальності всередині країни.</w:t>
      </w:r>
    </w:p>
    <w:p w14:paraId="2084CC93" w14:textId="71BFFDE4" w:rsidR="00695474" w:rsidRPr="00695474" w:rsidRDefault="00695474" w:rsidP="00695474">
      <w:pPr>
        <w:ind w:firstLine="709"/>
        <w:jc w:val="both"/>
        <w:outlineLvl w:val="3"/>
        <w:rPr>
          <w:b/>
          <w:bCs/>
          <w:color w:val="000000"/>
          <w:sz w:val="28"/>
          <w:szCs w:val="28"/>
          <w:lang w:val="uk-UA" w:eastAsia="ru-RU"/>
        </w:rPr>
      </w:pPr>
      <w:r w:rsidRPr="00695474">
        <w:rPr>
          <w:color w:val="000000"/>
          <w:sz w:val="28"/>
          <w:szCs w:val="28"/>
          <w:u w:val="single"/>
          <w:lang w:val="uk-UA" w:eastAsia="ru-RU"/>
        </w:rPr>
        <w:t>Другий рівень — індивідуальна кримінальна відповідальність</w:t>
      </w:r>
      <w:r w:rsidRPr="00695474">
        <w:rPr>
          <w:b/>
          <w:bCs/>
          <w:color w:val="000000"/>
          <w:sz w:val="28"/>
          <w:szCs w:val="28"/>
          <w:lang w:val="uk-UA" w:eastAsia="ru-RU"/>
        </w:rPr>
        <w:t xml:space="preserve">. </w:t>
      </w:r>
      <w:r w:rsidRPr="00695474">
        <w:rPr>
          <w:color w:val="000000"/>
          <w:sz w:val="28"/>
          <w:szCs w:val="28"/>
          <w:lang w:val="uk-UA" w:eastAsia="ru-RU"/>
        </w:rPr>
        <w:t>Після Нюрнберзького трибуналу міжнародна спільнота остаточно визнала, що злочини проти міжнародного права вчиняються людьми, а не абстрактними сутностями. Тому покарання осіб, які вчинили воєнні злочини, є обов’язковим елементом відновлення правопорядку.</w:t>
      </w:r>
    </w:p>
    <w:p w14:paraId="21A8E8B7" w14:textId="6D7C112E"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МГП виділяє специфічне коло діянь, які називаються грубими порушеннями. Це найбільш тяжкі злочини, перелік яких міститься в кожній з чотирьох Женевських конвенцій та Першому Додатковому протоколі. До них належать умисне вбивство захищених осіб, біологічні експерименти над людьми, тортури, умисне заподіяння великих страждань або серйозного каліцтва. Також сюди відносять незаконне </w:t>
      </w:r>
      <w:proofErr w:type="spellStart"/>
      <w:r w:rsidRPr="00695474">
        <w:rPr>
          <w:color w:val="000000"/>
          <w:sz w:val="28"/>
          <w:szCs w:val="28"/>
          <w:lang w:val="uk-UA" w:eastAsia="ru-RU"/>
        </w:rPr>
        <w:t>депортування</w:t>
      </w:r>
      <w:proofErr w:type="spellEnd"/>
      <w:r w:rsidRPr="00695474">
        <w:rPr>
          <w:color w:val="000000"/>
          <w:sz w:val="28"/>
          <w:szCs w:val="28"/>
          <w:lang w:val="uk-UA" w:eastAsia="ru-RU"/>
        </w:rPr>
        <w:t xml:space="preserve"> цивільного населення, захоплення заручників та масове руйнування майна, не виправдане воєнною необхідністю. Проти таких діянь не діє строк давності, і вони підлягають переслідуванню в будь-якій країні.</w:t>
      </w:r>
    </w:p>
    <w:p w14:paraId="265ED284" w14:textId="6CBF12F8" w:rsidR="00695474" w:rsidRPr="00695474" w:rsidRDefault="00695474" w:rsidP="00695474">
      <w:pPr>
        <w:ind w:firstLine="709"/>
        <w:jc w:val="both"/>
        <w:outlineLvl w:val="3"/>
        <w:rPr>
          <w:b/>
          <w:bCs/>
          <w:color w:val="000000"/>
          <w:sz w:val="28"/>
          <w:szCs w:val="28"/>
          <w:lang w:val="uk-UA" w:eastAsia="ru-RU"/>
        </w:rPr>
      </w:pPr>
      <w:r w:rsidRPr="00695474">
        <w:rPr>
          <w:color w:val="000000"/>
          <w:sz w:val="28"/>
          <w:szCs w:val="28"/>
          <w:lang w:val="uk-UA" w:eastAsia="ru-RU"/>
        </w:rPr>
        <w:t xml:space="preserve">Згідно з </w:t>
      </w:r>
      <w:r w:rsidRPr="00695474">
        <w:rPr>
          <w:i/>
          <w:iCs/>
          <w:color w:val="000000"/>
          <w:sz w:val="28"/>
          <w:szCs w:val="28"/>
          <w:lang w:val="uk-UA" w:eastAsia="ru-RU"/>
        </w:rPr>
        <w:t>п</w:t>
      </w:r>
      <w:r w:rsidRPr="00695474">
        <w:rPr>
          <w:i/>
          <w:iCs/>
          <w:color w:val="000000"/>
          <w:sz w:val="28"/>
          <w:szCs w:val="28"/>
          <w:lang w:val="uk-UA" w:eastAsia="ru-RU"/>
        </w:rPr>
        <w:t>ринцип</w:t>
      </w:r>
      <w:r w:rsidRPr="00695474">
        <w:rPr>
          <w:i/>
          <w:iCs/>
          <w:color w:val="000000"/>
          <w:sz w:val="28"/>
          <w:szCs w:val="28"/>
          <w:lang w:val="uk-UA" w:eastAsia="ru-RU"/>
        </w:rPr>
        <w:t>ом</w:t>
      </w:r>
      <w:r w:rsidRPr="00695474">
        <w:rPr>
          <w:i/>
          <w:iCs/>
          <w:color w:val="000000"/>
          <w:sz w:val="28"/>
          <w:szCs w:val="28"/>
          <w:lang w:val="uk-UA" w:eastAsia="ru-RU"/>
        </w:rPr>
        <w:t xml:space="preserve"> універсальної юрисдикції</w:t>
      </w:r>
      <w:r w:rsidRPr="00695474">
        <w:rPr>
          <w:color w:val="000000"/>
          <w:sz w:val="28"/>
          <w:szCs w:val="28"/>
          <w:lang w:val="uk-UA" w:eastAsia="ru-RU"/>
        </w:rPr>
        <w:t>, кожна держава-учасниця Женевських конвенцій має зобов’язання розшукувати осіб, підозрюваних у вчиненні грубих порушень, та віддавати їх до суду.</w:t>
      </w:r>
    </w:p>
    <w:p w14:paraId="1EBEC641"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Цей принцип діє на основі правила </w:t>
      </w:r>
      <w:proofErr w:type="spellStart"/>
      <w:r w:rsidRPr="00695474">
        <w:rPr>
          <w:i/>
          <w:iCs/>
          <w:color w:val="000000"/>
          <w:sz w:val="28"/>
          <w:szCs w:val="28"/>
          <w:lang w:val="uk-UA" w:eastAsia="ru-RU"/>
        </w:rPr>
        <w:t>aut</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dedere</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aut</w:t>
      </w:r>
      <w:proofErr w:type="spellEnd"/>
      <w:r w:rsidRPr="00695474">
        <w:rPr>
          <w:i/>
          <w:iCs/>
          <w:color w:val="000000"/>
          <w:sz w:val="28"/>
          <w:szCs w:val="28"/>
          <w:lang w:val="uk-UA" w:eastAsia="ru-RU"/>
        </w:rPr>
        <w:t xml:space="preserve"> </w:t>
      </w:r>
      <w:proofErr w:type="spellStart"/>
      <w:r w:rsidRPr="00695474">
        <w:rPr>
          <w:i/>
          <w:iCs/>
          <w:color w:val="000000"/>
          <w:sz w:val="28"/>
          <w:szCs w:val="28"/>
          <w:lang w:val="uk-UA" w:eastAsia="ru-RU"/>
        </w:rPr>
        <w:t>judicare</w:t>
      </w:r>
      <w:proofErr w:type="spellEnd"/>
      <w:r w:rsidRPr="00695474">
        <w:rPr>
          <w:color w:val="000000"/>
          <w:sz w:val="28"/>
          <w:szCs w:val="28"/>
          <w:lang w:val="uk-UA" w:eastAsia="ru-RU"/>
        </w:rPr>
        <w:t> (або видай, або суди). Якщо держава виявила на своїй території підозрюваного у воєнних злочинах, вона повинна або сама провести розслідування та суд, або видати цю особу іншій зацікавленій державі чи міжнародному трибуналу для здійснення правосуддя. Громадянство злочинця чи місце вчинення злочину не мають юридичного значення для активації цієї юрисдикції.</w:t>
      </w:r>
    </w:p>
    <w:p w14:paraId="0178530B"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МГП встановлює особливу юридичну конструкцію, яка не дозволяє командирам уникати відповідальності за дії підлеглих. Командир несе кримінальну відповідальність не лише тоді, коли він віддав наказ вчинити злочин, а й у випадках злочинної бездіяльності.</w:t>
      </w:r>
    </w:p>
    <w:p w14:paraId="5BB55398"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Для притягнення командира до відповідальності необхідна наявність трьох елементів</w:t>
      </w:r>
      <w:r w:rsidRPr="00695474">
        <w:rPr>
          <w:color w:val="000000"/>
          <w:sz w:val="28"/>
          <w:szCs w:val="28"/>
          <w:lang w:val="uk-UA" w:eastAsia="ru-RU"/>
        </w:rPr>
        <w:t>:</w:t>
      </w:r>
    </w:p>
    <w:p w14:paraId="0F40A578"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 наявність відносин підпорядкування (командир мав фактичний контроль над підлеглими); </w:t>
      </w:r>
    </w:p>
    <w:p w14:paraId="4FCD7AB7"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 суб’єктивна сторона — командир знав або, враховуючи обставини, повинен був знати, що підлеглі збираються вчинити або вже вчинили злочин; </w:t>
      </w:r>
    </w:p>
    <w:p w14:paraId="001678FC" w14:textId="3E189308"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lastRenderedPageBreak/>
        <w:t>— невиконання обов’язку — командир не вжив усіх необхідних і розумних заходів для запобігання злочину або для покарання винних після його вчинення.</w:t>
      </w:r>
    </w:p>
    <w:p w14:paraId="281E6F50"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Створення МКС на основі Римського статуту стало вінцем розвитку системи відповідальності. Це постійний орган, який має юрисдикцію щодо воєнних злочинів, геноциду, злочинів проти людяності та злочину агресії.</w:t>
      </w:r>
    </w:p>
    <w:p w14:paraId="32A1191E"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 xml:space="preserve">Ключовим принципом роботи МКС є </w:t>
      </w:r>
      <w:proofErr w:type="spellStart"/>
      <w:r w:rsidRPr="00695474">
        <w:rPr>
          <w:color w:val="000000"/>
          <w:sz w:val="28"/>
          <w:szCs w:val="28"/>
          <w:lang w:val="uk-UA" w:eastAsia="ru-RU"/>
        </w:rPr>
        <w:t>комплементарність</w:t>
      </w:r>
      <w:proofErr w:type="spellEnd"/>
      <w:r w:rsidRPr="00695474">
        <w:rPr>
          <w:color w:val="000000"/>
          <w:sz w:val="28"/>
          <w:szCs w:val="28"/>
          <w:lang w:val="uk-UA" w:eastAsia="ru-RU"/>
        </w:rPr>
        <w:t xml:space="preserve"> (доповнюваність). Це означає, що Суд не замінює національні системи правосуддя. Він втручається лише тоді, коли національна держава не має можливості (наприклад, через розпад судової системи) або не має бажання (через політичний захист злочинців) провести об’єктивне розслідування. МКС є гарантією того, що навіть найвищі посадові особи держави постануть перед судом, якщо національне право виявиться безсилим.</w:t>
      </w:r>
    </w:p>
    <w:p w14:paraId="5B0A56BC"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Імплементація та дотримання міжнародного гуманітарного права — це не статичний набір правил, а живий та безперервний процес. Він вимагає щоденних зусиль як на рівні національних урядів, що готують законодавство та навчають військових, так і на рівні міжнародних інституцій, які здійснюють контроль та правосуддя.</w:t>
      </w:r>
    </w:p>
    <w:p w14:paraId="36AE57B1"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Ефективність МГП тримається на трьох фундаментальних опорах — превенції (через навчання та юридичних радників), моніторингу (через унікальний мандат МКЧХ) та неминучості покарання (через систему дворівневої відповідальності).</w:t>
      </w:r>
    </w:p>
    <w:p w14:paraId="596702A2" w14:textId="77777777"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Слід розуміти, що збройний конфлікт за своєю природою є запереченням права, проте саме в цей час право стає найбільш необхідним. Дотримання гуманітарних норм не є виявом слабкості або поступкою ворогу. Це стратегічний вибір цивілізованої держави, яка прагне зберегти власну людську подобу та забезпечити можливість мирного майбутнього після закінчення бойових дій.</w:t>
      </w:r>
    </w:p>
    <w:p w14:paraId="5FDCD8D1" w14:textId="18E98C09" w:rsidR="00695474" w:rsidRPr="00695474" w:rsidRDefault="00695474" w:rsidP="00695474">
      <w:pPr>
        <w:ind w:firstLine="709"/>
        <w:jc w:val="both"/>
        <w:rPr>
          <w:color w:val="000000"/>
          <w:sz w:val="28"/>
          <w:szCs w:val="28"/>
          <w:lang w:val="uk-UA" w:eastAsia="ru-RU"/>
        </w:rPr>
      </w:pPr>
      <w:r w:rsidRPr="00695474">
        <w:rPr>
          <w:color w:val="000000"/>
          <w:sz w:val="28"/>
          <w:szCs w:val="28"/>
          <w:lang w:val="uk-UA" w:eastAsia="ru-RU"/>
        </w:rPr>
        <w:t>Дотримання міжнародного гуманітарного права є найвищим проявом професійної честі та моральним імперативом, без якого існування сучасної людської цивілізації в умовах глобальних загроз було б неможливим.</w:t>
      </w:r>
    </w:p>
    <w:p w14:paraId="7C0962AF" w14:textId="75C14A4D" w:rsidR="00695474" w:rsidRPr="00695474" w:rsidRDefault="00695474" w:rsidP="00695474">
      <w:pPr>
        <w:pStyle w:val="ac"/>
        <w:spacing w:before="0" w:beforeAutospacing="0" w:after="0" w:afterAutospacing="0"/>
        <w:ind w:left="1800"/>
        <w:jc w:val="both"/>
        <w:rPr>
          <w:color w:val="000000"/>
          <w:sz w:val="28"/>
          <w:szCs w:val="28"/>
          <w:lang w:val="uk-UA"/>
        </w:rPr>
      </w:pPr>
    </w:p>
    <w:p w14:paraId="0C65B445" w14:textId="77777777" w:rsidR="00F14854" w:rsidRPr="00BF7D12" w:rsidRDefault="00F14854" w:rsidP="00BF7D12">
      <w:pPr>
        <w:pStyle w:val="ac"/>
        <w:spacing w:before="0" w:beforeAutospacing="0" w:after="0" w:afterAutospacing="0"/>
        <w:ind w:firstLine="709"/>
        <w:jc w:val="both"/>
        <w:rPr>
          <w:color w:val="000000"/>
          <w:sz w:val="28"/>
          <w:szCs w:val="28"/>
        </w:rPr>
      </w:pPr>
    </w:p>
    <w:p w14:paraId="3024EFC7" w14:textId="77777777" w:rsidR="00BF7D12" w:rsidRPr="00695474" w:rsidRDefault="00BF7D12" w:rsidP="00BF7D12">
      <w:pPr>
        <w:pStyle w:val="ac"/>
        <w:spacing w:before="0" w:beforeAutospacing="0" w:after="0" w:afterAutospacing="0"/>
        <w:ind w:firstLine="709"/>
        <w:jc w:val="both"/>
        <w:rPr>
          <w:b/>
          <w:bCs/>
          <w:color w:val="000000"/>
          <w:sz w:val="28"/>
          <w:szCs w:val="28"/>
        </w:rPr>
      </w:pPr>
      <w:r w:rsidRPr="00695474">
        <w:rPr>
          <w:b/>
          <w:bCs/>
          <w:color w:val="000000"/>
          <w:sz w:val="28"/>
          <w:szCs w:val="28"/>
        </w:rPr>
        <w:t>Список використаних джерел:</w:t>
      </w:r>
    </w:p>
    <w:p w14:paraId="140F74F2"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Офіційний сайт Міжнародного комітету Червоного Хреста (українська версія). Тут можна знайти інформацію про історію, місії та основи міжнародного гуманітарного права. URL:</w:t>
      </w:r>
      <w:r w:rsidRPr="00BF7D12">
        <w:rPr>
          <w:rStyle w:val="apple-converted-space"/>
          <w:rFonts w:eastAsiaTheme="majorEastAsia"/>
          <w:color w:val="000000"/>
          <w:sz w:val="28"/>
          <w:szCs w:val="28"/>
        </w:rPr>
        <w:t> </w:t>
      </w:r>
      <w:hyperlink r:id="rId6" w:tgtFrame="_blank" w:history="1">
        <w:r w:rsidRPr="00BF7D12">
          <w:rPr>
            <w:rStyle w:val="ad"/>
            <w:rFonts w:eastAsiaTheme="majorEastAsia"/>
            <w:sz w:val="28"/>
            <w:szCs w:val="28"/>
          </w:rPr>
          <w:t>https://www.icrc.org/uk</w:t>
        </w:r>
      </w:hyperlink>
    </w:p>
    <w:p w14:paraId="30061E9D"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Офіційний сайт Товариства Червоного Хреста України. Джерело актуальних цифр та звітів про діяльність в Україні. URL:</w:t>
      </w:r>
      <w:r w:rsidRPr="00BF7D12">
        <w:rPr>
          <w:rStyle w:val="apple-converted-space"/>
          <w:rFonts w:eastAsiaTheme="majorEastAsia"/>
          <w:color w:val="000000"/>
          <w:sz w:val="28"/>
          <w:szCs w:val="28"/>
        </w:rPr>
        <w:t> </w:t>
      </w:r>
      <w:hyperlink r:id="rId7" w:tgtFrame="_blank" w:history="1">
        <w:r w:rsidRPr="00BF7D12">
          <w:rPr>
            <w:rStyle w:val="ad"/>
            <w:rFonts w:eastAsiaTheme="majorEastAsia"/>
            <w:sz w:val="28"/>
            <w:szCs w:val="28"/>
          </w:rPr>
          <w:t>https://redcross.org.ua/</w:t>
        </w:r>
      </w:hyperlink>
    </w:p>
    <w:p w14:paraId="75D13770"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Женевські конвенції та Додаткові протоколи. Тексти основних документів МГП на сайті Верховної Ради України. URL:</w:t>
      </w:r>
      <w:r w:rsidRPr="00BF7D12">
        <w:rPr>
          <w:rStyle w:val="apple-converted-space"/>
          <w:rFonts w:eastAsiaTheme="majorEastAsia"/>
          <w:color w:val="000000"/>
          <w:sz w:val="28"/>
          <w:szCs w:val="28"/>
        </w:rPr>
        <w:t> </w:t>
      </w:r>
      <w:hyperlink r:id="rId8" w:tgtFrame="_blank" w:history="1">
        <w:r w:rsidRPr="00BF7D12">
          <w:rPr>
            <w:rStyle w:val="ad"/>
            <w:rFonts w:eastAsiaTheme="majorEastAsia"/>
            <w:sz w:val="28"/>
            <w:szCs w:val="28"/>
          </w:rPr>
          <w:t>https://zakon.rada.gov.ua/laws/show/995_151</w:t>
        </w:r>
      </w:hyperlink>
    </w:p>
    <w:p w14:paraId="7648ABAF"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Dunant, H. A Memory of Solferino. Електронна бібліотека МКЧХ. Книга засновника руху, доступна для безкоштовного завантаження. URL:</w:t>
      </w:r>
      <w:r w:rsidRPr="00BF7D12">
        <w:rPr>
          <w:rStyle w:val="apple-converted-space"/>
          <w:rFonts w:eastAsiaTheme="majorEastAsia"/>
          <w:color w:val="000000"/>
          <w:sz w:val="28"/>
          <w:szCs w:val="28"/>
        </w:rPr>
        <w:t> </w:t>
      </w:r>
      <w:hyperlink r:id="rId9" w:tgtFrame="_blank" w:history="1">
        <w:r w:rsidRPr="00BF7D12">
          <w:rPr>
            <w:rStyle w:val="ad"/>
            <w:rFonts w:eastAsiaTheme="majorEastAsia"/>
            <w:sz w:val="28"/>
            <w:szCs w:val="28"/>
          </w:rPr>
          <w:t>https://www.icrc.org/en/doc/assets/files/publications/icrc-002-0361.pdf</w:t>
        </w:r>
      </w:hyperlink>
    </w:p>
    <w:p w14:paraId="5CEF5D45"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Bugnion, F. The International Committee of the Red Cross and the protection of war victims. Стаття про історичну роль МКЧХ. URL:</w:t>
      </w:r>
      <w:r w:rsidRPr="00BF7D12">
        <w:rPr>
          <w:rStyle w:val="apple-converted-space"/>
          <w:rFonts w:eastAsiaTheme="majorEastAsia"/>
          <w:color w:val="000000"/>
          <w:sz w:val="28"/>
          <w:szCs w:val="28"/>
        </w:rPr>
        <w:t> </w:t>
      </w:r>
      <w:hyperlink r:id="rId10" w:tgtFrame="_blank" w:history="1">
        <w:r w:rsidRPr="00BF7D12">
          <w:rPr>
            <w:rStyle w:val="ad"/>
            <w:rFonts w:eastAsiaTheme="majorEastAsia"/>
            <w:sz w:val="28"/>
            <w:szCs w:val="28"/>
          </w:rPr>
          <w:t>https://www.icrc.org/en/doc/resources/documents/misc/57jnvq.htm</w:t>
        </w:r>
      </w:hyperlink>
    </w:p>
    <w:p w14:paraId="65DA1447"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lastRenderedPageBreak/>
        <w:t>Звіти МКЧХ щодо діяльності в Україні (2022-2023). Детальна статистика та опис програм допомоги. URL:</w:t>
      </w:r>
      <w:r w:rsidRPr="00BF7D12">
        <w:rPr>
          <w:rStyle w:val="apple-converted-space"/>
          <w:rFonts w:eastAsiaTheme="majorEastAsia"/>
          <w:color w:val="000000"/>
          <w:sz w:val="28"/>
          <w:szCs w:val="28"/>
        </w:rPr>
        <w:t> </w:t>
      </w:r>
      <w:hyperlink r:id="rId11" w:tgtFrame="_blank" w:history="1">
        <w:r w:rsidRPr="00BF7D12">
          <w:rPr>
            <w:rStyle w:val="ad"/>
            <w:rFonts w:eastAsiaTheme="majorEastAsia"/>
            <w:sz w:val="28"/>
            <w:szCs w:val="28"/>
          </w:rPr>
          <w:t>https://blogs.icrc.org/ua/</w:t>
        </w:r>
      </w:hyperlink>
    </w:p>
    <w:p w14:paraId="6CB35A41" w14:textId="182C8DBF" w:rsidR="000B1FB2" w:rsidRPr="00BF7D12" w:rsidRDefault="000B1FB2" w:rsidP="00BF7D12">
      <w:pPr>
        <w:jc w:val="both"/>
        <w:rPr>
          <w:color w:val="000000"/>
          <w:sz w:val="28"/>
          <w:szCs w:val="28"/>
          <w:lang w:val="uk-UA"/>
        </w:rPr>
      </w:pPr>
    </w:p>
    <w:sectPr w:rsidR="000B1FB2" w:rsidRPr="00BF7D12"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294"/>
    <w:multiLevelType w:val="multilevel"/>
    <w:tmpl w:val="D940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2590"/>
    <w:multiLevelType w:val="multilevel"/>
    <w:tmpl w:val="8046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7245A"/>
    <w:multiLevelType w:val="multilevel"/>
    <w:tmpl w:val="70F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A813D6"/>
    <w:multiLevelType w:val="hybridMultilevel"/>
    <w:tmpl w:val="27A2F6A0"/>
    <w:lvl w:ilvl="0" w:tplc="4B7E7B42">
      <w:start w:val="3"/>
      <w:numFmt w:val="decimal"/>
      <w:lvlText w:val="%1."/>
      <w:lvlJc w:val="left"/>
      <w:pPr>
        <w:ind w:left="1800" w:hanging="360"/>
      </w:pPr>
      <w:rPr>
        <w:rFonts w:ascii="Times New Roman" w:eastAsiaTheme="majorEastAsia"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D26387C"/>
    <w:multiLevelType w:val="multilevel"/>
    <w:tmpl w:val="3A5ADB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4"/>
  </w:num>
  <w:num w:numId="2" w16cid:durableId="443308801">
    <w:abstractNumId w:val="3"/>
  </w:num>
  <w:num w:numId="3" w16cid:durableId="1677802989">
    <w:abstractNumId w:val="6"/>
  </w:num>
  <w:num w:numId="4" w16cid:durableId="241379894">
    <w:abstractNumId w:val="7"/>
  </w:num>
  <w:num w:numId="5" w16cid:durableId="497426257">
    <w:abstractNumId w:val="10"/>
  </w:num>
  <w:num w:numId="6" w16cid:durableId="1288314691">
    <w:abstractNumId w:val="8"/>
  </w:num>
  <w:num w:numId="7" w16cid:durableId="427891758">
    <w:abstractNumId w:val="9"/>
  </w:num>
  <w:num w:numId="8" w16cid:durableId="1605843457">
    <w:abstractNumId w:val="1"/>
  </w:num>
  <w:num w:numId="9" w16cid:durableId="1970282653">
    <w:abstractNumId w:val="2"/>
  </w:num>
  <w:num w:numId="10" w16cid:durableId="1445466055">
    <w:abstractNumId w:val="0"/>
  </w:num>
  <w:num w:numId="11" w16cid:durableId="2098624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13807"/>
    <w:rsid w:val="0003003E"/>
    <w:rsid w:val="00070880"/>
    <w:rsid w:val="000B1FB2"/>
    <w:rsid w:val="000F1D23"/>
    <w:rsid w:val="0011457F"/>
    <w:rsid w:val="002732B2"/>
    <w:rsid w:val="00344557"/>
    <w:rsid w:val="003C4CAD"/>
    <w:rsid w:val="004C23A6"/>
    <w:rsid w:val="004E2C05"/>
    <w:rsid w:val="00577B80"/>
    <w:rsid w:val="0058228F"/>
    <w:rsid w:val="0063236B"/>
    <w:rsid w:val="00634D15"/>
    <w:rsid w:val="00695474"/>
    <w:rsid w:val="006B2106"/>
    <w:rsid w:val="00777C87"/>
    <w:rsid w:val="007E686C"/>
    <w:rsid w:val="007E75DD"/>
    <w:rsid w:val="00950463"/>
    <w:rsid w:val="00951ABD"/>
    <w:rsid w:val="00A11662"/>
    <w:rsid w:val="00A74C21"/>
    <w:rsid w:val="00AE2895"/>
    <w:rsid w:val="00BE5AE1"/>
    <w:rsid w:val="00BF7D12"/>
    <w:rsid w:val="00C03C4B"/>
    <w:rsid w:val="00D421AB"/>
    <w:rsid w:val="00D53D56"/>
    <w:rsid w:val="00DE5881"/>
    <w:rsid w:val="00DF2A2B"/>
    <w:rsid w:val="00E06D43"/>
    <w:rsid w:val="00E2695D"/>
    <w:rsid w:val="00E704BC"/>
    <w:rsid w:val="00E84F0F"/>
    <w:rsid w:val="00EA001B"/>
    <w:rsid w:val="00EB2F35"/>
    <w:rsid w:val="00F14854"/>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8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 w:type="paragraph" w:styleId="ac">
    <w:name w:val="Normal (Web)"/>
    <w:basedOn w:val="a"/>
    <w:uiPriority w:val="99"/>
    <w:unhideWhenUsed/>
    <w:rsid w:val="00BF7D12"/>
    <w:pPr>
      <w:spacing w:before="100" w:beforeAutospacing="1" w:after="100" w:afterAutospacing="1"/>
    </w:pPr>
    <w:rPr>
      <w:lang w:eastAsia="ru-RU"/>
    </w:rPr>
  </w:style>
  <w:style w:type="character" w:styleId="ad">
    <w:name w:val="Hyperlink"/>
    <w:basedOn w:val="a0"/>
    <w:uiPriority w:val="99"/>
    <w:semiHidden/>
    <w:unhideWhenUsed/>
    <w:rsid w:val="00BF7D12"/>
    <w:rPr>
      <w:color w:val="0000FF"/>
      <w:u w:val="single"/>
    </w:rPr>
  </w:style>
  <w:style w:type="character" w:customStyle="1" w:styleId="citation-312">
    <w:name w:val="citation-312"/>
    <w:basedOn w:val="a0"/>
    <w:rsid w:val="00695474"/>
  </w:style>
  <w:style w:type="character" w:customStyle="1" w:styleId="citation-311">
    <w:name w:val="citation-311"/>
    <w:basedOn w:val="a0"/>
    <w:rsid w:val="00695474"/>
  </w:style>
  <w:style w:type="character" w:customStyle="1" w:styleId="citation-310">
    <w:name w:val="citation-310"/>
    <w:basedOn w:val="a0"/>
    <w:rsid w:val="00695474"/>
  </w:style>
  <w:style w:type="character" w:customStyle="1" w:styleId="citation-309">
    <w:name w:val="citation-309"/>
    <w:basedOn w:val="a0"/>
    <w:rsid w:val="00695474"/>
  </w:style>
  <w:style w:type="character" w:customStyle="1" w:styleId="citation-308">
    <w:name w:val="citation-308"/>
    <w:basedOn w:val="a0"/>
    <w:rsid w:val="00695474"/>
  </w:style>
  <w:style w:type="character" w:customStyle="1" w:styleId="citation-307">
    <w:name w:val="citation-307"/>
    <w:basedOn w:val="a0"/>
    <w:rsid w:val="00695474"/>
  </w:style>
  <w:style w:type="character" w:customStyle="1" w:styleId="citation-306">
    <w:name w:val="citation-306"/>
    <w:basedOn w:val="a0"/>
    <w:rsid w:val="0069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74981849">
      <w:bodyDiv w:val="1"/>
      <w:marLeft w:val="0"/>
      <w:marRight w:val="0"/>
      <w:marTop w:val="0"/>
      <w:marBottom w:val="0"/>
      <w:divBdr>
        <w:top w:val="none" w:sz="0" w:space="0" w:color="auto"/>
        <w:left w:val="none" w:sz="0" w:space="0" w:color="auto"/>
        <w:bottom w:val="none" w:sz="0" w:space="0" w:color="auto"/>
        <w:right w:val="none" w:sz="0" w:space="0" w:color="auto"/>
      </w:divBdr>
    </w:div>
    <w:div w:id="107240151">
      <w:bodyDiv w:val="1"/>
      <w:marLeft w:val="0"/>
      <w:marRight w:val="0"/>
      <w:marTop w:val="0"/>
      <w:marBottom w:val="0"/>
      <w:divBdr>
        <w:top w:val="none" w:sz="0" w:space="0" w:color="auto"/>
        <w:left w:val="none" w:sz="0" w:space="0" w:color="auto"/>
        <w:bottom w:val="none" w:sz="0" w:space="0" w:color="auto"/>
        <w:right w:val="none" w:sz="0" w:space="0" w:color="auto"/>
      </w:divBdr>
    </w:div>
    <w:div w:id="124347641">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3935143">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555701917">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744713333">
      <w:bodyDiv w:val="1"/>
      <w:marLeft w:val="0"/>
      <w:marRight w:val="0"/>
      <w:marTop w:val="0"/>
      <w:marBottom w:val="0"/>
      <w:divBdr>
        <w:top w:val="none" w:sz="0" w:space="0" w:color="auto"/>
        <w:left w:val="none" w:sz="0" w:space="0" w:color="auto"/>
        <w:bottom w:val="none" w:sz="0" w:space="0" w:color="auto"/>
        <w:right w:val="none" w:sz="0" w:space="0" w:color="auto"/>
      </w:divBdr>
    </w:div>
    <w:div w:id="17690850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193963027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0">
          <w:marLeft w:val="0"/>
          <w:marRight w:val="0"/>
          <w:marTop w:val="0"/>
          <w:marBottom w:val="0"/>
          <w:divBdr>
            <w:top w:val="none" w:sz="0" w:space="0" w:color="auto"/>
            <w:left w:val="none" w:sz="0" w:space="0" w:color="auto"/>
            <w:bottom w:val="none" w:sz="0" w:space="0" w:color="auto"/>
            <w:right w:val="none" w:sz="0" w:space="0" w:color="auto"/>
          </w:divBdr>
        </w:div>
        <w:div w:id="2115053762">
          <w:marLeft w:val="0"/>
          <w:marRight w:val="0"/>
          <w:marTop w:val="0"/>
          <w:marBottom w:val="0"/>
          <w:divBdr>
            <w:top w:val="none" w:sz="0" w:space="0" w:color="auto"/>
            <w:left w:val="none" w:sz="0" w:space="0" w:color="auto"/>
            <w:bottom w:val="none" w:sz="0" w:space="0" w:color="auto"/>
            <w:right w:val="none" w:sz="0" w:space="0" w:color="auto"/>
          </w:divBdr>
        </w:div>
        <w:div w:id="1074744859">
          <w:marLeft w:val="0"/>
          <w:marRight w:val="0"/>
          <w:marTop w:val="0"/>
          <w:marBottom w:val="0"/>
          <w:divBdr>
            <w:top w:val="none" w:sz="0" w:space="0" w:color="auto"/>
            <w:left w:val="none" w:sz="0" w:space="0" w:color="auto"/>
            <w:bottom w:val="none" w:sz="0" w:space="0" w:color="auto"/>
            <w:right w:val="none" w:sz="0" w:space="0" w:color="auto"/>
          </w:divBdr>
        </w:div>
        <w:div w:id="274023481">
          <w:marLeft w:val="0"/>
          <w:marRight w:val="0"/>
          <w:marTop w:val="0"/>
          <w:marBottom w:val="0"/>
          <w:divBdr>
            <w:top w:val="none" w:sz="0" w:space="0" w:color="auto"/>
            <w:left w:val="none" w:sz="0" w:space="0" w:color="auto"/>
            <w:bottom w:val="none" w:sz="0" w:space="0" w:color="auto"/>
            <w:right w:val="none" w:sz="0" w:space="0" w:color="auto"/>
          </w:divBdr>
        </w:div>
        <w:div w:id="1829708516">
          <w:marLeft w:val="0"/>
          <w:marRight w:val="0"/>
          <w:marTop w:val="0"/>
          <w:marBottom w:val="0"/>
          <w:divBdr>
            <w:top w:val="none" w:sz="0" w:space="0" w:color="auto"/>
            <w:left w:val="none" w:sz="0" w:space="0" w:color="auto"/>
            <w:bottom w:val="none" w:sz="0" w:space="0" w:color="auto"/>
            <w:right w:val="none" w:sz="0" w:space="0" w:color="auto"/>
          </w:divBdr>
        </w:div>
        <w:div w:id="108744437">
          <w:marLeft w:val="0"/>
          <w:marRight w:val="0"/>
          <w:marTop w:val="0"/>
          <w:marBottom w:val="0"/>
          <w:divBdr>
            <w:top w:val="none" w:sz="0" w:space="0" w:color="auto"/>
            <w:left w:val="none" w:sz="0" w:space="0" w:color="auto"/>
            <w:bottom w:val="none" w:sz="0" w:space="0" w:color="auto"/>
            <w:right w:val="none" w:sz="0" w:space="0" w:color="auto"/>
          </w:divBdr>
        </w:div>
        <w:div w:id="504437858">
          <w:marLeft w:val="0"/>
          <w:marRight w:val="0"/>
          <w:marTop w:val="0"/>
          <w:marBottom w:val="0"/>
          <w:divBdr>
            <w:top w:val="none" w:sz="0" w:space="0" w:color="auto"/>
            <w:left w:val="none" w:sz="0" w:space="0" w:color="auto"/>
            <w:bottom w:val="none" w:sz="0" w:space="0" w:color="auto"/>
            <w:right w:val="none" w:sz="0" w:space="0" w:color="auto"/>
          </w:divBdr>
        </w:div>
        <w:div w:id="1862547017">
          <w:marLeft w:val="0"/>
          <w:marRight w:val="0"/>
          <w:marTop w:val="0"/>
          <w:marBottom w:val="0"/>
          <w:divBdr>
            <w:top w:val="none" w:sz="0" w:space="0" w:color="auto"/>
            <w:left w:val="none" w:sz="0" w:space="0" w:color="auto"/>
            <w:bottom w:val="none" w:sz="0" w:space="0" w:color="auto"/>
            <w:right w:val="none" w:sz="0" w:space="0" w:color="auto"/>
          </w:divBdr>
        </w:div>
        <w:div w:id="748233866">
          <w:marLeft w:val="0"/>
          <w:marRight w:val="0"/>
          <w:marTop w:val="0"/>
          <w:marBottom w:val="0"/>
          <w:divBdr>
            <w:top w:val="none" w:sz="0" w:space="0" w:color="auto"/>
            <w:left w:val="none" w:sz="0" w:space="0" w:color="auto"/>
            <w:bottom w:val="none" w:sz="0" w:space="0" w:color="auto"/>
            <w:right w:val="none" w:sz="0" w:space="0" w:color="auto"/>
          </w:divBdr>
        </w:div>
        <w:div w:id="1261526200">
          <w:marLeft w:val="0"/>
          <w:marRight w:val="0"/>
          <w:marTop w:val="0"/>
          <w:marBottom w:val="0"/>
          <w:divBdr>
            <w:top w:val="none" w:sz="0" w:space="0" w:color="auto"/>
            <w:left w:val="none" w:sz="0" w:space="0" w:color="auto"/>
            <w:bottom w:val="none" w:sz="0" w:space="0" w:color="auto"/>
            <w:right w:val="none" w:sz="0" w:space="0" w:color="auto"/>
          </w:divBdr>
        </w:div>
        <w:div w:id="671614727">
          <w:marLeft w:val="0"/>
          <w:marRight w:val="0"/>
          <w:marTop w:val="0"/>
          <w:marBottom w:val="0"/>
          <w:divBdr>
            <w:top w:val="none" w:sz="0" w:space="0" w:color="auto"/>
            <w:left w:val="none" w:sz="0" w:space="0" w:color="auto"/>
            <w:bottom w:val="none" w:sz="0" w:space="0" w:color="auto"/>
            <w:right w:val="none" w:sz="0" w:space="0" w:color="auto"/>
          </w:divBdr>
        </w:div>
        <w:div w:id="545141710">
          <w:marLeft w:val="0"/>
          <w:marRight w:val="0"/>
          <w:marTop w:val="0"/>
          <w:marBottom w:val="0"/>
          <w:divBdr>
            <w:top w:val="none" w:sz="0" w:space="0" w:color="auto"/>
            <w:left w:val="none" w:sz="0" w:space="0" w:color="auto"/>
            <w:bottom w:val="none" w:sz="0" w:space="0" w:color="auto"/>
            <w:right w:val="none" w:sz="0" w:space="0" w:color="auto"/>
          </w:divBdr>
        </w:div>
        <w:div w:id="73625733">
          <w:marLeft w:val="0"/>
          <w:marRight w:val="0"/>
          <w:marTop w:val="0"/>
          <w:marBottom w:val="0"/>
          <w:divBdr>
            <w:top w:val="none" w:sz="0" w:space="0" w:color="auto"/>
            <w:left w:val="none" w:sz="0" w:space="0" w:color="auto"/>
            <w:bottom w:val="none" w:sz="0" w:space="0" w:color="auto"/>
            <w:right w:val="none" w:sz="0" w:space="0" w:color="auto"/>
          </w:divBdr>
        </w:div>
        <w:div w:id="1350793313">
          <w:marLeft w:val="0"/>
          <w:marRight w:val="0"/>
          <w:marTop w:val="0"/>
          <w:marBottom w:val="0"/>
          <w:divBdr>
            <w:top w:val="none" w:sz="0" w:space="0" w:color="auto"/>
            <w:left w:val="none" w:sz="0" w:space="0" w:color="auto"/>
            <w:bottom w:val="none" w:sz="0" w:space="0" w:color="auto"/>
            <w:right w:val="none" w:sz="0" w:space="0" w:color="auto"/>
          </w:divBdr>
        </w:div>
        <w:div w:id="1573274925">
          <w:marLeft w:val="0"/>
          <w:marRight w:val="0"/>
          <w:marTop w:val="0"/>
          <w:marBottom w:val="0"/>
          <w:divBdr>
            <w:top w:val="none" w:sz="0" w:space="0" w:color="auto"/>
            <w:left w:val="none" w:sz="0" w:space="0" w:color="auto"/>
            <w:bottom w:val="none" w:sz="0" w:space="0" w:color="auto"/>
            <w:right w:val="none" w:sz="0" w:space="0" w:color="auto"/>
          </w:divBdr>
        </w:div>
        <w:div w:id="1696689618">
          <w:marLeft w:val="0"/>
          <w:marRight w:val="0"/>
          <w:marTop w:val="0"/>
          <w:marBottom w:val="0"/>
          <w:divBdr>
            <w:top w:val="none" w:sz="0" w:space="0" w:color="auto"/>
            <w:left w:val="none" w:sz="0" w:space="0" w:color="auto"/>
            <w:bottom w:val="none" w:sz="0" w:space="0" w:color="auto"/>
            <w:right w:val="none" w:sz="0" w:space="0" w:color="auto"/>
          </w:divBdr>
        </w:div>
        <w:div w:id="1037199983">
          <w:marLeft w:val="0"/>
          <w:marRight w:val="0"/>
          <w:marTop w:val="0"/>
          <w:marBottom w:val="0"/>
          <w:divBdr>
            <w:top w:val="none" w:sz="0" w:space="0" w:color="auto"/>
            <w:left w:val="none" w:sz="0" w:space="0" w:color="auto"/>
            <w:bottom w:val="none" w:sz="0" w:space="0" w:color="auto"/>
            <w:right w:val="none" w:sz="0" w:space="0" w:color="auto"/>
          </w:divBdr>
        </w:div>
        <w:div w:id="1117915843">
          <w:marLeft w:val="0"/>
          <w:marRight w:val="0"/>
          <w:marTop w:val="0"/>
          <w:marBottom w:val="0"/>
          <w:divBdr>
            <w:top w:val="none" w:sz="0" w:space="0" w:color="auto"/>
            <w:left w:val="none" w:sz="0" w:space="0" w:color="auto"/>
            <w:bottom w:val="none" w:sz="0" w:space="0" w:color="auto"/>
            <w:right w:val="none" w:sz="0" w:space="0" w:color="auto"/>
          </w:divBdr>
        </w:div>
        <w:div w:id="1430543941">
          <w:marLeft w:val="0"/>
          <w:marRight w:val="0"/>
          <w:marTop w:val="0"/>
          <w:marBottom w:val="0"/>
          <w:divBdr>
            <w:top w:val="none" w:sz="0" w:space="0" w:color="auto"/>
            <w:left w:val="none" w:sz="0" w:space="0" w:color="auto"/>
            <w:bottom w:val="none" w:sz="0" w:space="0" w:color="auto"/>
            <w:right w:val="none" w:sz="0" w:space="0" w:color="auto"/>
          </w:divBdr>
        </w:div>
        <w:div w:id="258561342">
          <w:marLeft w:val="0"/>
          <w:marRight w:val="0"/>
          <w:marTop w:val="0"/>
          <w:marBottom w:val="0"/>
          <w:divBdr>
            <w:top w:val="none" w:sz="0" w:space="0" w:color="auto"/>
            <w:left w:val="none" w:sz="0" w:space="0" w:color="auto"/>
            <w:bottom w:val="none" w:sz="0" w:space="0" w:color="auto"/>
            <w:right w:val="none" w:sz="0" w:space="0" w:color="auto"/>
          </w:divBdr>
        </w:div>
        <w:div w:id="1173957996">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4403289">
          <w:marLeft w:val="0"/>
          <w:marRight w:val="0"/>
          <w:marTop w:val="0"/>
          <w:marBottom w:val="0"/>
          <w:divBdr>
            <w:top w:val="none" w:sz="0" w:space="0" w:color="auto"/>
            <w:left w:val="none" w:sz="0" w:space="0" w:color="auto"/>
            <w:bottom w:val="none" w:sz="0" w:space="0" w:color="auto"/>
            <w:right w:val="none" w:sz="0" w:space="0" w:color="auto"/>
          </w:divBdr>
        </w:div>
        <w:div w:id="1250698967">
          <w:marLeft w:val="0"/>
          <w:marRight w:val="0"/>
          <w:marTop w:val="0"/>
          <w:marBottom w:val="0"/>
          <w:divBdr>
            <w:top w:val="none" w:sz="0" w:space="0" w:color="auto"/>
            <w:left w:val="none" w:sz="0" w:space="0" w:color="auto"/>
            <w:bottom w:val="none" w:sz="0" w:space="0" w:color="auto"/>
            <w:right w:val="none" w:sz="0" w:space="0" w:color="auto"/>
          </w:divBdr>
        </w:div>
        <w:div w:id="138809050">
          <w:marLeft w:val="0"/>
          <w:marRight w:val="0"/>
          <w:marTop w:val="0"/>
          <w:marBottom w:val="0"/>
          <w:divBdr>
            <w:top w:val="none" w:sz="0" w:space="0" w:color="auto"/>
            <w:left w:val="none" w:sz="0" w:space="0" w:color="auto"/>
            <w:bottom w:val="none" w:sz="0" w:space="0" w:color="auto"/>
            <w:right w:val="none" w:sz="0" w:space="0" w:color="auto"/>
          </w:divBdr>
        </w:div>
        <w:div w:id="1503471806">
          <w:marLeft w:val="0"/>
          <w:marRight w:val="0"/>
          <w:marTop w:val="0"/>
          <w:marBottom w:val="0"/>
          <w:divBdr>
            <w:top w:val="none" w:sz="0" w:space="0" w:color="auto"/>
            <w:left w:val="none" w:sz="0" w:space="0" w:color="auto"/>
            <w:bottom w:val="none" w:sz="0" w:space="0" w:color="auto"/>
            <w:right w:val="none" w:sz="0" w:space="0" w:color="auto"/>
          </w:divBdr>
        </w:div>
        <w:div w:id="358162020">
          <w:marLeft w:val="0"/>
          <w:marRight w:val="0"/>
          <w:marTop w:val="0"/>
          <w:marBottom w:val="0"/>
          <w:divBdr>
            <w:top w:val="none" w:sz="0" w:space="0" w:color="auto"/>
            <w:left w:val="none" w:sz="0" w:space="0" w:color="auto"/>
            <w:bottom w:val="none" w:sz="0" w:space="0" w:color="auto"/>
            <w:right w:val="none" w:sz="0" w:space="0" w:color="auto"/>
          </w:divBdr>
        </w:div>
        <w:div w:id="27803737">
          <w:marLeft w:val="0"/>
          <w:marRight w:val="0"/>
          <w:marTop w:val="0"/>
          <w:marBottom w:val="0"/>
          <w:divBdr>
            <w:top w:val="none" w:sz="0" w:space="0" w:color="auto"/>
            <w:left w:val="none" w:sz="0" w:space="0" w:color="auto"/>
            <w:bottom w:val="none" w:sz="0" w:space="0" w:color="auto"/>
            <w:right w:val="none" w:sz="0" w:space="0" w:color="auto"/>
          </w:divBdr>
        </w:div>
        <w:div w:id="858276004">
          <w:marLeft w:val="0"/>
          <w:marRight w:val="0"/>
          <w:marTop w:val="0"/>
          <w:marBottom w:val="0"/>
          <w:divBdr>
            <w:top w:val="none" w:sz="0" w:space="0" w:color="auto"/>
            <w:left w:val="none" w:sz="0" w:space="0" w:color="auto"/>
            <w:bottom w:val="none" w:sz="0" w:space="0" w:color="auto"/>
            <w:right w:val="none" w:sz="0" w:space="0" w:color="auto"/>
          </w:divBdr>
        </w:div>
        <w:div w:id="1848523122">
          <w:marLeft w:val="0"/>
          <w:marRight w:val="0"/>
          <w:marTop w:val="0"/>
          <w:marBottom w:val="0"/>
          <w:divBdr>
            <w:top w:val="none" w:sz="0" w:space="0" w:color="auto"/>
            <w:left w:val="none" w:sz="0" w:space="0" w:color="auto"/>
            <w:bottom w:val="none" w:sz="0" w:space="0" w:color="auto"/>
            <w:right w:val="none" w:sz="0" w:space="0" w:color="auto"/>
          </w:divBdr>
        </w:div>
        <w:div w:id="1417286832">
          <w:marLeft w:val="0"/>
          <w:marRight w:val="0"/>
          <w:marTop w:val="0"/>
          <w:marBottom w:val="0"/>
          <w:divBdr>
            <w:top w:val="none" w:sz="0" w:space="0" w:color="auto"/>
            <w:left w:val="none" w:sz="0" w:space="0" w:color="auto"/>
            <w:bottom w:val="none" w:sz="0" w:space="0" w:color="auto"/>
            <w:right w:val="none" w:sz="0" w:space="0" w:color="auto"/>
          </w:divBdr>
        </w:div>
        <w:div w:id="527567830">
          <w:marLeft w:val="0"/>
          <w:marRight w:val="0"/>
          <w:marTop w:val="0"/>
          <w:marBottom w:val="0"/>
          <w:divBdr>
            <w:top w:val="none" w:sz="0" w:space="0" w:color="auto"/>
            <w:left w:val="none" w:sz="0" w:space="0" w:color="auto"/>
            <w:bottom w:val="none" w:sz="0" w:space="0" w:color="auto"/>
            <w:right w:val="none" w:sz="0" w:space="0" w:color="auto"/>
          </w:divBdr>
        </w:div>
        <w:div w:id="688723045">
          <w:marLeft w:val="0"/>
          <w:marRight w:val="0"/>
          <w:marTop w:val="0"/>
          <w:marBottom w:val="0"/>
          <w:divBdr>
            <w:top w:val="none" w:sz="0" w:space="0" w:color="auto"/>
            <w:left w:val="none" w:sz="0" w:space="0" w:color="auto"/>
            <w:bottom w:val="none" w:sz="0" w:space="0" w:color="auto"/>
            <w:right w:val="none" w:sz="0" w:space="0" w:color="auto"/>
          </w:divBdr>
        </w:div>
        <w:div w:id="1854221778">
          <w:marLeft w:val="0"/>
          <w:marRight w:val="0"/>
          <w:marTop w:val="0"/>
          <w:marBottom w:val="0"/>
          <w:divBdr>
            <w:top w:val="none" w:sz="0" w:space="0" w:color="auto"/>
            <w:left w:val="none" w:sz="0" w:space="0" w:color="auto"/>
            <w:bottom w:val="none" w:sz="0" w:space="0" w:color="auto"/>
            <w:right w:val="none" w:sz="0" w:space="0" w:color="auto"/>
          </w:divBdr>
        </w:div>
        <w:div w:id="1589726295">
          <w:marLeft w:val="0"/>
          <w:marRight w:val="0"/>
          <w:marTop w:val="0"/>
          <w:marBottom w:val="0"/>
          <w:divBdr>
            <w:top w:val="none" w:sz="0" w:space="0" w:color="auto"/>
            <w:left w:val="none" w:sz="0" w:space="0" w:color="auto"/>
            <w:bottom w:val="none" w:sz="0" w:space="0" w:color="auto"/>
            <w:right w:val="none" w:sz="0" w:space="0" w:color="auto"/>
          </w:divBdr>
        </w:div>
        <w:div w:id="1388382949">
          <w:marLeft w:val="0"/>
          <w:marRight w:val="0"/>
          <w:marTop w:val="0"/>
          <w:marBottom w:val="0"/>
          <w:divBdr>
            <w:top w:val="none" w:sz="0" w:space="0" w:color="auto"/>
            <w:left w:val="none" w:sz="0" w:space="0" w:color="auto"/>
            <w:bottom w:val="none" w:sz="0" w:space="0" w:color="auto"/>
            <w:right w:val="none" w:sz="0" w:space="0" w:color="auto"/>
          </w:divBdr>
        </w:div>
        <w:div w:id="2051225282">
          <w:marLeft w:val="0"/>
          <w:marRight w:val="0"/>
          <w:marTop w:val="0"/>
          <w:marBottom w:val="0"/>
          <w:divBdr>
            <w:top w:val="none" w:sz="0" w:space="0" w:color="auto"/>
            <w:left w:val="none" w:sz="0" w:space="0" w:color="auto"/>
            <w:bottom w:val="none" w:sz="0" w:space="0" w:color="auto"/>
            <w:right w:val="none" w:sz="0" w:space="0" w:color="auto"/>
          </w:divBdr>
        </w:div>
        <w:div w:id="1252930543">
          <w:marLeft w:val="0"/>
          <w:marRight w:val="0"/>
          <w:marTop w:val="0"/>
          <w:marBottom w:val="0"/>
          <w:divBdr>
            <w:top w:val="none" w:sz="0" w:space="0" w:color="auto"/>
            <w:left w:val="none" w:sz="0" w:space="0" w:color="auto"/>
            <w:bottom w:val="none" w:sz="0" w:space="0" w:color="auto"/>
            <w:right w:val="none" w:sz="0" w:space="0" w:color="auto"/>
          </w:divBdr>
        </w:div>
        <w:div w:id="1958684148">
          <w:marLeft w:val="0"/>
          <w:marRight w:val="0"/>
          <w:marTop w:val="0"/>
          <w:marBottom w:val="0"/>
          <w:divBdr>
            <w:top w:val="none" w:sz="0" w:space="0" w:color="auto"/>
            <w:left w:val="none" w:sz="0" w:space="0" w:color="auto"/>
            <w:bottom w:val="none" w:sz="0" w:space="0" w:color="auto"/>
            <w:right w:val="none" w:sz="0" w:space="0" w:color="auto"/>
          </w:divBdr>
        </w:div>
        <w:div w:id="412825971">
          <w:marLeft w:val="0"/>
          <w:marRight w:val="0"/>
          <w:marTop w:val="0"/>
          <w:marBottom w:val="0"/>
          <w:divBdr>
            <w:top w:val="none" w:sz="0" w:space="0" w:color="auto"/>
            <w:left w:val="none" w:sz="0" w:space="0" w:color="auto"/>
            <w:bottom w:val="none" w:sz="0" w:space="0" w:color="auto"/>
            <w:right w:val="none" w:sz="0" w:space="0" w:color="auto"/>
          </w:divBdr>
        </w:div>
        <w:div w:id="211506084">
          <w:marLeft w:val="0"/>
          <w:marRight w:val="0"/>
          <w:marTop w:val="0"/>
          <w:marBottom w:val="0"/>
          <w:divBdr>
            <w:top w:val="none" w:sz="0" w:space="0" w:color="auto"/>
            <w:left w:val="none" w:sz="0" w:space="0" w:color="auto"/>
            <w:bottom w:val="none" w:sz="0" w:space="0" w:color="auto"/>
            <w:right w:val="none" w:sz="0" w:space="0" w:color="auto"/>
          </w:divBdr>
        </w:div>
        <w:div w:id="1660186138">
          <w:marLeft w:val="0"/>
          <w:marRight w:val="0"/>
          <w:marTop w:val="0"/>
          <w:marBottom w:val="0"/>
          <w:divBdr>
            <w:top w:val="none" w:sz="0" w:space="0" w:color="auto"/>
            <w:left w:val="none" w:sz="0" w:space="0" w:color="auto"/>
            <w:bottom w:val="none" w:sz="0" w:space="0" w:color="auto"/>
            <w:right w:val="none" w:sz="0" w:space="0" w:color="auto"/>
          </w:divBdr>
        </w:div>
        <w:div w:id="1939559382">
          <w:marLeft w:val="0"/>
          <w:marRight w:val="0"/>
          <w:marTop w:val="0"/>
          <w:marBottom w:val="0"/>
          <w:divBdr>
            <w:top w:val="none" w:sz="0" w:space="0" w:color="auto"/>
            <w:left w:val="none" w:sz="0" w:space="0" w:color="auto"/>
            <w:bottom w:val="none" w:sz="0" w:space="0" w:color="auto"/>
            <w:right w:val="none" w:sz="0" w:space="0" w:color="auto"/>
          </w:divBdr>
        </w:div>
        <w:div w:id="1794253710">
          <w:marLeft w:val="0"/>
          <w:marRight w:val="0"/>
          <w:marTop w:val="0"/>
          <w:marBottom w:val="0"/>
          <w:divBdr>
            <w:top w:val="none" w:sz="0" w:space="0" w:color="auto"/>
            <w:left w:val="none" w:sz="0" w:space="0" w:color="auto"/>
            <w:bottom w:val="none" w:sz="0" w:space="0" w:color="auto"/>
            <w:right w:val="none" w:sz="0" w:space="0" w:color="auto"/>
          </w:divBdr>
        </w:div>
        <w:div w:id="361054866">
          <w:marLeft w:val="0"/>
          <w:marRight w:val="0"/>
          <w:marTop w:val="0"/>
          <w:marBottom w:val="0"/>
          <w:divBdr>
            <w:top w:val="none" w:sz="0" w:space="0" w:color="auto"/>
            <w:left w:val="none" w:sz="0" w:space="0" w:color="auto"/>
            <w:bottom w:val="none" w:sz="0" w:space="0" w:color="auto"/>
            <w:right w:val="none" w:sz="0" w:space="0" w:color="auto"/>
          </w:divBdr>
        </w:div>
        <w:div w:id="1802920064">
          <w:marLeft w:val="0"/>
          <w:marRight w:val="0"/>
          <w:marTop w:val="0"/>
          <w:marBottom w:val="0"/>
          <w:divBdr>
            <w:top w:val="none" w:sz="0" w:space="0" w:color="auto"/>
            <w:left w:val="none" w:sz="0" w:space="0" w:color="auto"/>
            <w:bottom w:val="none" w:sz="0" w:space="0" w:color="auto"/>
            <w:right w:val="none" w:sz="0" w:space="0" w:color="auto"/>
          </w:divBdr>
        </w:div>
        <w:div w:id="887187533">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1842625296">
          <w:marLeft w:val="0"/>
          <w:marRight w:val="0"/>
          <w:marTop w:val="0"/>
          <w:marBottom w:val="0"/>
          <w:divBdr>
            <w:top w:val="none" w:sz="0" w:space="0" w:color="auto"/>
            <w:left w:val="none" w:sz="0" w:space="0" w:color="auto"/>
            <w:bottom w:val="none" w:sz="0" w:space="0" w:color="auto"/>
            <w:right w:val="none" w:sz="0" w:space="0" w:color="auto"/>
          </w:divBdr>
        </w:div>
        <w:div w:id="2110008565">
          <w:marLeft w:val="0"/>
          <w:marRight w:val="0"/>
          <w:marTop w:val="0"/>
          <w:marBottom w:val="0"/>
          <w:divBdr>
            <w:top w:val="none" w:sz="0" w:space="0" w:color="auto"/>
            <w:left w:val="none" w:sz="0" w:space="0" w:color="auto"/>
            <w:bottom w:val="none" w:sz="0" w:space="0" w:color="auto"/>
            <w:right w:val="none" w:sz="0" w:space="0" w:color="auto"/>
          </w:divBdr>
        </w:div>
        <w:div w:id="1457218718">
          <w:marLeft w:val="0"/>
          <w:marRight w:val="0"/>
          <w:marTop w:val="0"/>
          <w:marBottom w:val="0"/>
          <w:divBdr>
            <w:top w:val="none" w:sz="0" w:space="0" w:color="auto"/>
            <w:left w:val="none" w:sz="0" w:space="0" w:color="auto"/>
            <w:bottom w:val="none" w:sz="0" w:space="0" w:color="auto"/>
            <w:right w:val="none" w:sz="0" w:space="0" w:color="auto"/>
          </w:divBdr>
        </w:div>
        <w:div w:id="371467303">
          <w:marLeft w:val="0"/>
          <w:marRight w:val="0"/>
          <w:marTop w:val="0"/>
          <w:marBottom w:val="0"/>
          <w:divBdr>
            <w:top w:val="none" w:sz="0" w:space="0" w:color="auto"/>
            <w:left w:val="none" w:sz="0" w:space="0" w:color="auto"/>
            <w:bottom w:val="none" w:sz="0" w:space="0" w:color="auto"/>
            <w:right w:val="none" w:sz="0" w:space="0" w:color="auto"/>
          </w:divBdr>
        </w:div>
        <w:div w:id="2033411503">
          <w:marLeft w:val="0"/>
          <w:marRight w:val="0"/>
          <w:marTop w:val="0"/>
          <w:marBottom w:val="0"/>
          <w:divBdr>
            <w:top w:val="none" w:sz="0" w:space="0" w:color="auto"/>
            <w:left w:val="none" w:sz="0" w:space="0" w:color="auto"/>
            <w:bottom w:val="none" w:sz="0" w:space="0" w:color="auto"/>
            <w:right w:val="none" w:sz="0" w:space="0" w:color="auto"/>
          </w:divBdr>
        </w:div>
        <w:div w:id="94834552">
          <w:marLeft w:val="0"/>
          <w:marRight w:val="0"/>
          <w:marTop w:val="0"/>
          <w:marBottom w:val="0"/>
          <w:divBdr>
            <w:top w:val="none" w:sz="0" w:space="0" w:color="auto"/>
            <w:left w:val="none" w:sz="0" w:space="0" w:color="auto"/>
            <w:bottom w:val="none" w:sz="0" w:space="0" w:color="auto"/>
            <w:right w:val="none" w:sz="0" w:space="0" w:color="auto"/>
          </w:divBdr>
        </w:div>
        <w:div w:id="153689904">
          <w:marLeft w:val="0"/>
          <w:marRight w:val="0"/>
          <w:marTop w:val="0"/>
          <w:marBottom w:val="0"/>
          <w:divBdr>
            <w:top w:val="none" w:sz="0" w:space="0" w:color="auto"/>
            <w:left w:val="none" w:sz="0" w:space="0" w:color="auto"/>
            <w:bottom w:val="none" w:sz="0" w:space="0" w:color="auto"/>
            <w:right w:val="none" w:sz="0" w:space="0" w:color="auto"/>
          </w:divBdr>
        </w:div>
        <w:div w:id="231278910">
          <w:marLeft w:val="0"/>
          <w:marRight w:val="0"/>
          <w:marTop w:val="0"/>
          <w:marBottom w:val="0"/>
          <w:divBdr>
            <w:top w:val="none" w:sz="0" w:space="0" w:color="auto"/>
            <w:left w:val="none" w:sz="0" w:space="0" w:color="auto"/>
            <w:bottom w:val="none" w:sz="0" w:space="0" w:color="auto"/>
            <w:right w:val="none" w:sz="0" w:space="0" w:color="auto"/>
          </w:divBdr>
        </w:div>
        <w:div w:id="327680305">
          <w:marLeft w:val="0"/>
          <w:marRight w:val="0"/>
          <w:marTop w:val="0"/>
          <w:marBottom w:val="0"/>
          <w:divBdr>
            <w:top w:val="none" w:sz="0" w:space="0" w:color="auto"/>
            <w:left w:val="none" w:sz="0" w:space="0" w:color="auto"/>
            <w:bottom w:val="none" w:sz="0" w:space="0" w:color="auto"/>
            <w:right w:val="none" w:sz="0" w:space="0" w:color="auto"/>
          </w:divBdr>
        </w:div>
        <w:div w:id="1289122529">
          <w:marLeft w:val="0"/>
          <w:marRight w:val="0"/>
          <w:marTop w:val="0"/>
          <w:marBottom w:val="0"/>
          <w:divBdr>
            <w:top w:val="none" w:sz="0" w:space="0" w:color="auto"/>
            <w:left w:val="none" w:sz="0" w:space="0" w:color="auto"/>
            <w:bottom w:val="none" w:sz="0" w:space="0" w:color="auto"/>
            <w:right w:val="none" w:sz="0" w:space="0" w:color="auto"/>
          </w:divBdr>
        </w:div>
        <w:div w:id="979773105">
          <w:marLeft w:val="0"/>
          <w:marRight w:val="0"/>
          <w:marTop w:val="0"/>
          <w:marBottom w:val="0"/>
          <w:divBdr>
            <w:top w:val="none" w:sz="0" w:space="0" w:color="auto"/>
            <w:left w:val="none" w:sz="0" w:space="0" w:color="auto"/>
            <w:bottom w:val="none" w:sz="0" w:space="0" w:color="auto"/>
            <w:right w:val="none" w:sz="0" w:space="0" w:color="auto"/>
          </w:divBdr>
        </w:div>
      </w:divsChild>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 w:id="2032533634">
      <w:bodyDiv w:val="1"/>
      <w:marLeft w:val="0"/>
      <w:marRight w:val="0"/>
      <w:marTop w:val="0"/>
      <w:marBottom w:val="0"/>
      <w:divBdr>
        <w:top w:val="none" w:sz="0" w:space="0" w:color="auto"/>
        <w:left w:val="none" w:sz="0" w:space="0" w:color="auto"/>
        <w:bottom w:val="none" w:sz="0" w:space="0" w:color="auto"/>
        <w:right w:val="none" w:sz="0" w:space="0" w:color="auto"/>
      </w:divBdr>
      <w:divsChild>
        <w:div w:id="369768421">
          <w:marLeft w:val="0"/>
          <w:marRight w:val="0"/>
          <w:marTop w:val="0"/>
          <w:marBottom w:val="0"/>
          <w:divBdr>
            <w:top w:val="none" w:sz="0" w:space="0" w:color="auto"/>
            <w:left w:val="none" w:sz="0" w:space="0" w:color="auto"/>
            <w:bottom w:val="none" w:sz="0" w:space="0" w:color="auto"/>
            <w:right w:val="none" w:sz="0" w:space="0" w:color="auto"/>
          </w:divBdr>
        </w:div>
        <w:div w:id="1412702478">
          <w:marLeft w:val="0"/>
          <w:marRight w:val="0"/>
          <w:marTop w:val="0"/>
          <w:marBottom w:val="0"/>
          <w:divBdr>
            <w:top w:val="none" w:sz="0" w:space="0" w:color="auto"/>
            <w:left w:val="none" w:sz="0" w:space="0" w:color="auto"/>
            <w:bottom w:val="none" w:sz="0" w:space="0" w:color="auto"/>
            <w:right w:val="none" w:sz="0" w:space="0" w:color="auto"/>
          </w:divBdr>
        </w:div>
        <w:div w:id="629438506">
          <w:marLeft w:val="0"/>
          <w:marRight w:val="0"/>
          <w:marTop w:val="0"/>
          <w:marBottom w:val="0"/>
          <w:divBdr>
            <w:top w:val="none" w:sz="0" w:space="0" w:color="auto"/>
            <w:left w:val="none" w:sz="0" w:space="0" w:color="auto"/>
            <w:bottom w:val="none" w:sz="0" w:space="0" w:color="auto"/>
            <w:right w:val="none" w:sz="0" w:space="0" w:color="auto"/>
          </w:divBdr>
        </w:div>
        <w:div w:id="50065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edcross.org.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https://www.icrc.org/uk" TargetMode="External"/><Relationship Id="rId11" Type="http://schemas.openxmlformats.org/officeDocument/2006/relationships/hyperlink" Target="https://blogs.icrc.org/ua/" TargetMode="External"/><Relationship Id="rId5" Type="http://schemas.openxmlformats.org/officeDocument/2006/relationships/webSettings" Target="webSettings.xml"/><Relationship Id="rId10" Type="http://schemas.openxmlformats.org/officeDocument/2006/relationships/hyperlink" Target="https://www.google.com/search?q=https://www.icrc.org/en/doc/resources/documents/misc/57jnvq.htm" TargetMode="External"/><Relationship Id="rId4" Type="http://schemas.openxmlformats.org/officeDocument/2006/relationships/settings" Target="settings.xml"/><Relationship Id="rId9" Type="http://schemas.openxmlformats.org/officeDocument/2006/relationships/hyperlink" Target="https://www.google.com/search?q=https://www.icrc.org/en/doc/assets/files/publications/icrc-002-036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4026</Words>
  <Characters>22951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2</cp:revision>
  <dcterms:created xsi:type="dcterms:W3CDTF">2026-02-17T08:49:00Z</dcterms:created>
  <dcterms:modified xsi:type="dcterms:W3CDTF">2026-02-17T08:49:00Z</dcterms:modified>
</cp:coreProperties>
</file>