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E852" w14:textId="7C3A0C5F" w:rsidR="001848D6" w:rsidRPr="00487BC3" w:rsidRDefault="00D17A64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31</w:t>
      </w:r>
      <w:r w:rsidR="001848D6" w:rsidRPr="00487BC3">
        <w:rPr>
          <w:rFonts w:ascii="Times New Roman" w:hAnsi="Times New Roman" w:cs="Times New Roman"/>
          <w:lang w:val="uk-UA"/>
        </w:rPr>
        <w:t>.0</w:t>
      </w:r>
      <w:r>
        <w:rPr>
          <w:rFonts w:ascii="Times New Roman" w:hAnsi="Times New Roman" w:cs="Times New Roman"/>
          <w:lang w:val="uk-UA"/>
        </w:rPr>
        <w:t>3</w:t>
      </w:r>
      <w:r w:rsidR="001848D6" w:rsidRPr="00487BC3">
        <w:rPr>
          <w:rFonts w:ascii="Times New Roman" w:hAnsi="Times New Roman" w:cs="Times New Roman"/>
          <w:lang w:val="uk-UA"/>
        </w:rPr>
        <w:t>.2</w:t>
      </w:r>
      <w:r w:rsidR="00265A5C" w:rsidRPr="00487BC3">
        <w:rPr>
          <w:rFonts w:ascii="Times New Roman" w:hAnsi="Times New Roman" w:cs="Times New Roman"/>
          <w:lang w:val="uk-UA"/>
        </w:rPr>
        <w:t>6</w:t>
      </w:r>
    </w:p>
    <w:p w14:paraId="36DD6FC0" w14:textId="77777777" w:rsidR="001848D6" w:rsidRPr="00487BC3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814EA0C" w14:textId="2D8D1635" w:rsidR="001848D6" w:rsidRPr="00487BC3" w:rsidRDefault="001848D6" w:rsidP="001848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7BC3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D17A64">
        <w:rPr>
          <w:rFonts w:ascii="Times New Roman" w:hAnsi="Times New Roman" w:cs="Times New Roman"/>
          <w:b/>
          <w:i/>
          <w:sz w:val="28"/>
          <w:lang w:val="uk-UA"/>
        </w:rPr>
        <w:t>5</w:t>
      </w:r>
      <w:r w:rsidRPr="00487BC3">
        <w:rPr>
          <w:rFonts w:ascii="Times New Roman" w:hAnsi="Times New Roman" w:cs="Times New Roman"/>
          <w:b/>
          <w:i/>
          <w:sz w:val="28"/>
          <w:lang w:val="uk-UA"/>
        </w:rPr>
        <w:t xml:space="preserve"> Основи публічної політики </w:t>
      </w:r>
      <w:r w:rsidRPr="00487BC3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Pr="00487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5A5C" w:rsidRPr="00487BC3">
        <w:rPr>
          <w:rFonts w:ascii="Times New Roman" w:hAnsi="Times New Roman" w:cs="Times New Roman"/>
          <w:b/>
          <w:sz w:val="28"/>
          <w:szCs w:val="28"/>
          <w:lang w:val="uk-UA"/>
        </w:rPr>
        <w:t>ПО-4</w:t>
      </w:r>
    </w:p>
    <w:p w14:paraId="0563AB46" w14:textId="77777777" w:rsidR="001848D6" w:rsidRPr="00487BC3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5BAE58E5" w14:textId="77777777" w:rsidR="001848D6" w:rsidRPr="00487BC3" w:rsidRDefault="001848D6" w:rsidP="00002D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C934E9" w14:textId="0D80DE3A" w:rsidR="001848D6" w:rsidRPr="00487BC3" w:rsidRDefault="001848D6" w:rsidP="00002D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002D19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87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E293A" w:rsidRPr="00487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2D19" w:rsidRPr="00002D19">
        <w:rPr>
          <w:rFonts w:ascii="Times New Roman" w:hAnsi="Times New Roman" w:cs="Times New Roman"/>
          <w:b/>
          <w:sz w:val="28"/>
          <w:szCs w:val="28"/>
        </w:rPr>
        <w:t>МІСЦЕВЕ САМОВРЯДУВАННЯ ТА МУНІЦИПАЛЬНА ПУБЛІЧНА ВЛАДА В ПУБЛІЧНОМУ УПРАВЛІННІ</w:t>
      </w:r>
    </w:p>
    <w:p w14:paraId="16FFA377" w14:textId="25F17B1C" w:rsidR="001848D6" w:rsidRPr="00487BC3" w:rsidRDefault="001848D6" w:rsidP="001848D6">
      <w:pPr>
        <w:rPr>
          <w:rFonts w:ascii="Times New Roman" w:hAnsi="Times New Roman" w:cs="Times New Roman"/>
          <w:lang w:val="uk-UA"/>
        </w:rPr>
      </w:pPr>
      <w:r w:rsidRPr="00487BC3">
        <w:rPr>
          <w:rFonts w:ascii="Times New Roman" w:hAnsi="Times New Roman" w:cs="Times New Roman"/>
          <w:i/>
          <w:sz w:val="28"/>
          <w:lang w:val="uk-UA"/>
        </w:rPr>
        <w:t>Завдання</w:t>
      </w:r>
      <w:r w:rsidR="00F1467F" w:rsidRPr="00487BC3">
        <w:rPr>
          <w:rFonts w:ascii="Times New Roman" w:hAnsi="Times New Roman" w:cs="Times New Roman"/>
          <w:i/>
          <w:sz w:val="28"/>
          <w:lang w:val="uk-UA"/>
        </w:rPr>
        <w:t xml:space="preserve"> 1</w:t>
      </w:r>
      <w:r w:rsidRPr="00487BC3">
        <w:rPr>
          <w:rFonts w:ascii="Times New Roman" w:hAnsi="Times New Roman" w:cs="Times New Roman"/>
          <w:i/>
          <w:sz w:val="28"/>
          <w:lang w:val="uk-UA"/>
        </w:rPr>
        <w:t xml:space="preserve">* : </w:t>
      </w:r>
      <w:r w:rsidRPr="00487BC3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682ED762" w14:textId="77777777" w:rsidR="001848D6" w:rsidRPr="00487BC3" w:rsidRDefault="001848D6" w:rsidP="00C001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295426" w14:textId="77777777" w:rsidR="00163B6E" w:rsidRPr="00163B6E" w:rsidRDefault="00163B6E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163B6E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1. Розкрийте сутність місцевого самоврядування.</w:t>
      </w:r>
    </w:p>
    <w:p w14:paraId="5A8E2D8A" w14:textId="77777777" w:rsidR="00163B6E" w:rsidRPr="00163B6E" w:rsidRDefault="00163B6E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163B6E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2. Назвіть об’єкти та суб’єкти місцевого самоврядування.</w:t>
      </w:r>
    </w:p>
    <w:p w14:paraId="1B75EB04" w14:textId="77777777" w:rsidR="00163B6E" w:rsidRPr="00163B6E" w:rsidRDefault="00163B6E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163B6E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3. Класифікація органів місцевого самоврядування.</w:t>
      </w:r>
    </w:p>
    <w:p w14:paraId="5C1C72BA" w14:textId="30C94C96" w:rsidR="00163B6E" w:rsidRPr="00163B6E" w:rsidRDefault="00163B6E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163B6E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4. Охарактеризуйте зміст правової, організаційної та фінансової автономії органів місцевого самоврядування.</w:t>
      </w:r>
    </w:p>
    <w:p w14:paraId="2C74978D" w14:textId="358BDB47" w:rsidR="00163B6E" w:rsidRDefault="00163B6E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163B6E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5. Розкрийте форми прямої демократії, що використовуються територіальними громадами під час місцевого самоврядування.</w:t>
      </w:r>
    </w:p>
    <w:p w14:paraId="1F6C3EB6" w14:textId="736C7CF9" w:rsidR="00C001A8" w:rsidRPr="00C001A8" w:rsidRDefault="00C001A8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C001A8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6. Які ключові питання належать до компетенції органів місцевого самоврядування?</w:t>
      </w:r>
    </w:p>
    <w:p w14:paraId="416444BE" w14:textId="240359D0" w:rsidR="00C001A8" w:rsidRPr="00C001A8" w:rsidRDefault="00C001A8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C001A8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7. Розкрийте сутність децентралізації в публічному управлінні та адмініструванні.</w:t>
      </w:r>
    </w:p>
    <w:p w14:paraId="3EADFDA6" w14:textId="77777777" w:rsidR="00C001A8" w:rsidRPr="00C001A8" w:rsidRDefault="00C001A8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C001A8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8. Досвід муніципального управління в зарубіжних країнах.</w:t>
      </w:r>
    </w:p>
    <w:p w14:paraId="1E43C557" w14:textId="2F99560F" w:rsidR="00163B6E" w:rsidRDefault="00C001A8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  <w:r w:rsidRPr="00C001A8"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  <w:t>9. Сформулюйте основні сучасні проблеми місцевого самоврядування в Україні.</w:t>
      </w:r>
    </w:p>
    <w:p w14:paraId="2319D33B" w14:textId="77777777" w:rsidR="00163B6E" w:rsidRDefault="00163B6E" w:rsidP="00C001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</w:p>
    <w:p w14:paraId="69500AE7" w14:textId="0FE6C4D5" w:rsidR="001848D6" w:rsidRPr="00487BC3" w:rsidRDefault="00F1467F" w:rsidP="00163B6E">
      <w:pPr>
        <w:ind w:firstLine="720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487BC3">
        <w:rPr>
          <w:rFonts w:ascii="Times New Roman" w:hAnsi="Times New Roman" w:cs="Times New Roman"/>
          <w:i/>
          <w:sz w:val="28"/>
          <w:lang w:val="uk-UA"/>
        </w:rPr>
        <w:t>Завдання 2*</w:t>
      </w:r>
    </w:p>
    <w:p w14:paraId="75A87C5D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Аналіз діяльності структурних підрозділів Житомирської міської ради</w:t>
      </w:r>
    </w:p>
    <w:p w14:paraId="5BB7E3B6" w14:textId="77777777" w:rsidR="006A120C" w:rsidRPr="006A120C" w:rsidRDefault="006A120C" w:rsidP="00B4426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Мета завдання: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>дослідити систему виконавчих органів Житомирської міської ради, визначити функції окремих департаментів, управлінь і відділів, оцінити їхню роль у реалізації повноважень органу місцевого самоврядування та зробити висновки щодо ефективності організації муніципального управління.</w:t>
      </w:r>
    </w:p>
    <w:p w14:paraId="38A7948F" w14:textId="77777777" w:rsidR="006A120C" w:rsidRPr="006A120C" w:rsidRDefault="006A120C" w:rsidP="00B4426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Суть завдання: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>кожен студент або студентська група обирає 1–2 структурні підрозділи Житомирської міської ради та проводить їх аналітичне дослідження.</w:t>
      </w:r>
    </w:p>
    <w:p w14:paraId="0FFB0AD1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Що потрібно проаналізувати</w:t>
      </w:r>
    </w:p>
    <w:p w14:paraId="2CDAB7BD" w14:textId="2D4142AD" w:rsidR="006A120C" w:rsidRPr="006A120C" w:rsidRDefault="006A120C" w:rsidP="00B4426C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Офіційний статус підрозділу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Визначити повну назву підрозділу, його місце у структурі міської ради, підпорядкованість, керівництво. </w:t>
      </w:r>
    </w:p>
    <w:p w14:paraId="5DC78FE5" w14:textId="77777777" w:rsidR="006A120C" w:rsidRPr="006A120C" w:rsidRDefault="006A120C" w:rsidP="00B4426C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Функції та повноваження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З’ясувати, які основні завдання виконує підрозділ, які питання належать до його компетенції, з якими сферами місцевого самоврядування пов’язана його діяльність. </w:t>
      </w:r>
    </w:p>
    <w:p w14:paraId="4BE833E9" w14:textId="77777777" w:rsidR="006A120C" w:rsidRPr="006A120C" w:rsidRDefault="006A120C" w:rsidP="00B4426C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Нормативно-правову основу діяльності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Проаналізувати, на підставі яких законів, положень, рішень ради або виконкому функціонує відповідний підрозділ. </w:t>
      </w:r>
    </w:p>
    <w:p w14:paraId="261C44D1" w14:textId="77777777" w:rsidR="006A120C" w:rsidRPr="006A120C" w:rsidRDefault="006A120C" w:rsidP="00B4426C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Практичну діяльність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Дослідити, які конкретні рішення, програми, послуги, проєкти чи адміністративні процедури реалізує підрозділ. </w:t>
      </w:r>
    </w:p>
    <w:p w14:paraId="2588D13B" w14:textId="77777777" w:rsidR="006A120C" w:rsidRPr="006A120C" w:rsidRDefault="006A120C" w:rsidP="006A120C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Взаємодію з громадянами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Оцінити, як підрозділ комунікує з населенням: через офіційний сайт, ЦНАП, електронні сервіси, публічні консультації, звернення громадян, соціальні мережі, відкриті дані. </w:t>
      </w:r>
    </w:p>
    <w:p w14:paraId="0CCF8CF8" w14:textId="77777777" w:rsidR="006A120C" w:rsidRPr="006A120C" w:rsidRDefault="006A120C" w:rsidP="00B4426C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Оцінку ефективності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Визначити сильні сторони діяльності підрозділу, проблемні аспекти, можливі дублювання функцій, рівень цифровізації та відкритості. </w:t>
      </w:r>
    </w:p>
    <w:p w14:paraId="115FB2FB" w14:textId="0C0B6C2A" w:rsidR="006A120C" w:rsidRPr="006A120C" w:rsidRDefault="006A120C" w:rsidP="00B4426C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Пропозиції з удосконалення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Сформулювати власні рекомендації щодо підвищення ефективності роботи підрозділу. </w:t>
      </w:r>
    </w:p>
    <w:p w14:paraId="1F61F318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Орієнтовні питання для аналізу</w:t>
      </w:r>
    </w:p>
    <w:p w14:paraId="0BB7A422" w14:textId="77777777" w:rsidR="006A120C" w:rsidRPr="006A120C" w:rsidRDefault="006A120C" w:rsidP="006A120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проблеми громади має вирішувати цей підрозділ? </w:t>
      </w:r>
    </w:p>
    <w:p w14:paraId="1F20599C" w14:textId="77777777" w:rsidR="006A120C" w:rsidRPr="006A120C" w:rsidRDefault="006A120C" w:rsidP="006A120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Наскільки чітко визначені його функції? </w:t>
      </w:r>
    </w:p>
    <w:p w14:paraId="371A846C" w14:textId="77777777" w:rsidR="006A120C" w:rsidRPr="006A120C" w:rsidRDefault="006A120C" w:rsidP="006A120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Чи є інформація про його діяльність доступною та зрозумілою? </w:t>
      </w:r>
    </w:p>
    <w:p w14:paraId="0F56F968" w14:textId="77777777" w:rsidR="006A120C" w:rsidRPr="006A120C" w:rsidRDefault="006A120C" w:rsidP="006A120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інструменти електронного врядування він використовує? </w:t>
      </w:r>
    </w:p>
    <w:p w14:paraId="16AAB9EA" w14:textId="77777777" w:rsidR="006A120C" w:rsidRPr="006A120C" w:rsidRDefault="006A120C" w:rsidP="006A120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Чи видно результати його діяльності у публічному просторі? </w:t>
      </w:r>
    </w:p>
    <w:p w14:paraId="2EAB0327" w14:textId="77777777" w:rsidR="006A120C" w:rsidRPr="006A120C" w:rsidRDefault="006A120C" w:rsidP="006A120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напрями роботи потребують вдосконалення? </w:t>
      </w:r>
    </w:p>
    <w:p w14:paraId="71A4AB08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Можливі підрозділи для вибору</w:t>
      </w:r>
    </w:p>
    <w:p w14:paraId="339DA557" w14:textId="77777777" w:rsidR="00B4426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Студенти можуть обрати, наприклад:</w:t>
      </w:r>
    </w:p>
    <w:p w14:paraId="55425721" w14:textId="49F41385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департамент бюджету та фінансів, департамент економічного розвитку, департамент соціальної політики, департамент освіти, юридичний департамент, департамент містобудування та земельних відносин, управління розвитку інформаційних технологій, управління транспорту і зв’язку, управління комунального господарства, управління культури, ЦНАП. Їх наявність відображена в офіційній структурі Житомирської міської ради. </w:t>
      </w:r>
    </w:p>
    <w:p w14:paraId="6D156554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Форма виконання</w:t>
      </w:r>
    </w:p>
    <w:p w14:paraId="68DD2746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Варіант 1. Аналітична довідка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br/>
        <w:t>Обсяг: 3–5 сторінок.</w:t>
      </w:r>
    </w:p>
    <w:p w14:paraId="684C1C24" w14:textId="77777777" w:rsidR="00B4426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Структура роботи:</w:t>
      </w:r>
    </w:p>
    <w:p w14:paraId="073887AB" w14:textId="60340847" w:rsidR="006A120C" w:rsidRPr="006A120C" w:rsidRDefault="006A120C" w:rsidP="00B442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вступ;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коротка характеристика підрозділу;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аналіз функцій і напрямів діяльності;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аналіз практичної роботи;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проблеми та переваги;</w:t>
      </w:r>
      <w:r w:rsidR="00B4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висновки і рекомендації.</w:t>
      </w:r>
    </w:p>
    <w:p w14:paraId="39298999" w14:textId="09908D53" w:rsidR="00B4426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Варіант 2. Презентація8–10 слайдів з коротким усним виступом.</w:t>
      </w:r>
    </w:p>
    <w:p w14:paraId="47A88E2D" w14:textId="70599EAF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Очікуваний результат</w:t>
      </w:r>
    </w:p>
    <w:p w14:paraId="28633D8C" w14:textId="77777777" w:rsidR="006A120C" w:rsidRPr="006A120C" w:rsidRDefault="006A120C" w:rsidP="006A1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За підсумками виконання завдання студент повинен уміти:</w:t>
      </w:r>
    </w:p>
    <w:p w14:paraId="023CFE9A" w14:textId="77777777" w:rsidR="006A120C" w:rsidRPr="006A120C" w:rsidRDefault="006A120C" w:rsidP="006A12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орієнтуватися у структурі органів місцевого самоврядування; </w:t>
      </w:r>
    </w:p>
    <w:p w14:paraId="79000C25" w14:textId="77777777" w:rsidR="006A120C" w:rsidRPr="006A120C" w:rsidRDefault="006A120C" w:rsidP="006A12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аналізувати компетенцію виконавчих органів міської ради; </w:t>
      </w:r>
    </w:p>
    <w:p w14:paraId="11DEDC1C" w14:textId="77777777" w:rsidR="006A120C" w:rsidRPr="006A120C" w:rsidRDefault="006A120C" w:rsidP="006A12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співвідносити функції підрозділів із повноваженнями місцевого самоврядування; </w:t>
      </w:r>
    </w:p>
    <w:p w14:paraId="2DAEE189" w14:textId="77777777" w:rsidR="006A120C" w:rsidRPr="006A120C" w:rsidRDefault="006A120C" w:rsidP="006A12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оцінювати рівень відкритості, цифровізації та управлінської ефективності; </w:t>
      </w:r>
    </w:p>
    <w:p w14:paraId="290F0390" w14:textId="77777777" w:rsidR="006A120C" w:rsidRPr="006A120C" w:rsidRDefault="006A120C" w:rsidP="006A12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A120C">
        <w:rPr>
          <w:rFonts w:ascii="Times New Roman" w:hAnsi="Times New Roman" w:cs="Times New Roman"/>
          <w:iCs/>
          <w:sz w:val="28"/>
          <w:szCs w:val="28"/>
          <w:lang w:val="uk-UA"/>
        </w:rPr>
        <w:t>формулювати обґрунтовані пропозиції щодо вдосконалення муніципального управління.</w:t>
      </w:r>
    </w:p>
    <w:p w14:paraId="3AC9692F" w14:textId="77777777" w:rsidR="00AB3F76" w:rsidRPr="006A120C" w:rsidRDefault="00AB3F7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A241D4E" w14:textId="1C2902D7" w:rsidR="001848D6" w:rsidRPr="00487BC3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87BC3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487BC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07D0" w:rsidRPr="00487BC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феномен управління, підходи до вивчення управління, системний підхід, кібернетичний підхід, кібернетичне тлумачення управління, обмеження кібернетичного підходу, процес управління, упорядкування системи, соціальна система, керуюча підсистема (суб’єкт управління), </w:t>
      </w:r>
      <w:r w:rsidR="006A120C">
        <w:rPr>
          <w:rFonts w:ascii="Times New Roman" w:hAnsi="Times New Roman" w:cs="Times New Roman"/>
          <w:sz w:val="28"/>
          <w:szCs w:val="28"/>
          <w:lang w:val="uk-UA"/>
        </w:rPr>
        <w:t>місцеве самоврядування, органи місцевого самоврядування .</w:t>
      </w:r>
    </w:p>
    <w:p w14:paraId="56854407" w14:textId="5E749243" w:rsidR="001848D6" w:rsidRPr="00487BC3" w:rsidRDefault="001848D6" w:rsidP="001848D6">
      <w:pPr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487BC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стор) надіслати на ел. пошту keb_shpak@ztu.edu.ua </w:t>
      </w:r>
      <w:hyperlink r:id="rId5" w:tgtFrame="_self" w:history="1"/>
      <w:r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8B627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02</w:t>
      </w:r>
      <w:r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402D8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04</w:t>
      </w:r>
      <w:r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707E13"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DE0045"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практичному занятті</w:t>
      </w:r>
      <w:r w:rsidRPr="00487BC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487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</w:t>
      </w:r>
      <w:r w:rsidRPr="00487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487BC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487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487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487BC3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487BC3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1CC54B12" w14:textId="77777777" w:rsidR="00622DCE" w:rsidRPr="00487BC3" w:rsidRDefault="00622DCE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0E6464CB" w14:textId="77777777" w:rsidR="001848D6" w:rsidRPr="00487BC3" w:rsidRDefault="001848D6" w:rsidP="001848D6">
      <w:pPr>
        <w:keepNext/>
        <w:ind w:left="360"/>
        <w:jc w:val="center"/>
        <w:outlineLvl w:val="3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487BC3">
        <w:rPr>
          <w:rFonts w:ascii="Times New Roman" w:hAnsi="Times New Roman" w:cs="Times New Roman"/>
          <w:b/>
          <w:bCs/>
          <w:sz w:val="30"/>
          <w:szCs w:val="30"/>
          <w:lang w:val="uk-UA"/>
        </w:rPr>
        <w:t>Рекомендована література</w:t>
      </w:r>
    </w:p>
    <w:p w14:paraId="3C7B7193" w14:textId="77777777" w:rsidR="000D2B3C" w:rsidRPr="00487BC3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</w:p>
    <w:p w14:paraId="0E636C02" w14:textId="77777777" w:rsidR="005A65F1" w:rsidRPr="00487BC3" w:rsidRDefault="005A65F1" w:rsidP="005A65F1">
      <w:pPr>
        <w:pStyle w:val="a7"/>
        <w:spacing w:line="288" w:lineRule="auto"/>
        <w:ind w:firstLine="567"/>
        <w:rPr>
          <w:b/>
          <w:bCs/>
        </w:rPr>
      </w:pPr>
    </w:p>
    <w:p w14:paraId="17333204" w14:textId="77777777" w:rsidR="005A65F1" w:rsidRPr="00487BC3" w:rsidRDefault="005A65F1" w:rsidP="005A65F1">
      <w:pPr>
        <w:pStyle w:val="a7"/>
        <w:spacing w:line="288" w:lineRule="auto"/>
        <w:ind w:firstLine="567"/>
        <w:rPr>
          <w:b/>
          <w:bCs/>
        </w:rPr>
      </w:pPr>
      <w:r w:rsidRPr="00487BC3">
        <w:rPr>
          <w:b/>
          <w:bCs/>
        </w:rPr>
        <w:t xml:space="preserve">Основна література </w:t>
      </w:r>
    </w:p>
    <w:p w14:paraId="22127A27" w14:textId="77777777" w:rsidR="005A65F1" w:rsidRPr="00487BC3" w:rsidRDefault="005A65F1" w:rsidP="005A65F1">
      <w:pPr>
        <w:pStyle w:val="a7"/>
        <w:spacing w:line="288" w:lineRule="auto"/>
        <w:ind w:firstLine="567"/>
      </w:pPr>
    </w:p>
    <w:p w14:paraId="39E4F493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1. Вороніна Ю. Є. Теорія та практика публічного управління та адміністрування : навчальний посібник. Мелітополь : ТОВ «Колор Принт», 2020. 204 с. URL: </w:t>
      </w:r>
      <w:hyperlink r:id="rId6" w:history="1">
        <w:r w:rsidRPr="00487BC3">
          <w:rPr>
            <w:rStyle w:val="a4"/>
          </w:rPr>
          <w:t>https://core.ac.uk/download/pdf/346596794.pdf</w:t>
        </w:r>
      </w:hyperlink>
      <w:r w:rsidRPr="00487BC3">
        <w:t xml:space="preserve"> </w:t>
      </w:r>
    </w:p>
    <w:p w14:paraId="1F876D0B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2. Козирєва О.В., Озаровська А.В. Публічне адміністрування. навч. посіб. для здобувачів вищої освіти спеціальності «Публічне адміністрування» освітньопрофесійної програми «Адміністративний менеджмент» для всіх форм навчання – Х.: Вид-во НФаУ, 2020. 150 с</w:t>
      </w:r>
    </w:p>
    <w:p w14:paraId="296EF6F8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3. Нагаєв В.М. Публічне адміністрування: електронний навчальний посібник / В.М. Нагаєв. Харків: ХНАУ, 2018. 278 с. URL: http://dspace.knau.kharkov.ua/jspui/bitstream /123456789/1076/1/%D0%95%D0% 26 9B%D0%95%D0%9A%D0%A2%D0% A0._%D0 %9F%D0 %9E%D0%A1%D0% 98%D0%91._%D0%9F% D0%A3%D0% 91%D0%9B._% D0%90%D0%94%D0% 9C._2018_.PDF. </w:t>
      </w:r>
    </w:p>
    <w:p w14:paraId="210555DF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4. Організаційно-правові засади публічного управління та адміністрування: навч. посіб. / Укладачі: О. В. Надьон, І. М. Хмиров, Т. О. Луценко. Х.: НУЦЗУ, 2020. 175 с. </w:t>
      </w:r>
    </w:p>
    <w:p w14:paraId="64BC1451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5. Основи публічного адміністрування : навч. посіб. / Ю. П. Битяк, Н. П. Матюхіна, М. С. Ковтун та ін. ; за заг. ред. Н. П. Матюхіної. Харків : Право, 2018. 172 с. URL: https://pravoizdat.com.ua/image /data/Files/485/3 _Osnovi_publichnogo_ administ ruvannja _NP_ vnutri.pdf </w:t>
      </w:r>
    </w:p>
    <w:p w14:paraId="1E644C22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6. Публічне управління та адміністрування: вступ до спеціальності : навч. посіб. / О. О. Долженков. Одеса : видавець Букаєв Вадим Вікторович, 2019. 190 с. </w:t>
      </w:r>
    </w:p>
    <w:p w14:paraId="08C96CA0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7. Публічне адміністрування : навчальний посібник / А. С. Даниленко та ін.; за заг. ред. д-ра екон. наук, професора, академіка НААН України Даниленка А.С., дра екон. наук, професора П.І. Юхименка, д-ра екон. наук, доцента Т. В. Сокольської, К.: Центр учбової літератури, 2019. 288 с.</w:t>
      </w:r>
    </w:p>
    <w:p w14:paraId="3258F969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lastRenderedPageBreak/>
        <w:t>8.  Основи публічного управління та адміністрування : навч. посіб. Для здобувачів спеціальності 281 «Публічне управління та адміністрування» / П. С. Покатаєв, М. А. Латинін, С. В. Степаненко, Г. П. Пасемко, О. М. Таран. – Харків : ТОВ «Оберіг», 2024. 240 с.</w:t>
      </w:r>
    </w:p>
    <w:p w14:paraId="1A650F55" w14:textId="77777777" w:rsidR="005A65F1" w:rsidRPr="00487BC3" w:rsidRDefault="005A65F1" w:rsidP="005A65F1">
      <w:pPr>
        <w:pStyle w:val="a7"/>
        <w:spacing w:line="288" w:lineRule="auto"/>
        <w:ind w:firstLine="567"/>
      </w:pPr>
    </w:p>
    <w:p w14:paraId="3209EFB8" w14:textId="77777777" w:rsidR="005A65F1" w:rsidRPr="00487BC3" w:rsidRDefault="005A65F1" w:rsidP="005A65F1">
      <w:pPr>
        <w:pStyle w:val="a7"/>
        <w:spacing w:line="288" w:lineRule="auto"/>
        <w:ind w:firstLine="567"/>
        <w:rPr>
          <w:b/>
          <w:bCs/>
        </w:rPr>
      </w:pPr>
      <w:r w:rsidRPr="00487BC3">
        <w:rPr>
          <w:b/>
          <w:bCs/>
        </w:rPr>
        <w:t xml:space="preserve">Інформаційні ресурси в Інтернеті </w:t>
      </w:r>
    </w:p>
    <w:p w14:paraId="423E3664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1. Верховна Рада України (офіційний веб-сайт). URL: www.portal.rada.gov.ua/rada/control/uk/index. </w:t>
      </w:r>
    </w:p>
    <w:p w14:paraId="67B97E48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2. Довідник кваліфікаційних характеристик професій працівників. URL: </w:t>
      </w:r>
      <w:hyperlink r:id="rId7" w:history="1">
        <w:r w:rsidRPr="00487BC3">
          <w:rPr>
            <w:rStyle w:val="a4"/>
          </w:rPr>
          <w:t>http://www.jobs.ua/ukr/dkhp/</w:t>
        </w:r>
      </w:hyperlink>
      <w:r w:rsidRPr="00487BC3">
        <w:t xml:space="preserve"> </w:t>
      </w:r>
    </w:p>
    <w:p w14:paraId="522E75D5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3. Єдиний веб-портал органів виконавчої влади України «Урядовий портал». – URL: </w:t>
      </w:r>
      <w:hyperlink r:id="rId8" w:history="1">
        <w:r w:rsidRPr="00487BC3">
          <w:rPr>
            <w:rStyle w:val="a4"/>
          </w:rPr>
          <w:t>www.kmu.gov.ua</w:t>
        </w:r>
      </w:hyperlink>
      <w:r w:rsidRPr="00487BC3">
        <w:t xml:space="preserve">. </w:t>
      </w:r>
    </w:p>
    <w:p w14:paraId="5B6B58E0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4. Загальноукраїнські та регіональні довідники і бази даних по підприємствах, товарах і виробниках. URL: </w:t>
      </w:r>
      <w:hyperlink r:id="rId9" w:history="1">
        <w:r w:rsidRPr="00487BC3">
          <w:rPr>
            <w:rStyle w:val="a4"/>
          </w:rPr>
          <w:t>www.metaukraine.com/WINP/spravka</w:t>
        </w:r>
      </w:hyperlink>
      <w:r w:rsidRPr="00487BC3">
        <w:t xml:space="preserve">. </w:t>
      </w:r>
    </w:p>
    <w:p w14:paraId="403D63D0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5. Класифікатор професій ДК 003:2010. URL: </w:t>
      </w:r>
      <w:hyperlink r:id="rId10" w:history="1">
        <w:r w:rsidRPr="00487BC3">
          <w:rPr>
            <w:rStyle w:val="a4"/>
          </w:rPr>
          <w:t>http://www.dk003.com/</w:t>
        </w:r>
      </w:hyperlink>
      <w:r w:rsidRPr="00487BC3">
        <w:t xml:space="preserve"> </w:t>
      </w:r>
    </w:p>
    <w:p w14:paraId="0E2B059F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6. Офіційний веб-сайт Національного агентства України з питань державної служби. URL: </w:t>
      </w:r>
      <w:hyperlink r:id="rId11" w:history="1">
        <w:r w:rsidRPr="00487BC3">
          <w:rPr>
            <w:rStyle w:val="a4"/>
          </w:rPr>
          <w:t>www.nads.gov.ua</w:t>
        </w:r>
      </w:hyperlink>
      <w:r w:rsidRPr="00487BC3">
        <w:t xml:space="preserve">. </w:t>
      </w:r>
    </w:p>
    <w:p w14:paraId="23835D2F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7. Офіційний веб-сайт European Group of Public Administration (EGPA). URL: </w:t>
      </w:r>
      <w:hyperlink r:id="rId12" w:history="1">
        <w:r w:rsidRPr="00487BC3">
          <w:rPr>
            <w:rStyle w:val="a4"/>
          </w:rPr>
          <w:t>http://www.iias-iisa.org/egpa/</w:t>
        </w:r>
      </w:hyperlink>
      <w:r w:rsidRPr="00487BC3">
        <w:t xml:space="preserve"> </w:t>
      </w:r>
    </w:p>
    <w:p w14:paraId="019AA54D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8. Офіційне Інтернет-представництво Президента України. URL: www.president.gov.ua.</w:t>
      </w:r>
    </w:p>
    <w:p w14:paraId="1B77F19D" w14:textId="77777777" w:rsidR="009F4FD8" w:rsidRPr="00487BC3" w:rsidRDefault="009F4FD8" w:rsidP="005A65F1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lang w:val="uk-UA"/>
        </w:rPr>
      </w:pPr>
    </w:p>
    <w:sectPr w:rsidR="009F4FD8" w:rsidRPr="00487BC3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B78"/>
    <w:multiLevelType w:val="multilevel"/>
    <w:tmpl w:val="053E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155A"/>
    <w:multiLevelType w:val="multilevel"/>
    <w:tmpl w:val="9D6A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66537"/>
    <w:multiLevelType w:val="multilevel"/>
    <w:tmpl w:val="7E3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1387B"/>
    <w:multiLevelType w:val="multilevel"/>
    <w:tmpl w:val="191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B580A"/>
    <w:multiLevelType w:val="multilevel"/>
    <w:tmpl w:val="9EC6A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AA194B"/>
    <w:multiLevelType w:val="multilevel"/>
    <w:tmpl w:val="ED88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12BCA"/>
    <w:multiLevelType w:val="hybridMultilevel"/>
    <w:tmpl w:val="530EAEF2"/>
    <w:lvl w:ilvl="0" w:tplc="0AA6F91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0FDB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44063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3EA05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3C5B8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F68CB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4C996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0FE1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943C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3539C8"/>
    <w:multiLevelType w:val="multilevel"/>
    <w:tmpl w:val="CD4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510C8"/>
    <w:multiLevelType w:val="multilevel"/>
    <w:tmpl w:val="D1A8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D0627"/>
    <w:multiLevelType w:val="multilevel"/>
    <w:tmpl w:val="6DB8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54E29"/>
    <w:multiLevelType w:val="multilevel"/>
    <w:tmpl w:val="7440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E64434"/>
    <w:multiLevelType w:val="multilevel"/>
    <w:tmpl w:val="8B40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254847"/>
    <w:multiLevelType w:val="multilevel"/>
    <w:tmpl w:val="1A58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40475"/>
    <w:multiLevelType w:val="multilevel"/>
    <w:tmpl w:val="60DA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A112E"/>
    <w:multiLevelType w:val="multilevel"/>
    <w:tmpl w:val="915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5369BD"/>
    <w:multiLevelType w:val="multilevel"/>
    <w:tmpl w:val="8CA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81429"/>
    <w:multiLevelType w:val="hybridMultilevel"/>
    <w:tmpl w:val="4EE28292"/>
    <w:lvl w:ilvl="0" w:tplc="2000000F">
      <w:start w:val="1"/>
      <w:numFmt w:val="decimal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5795409"/>
    <w:multiLevelType w:val="multilevel"/>
    <w:tmpl w:val="34BC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B52B29"/>
    <w:multiLevelType w:val="multilevel"/>
    <w:tmpl w:val="0F3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4843D9"/>
    <w:multiLevelType w:val="multilevel"/>
    <w:tmpl w:val="4E48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945A95"/>
    <w:multiLevelType w:val="multilevel"/>
    <w:tmpl w:val="A45E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010095"/>
    <w:multiLevelType w:val="multilevel"/>
    <w:tmpl w:val="F4A4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83991"/>
    <w:multiLevelType w:val="multilevel"/>
    <w:tmpl w:val="67A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851FD7"/>
    <w:multiLevelType w:val="multilevel"/>
    <w:tmpl w:val="832C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63767">
    <w:abstractNumId w:val="22"/>
  </w:num>
  <w:num w:numId="2" w16cid:durableId="2026205180">
    <w:abstractNumId w:val="2"/>
  </w:num>
  <w:num w:numId="3" w16cid:durableId="1719934493">
    <w:abstractNumId w:val="28"/>
  </w:num>
  <w:num w:numId="4" w16cid:durableId="2008703326">
    <w:abstractNumId w:val="25"/>
  </w:num>
  <w:num w:numId="5" w16cid:durableId="1484928558">
    <w:abstractNumId w:val="3"/>
  </w:num>
  <w:num w:numId="6" w16cid:durableId="695958387">
    <w:abstractNumId w:val="16"/>
  </w:num>
  <w:num w:numId="7" w16cid:durableId="753480385">
    <w:abstractNumId w:val="6"/>
  </w:num>
  <w:num w:numId="8" w16cid:durableId="53893556">
    <w:abstractNumId w:val="8"/>
  </w:num>
  <w:num w:numId="9" w16cid:durableId="668217168">
    <w:abstractNumId w:val="19"/>
  </w:num>
  <w:num w:numId="10" w16cid:durableId="1864972717">
    <w:abstractNumId w:val="18"/>
  </w:num>
  <w:num w:numId="11" w16cid:durableId="1079910041">
    <w:abstractNumId w:val="10"/>
  </w:num>
  <w:num w:numId="12" w16cid:durableId="354772946">
    <w:abstractNumId w:val="1"/>
  </w:num>
  <w:num w:numId="13" w16cid:durableId="748233691">
    <w:abstractNumId w:val="12"/>
  </w:num>
  <w:num w:numId="14" w16cid:durableId="596140838">
    <w:abstractNumId w:val="13"/>
  </w:num>
  <w:num w:numId="15" w16cid:durableId="1987859467">
    <w:abstractNumId w:val="24"/>
  </w:num>
  <w:num w:numId="16" w16cid:durableId="1733456598">
    <w:abstractNumId w:val="27"/>
  </w:num>
  <w:num w:numId="17" w16cid:durableId="1248810644">
    <w:abstractNumId w:val="15"/>
  </w:num>
  <w:num w:numId="18" w16cid:durableId="483359227">
    <w:abstractNumId w:val="4"/>
  </w:num>
  <w:num w:numId="19" w16cid:durableId="274219845">
    <w:abstractNumId w:val="23"/>
  </w:num>
  <w:num w:numId="20" w16cid:durableId="924074622">
    <w:abstractNumId w:val="21"/>
  </w:num>
  <w:num w:numId="21" w16cid:durableId="1126313562">
    <w:abstractNumId w:val="9"/>
  </w:num>
  <w:num w:numId="22" w16cid:durableId="1638100136">
    <w:abstractNumId w:val="26"/>
  </w:num>
  <w:num w:numId="23" w16cid:durableId="1206063154">
    <w:abstractNumId w:val="11"/>
  </w:num>
  <w:num w:numId="24" w16cid:durableId="1201742638">
    <w:abstractNumId w:val="0"/>
  </w:num>
  <w:num w:numId="25" w16cid:durableId="166944054">
    <w:abstractNumId w:val="17"/>
  </w:num>
  <w:num w:numId="26" w16cid:durableId="602029048">
    <w:abstractNumId w:val="5"/>
  </w:num>
  <w:num w:numId="27" w16cid:durableId="1303462227">
    <w:abstractNumId w:val="7"/>
  </w:num>
  <w:num w:numId="28" w16cid:durableId="141243403">
    <w:abstractNumId w:val="14"/>
  </w:num>
  <w:num w:numId="29" w16cid:durableId="14422669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02D19"/>
    <w:rsid w:val="0005053D"/>
    <w:rsid w:val="000D2B3C"/>
    <w:rsid w:val="000D36C5"/>
    <w:rsid w:val="001510AF"/>
    <w:rsid w:val="00163B6E"/>
    <w:rsid w:val="00176CA1"/>
    <w:rsid w:val="001848D6"/>
    <w:rsid w:val="002608C0"/>
    <w:rsid w:val="00265A5C"/>
    <w:rsid w:val="002859AA"/>
    <w:rsid w:val="002D022F"/>
    <w:rsid w:val="003519F3"/>
    <w:rsid w:val="0039249E"/>
    <w:rsid w:val="003C304B"/>
    <w:rsid w:val="00402D8F"/>
    <w:rsid w:val="004071E6"/>
    <w:rsid w:val="004142DF"/>
    <w:rsid w:val="0044334A"/>
    <w:rsid w:val="00487BC3"/>
    <w:rsid w:val="00560D63"/>
    <w:rsid w:val="005A65F1"/>
    <w:rsid w:val="005C1808"/>
    <w:rsid w:val="00622DCE"/>
    <w:rsid w:val="006966B6"/>
    <w:rsid w:val="006A120C"/>
    <w:rsid w:val="007072C5"/>
    <w:rsid w:val="00707E13"/>
    <w:rsid w:val="00715113"/>
    <w:rsid w:val="00723F18"/>
    <w:rsid w:val="00725716"/>
    <w:rsid w:val="00742F5D"/>
    <w:rsid w:val="007520A9"/>
    <w:rsid w:val="0082104D"/>
    <w:rsid w:val="008B627F"/>
    <w:rsid w:val="008B66C7"/>
    <w:rsid w:val="00951F6F"/>
    <w:rsid w:val="00953901"/>
    <w:rsid w:val="009F4FD8"/>
    <w:rsid w:val="00A30867"/>
    <w:rsid w:val="00AA55F9"/>
    <w:rsid w:val="00AB3F76"/>
    <w:rsid w:val="00B4426C"/>
    <w:rsid w:val="00B725CD"/>
    <w:rsid w:val="00B77144"/>
    <w:rsid w:val="00BA2B05"/>
    <w:rsid w:val="00BC2E52"/>
    <w:rsid w:val="00C001A8"/>
    <w:rsid w:val="00C04CED"/>
    <w:rsid w:val="00C5589F"/>
    <w:rsid w:val="00C77B27"/>
    <w:rsid w:val="00CA33C4"/>
    <w:rsid w:val="00CD1AA2"/>
    <w:rsid w:val="00CE293A"/>
    <w:rsid w:val="00D17A64"/>
    <w:rsid w:val="00DD2ECD"/>
    <w:rsid w:val="00DE0045"/>
    <w:rsid w:val="00E707D0"/>
    <w:rsid w:val="00E825B8"/>
    <w:rsid w:val="00EB7882"/>
    <w:rsid w:val="00F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80E52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D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paragraph" w:styleId="a7">
    <w:name w:val="Body Text"/>
    <w:basedOn w:val="a"/>
    <w:link w:val="a8"/>
    <w:uiPriority w:val="1"/>
    <w:qFormat/>
    <w:rsid w:val="005A65F1"/>
    <w:pPr>
      <w:widowControl w:val="0"/>
      <w:autoSpaceDE w:val="0"/>
      <w:autoSpaceDN w:val="0"/>
      <w:spacing w:after="0" w:line="240" w:lineRule="auto"/>
      <w:ind w:left="478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5A65F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622D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9">
    <w:name w:val="Table Grid"/>
    <w:basedOn w:val="a1"/>
    <w:uiPriority w:val="39"/>
    <w:rsid w:val="00622DC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obs.ua/ukr/dkhp/" TargetMode="External"/><Relationship Id="rId12" Type="http://schemas.openxmlformats.org/officeDocument/2006/relationships/hyperlink" Target="http://www.iias-iisa.org/eg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e.ac.uk/download/pdf/346596794.pdf" TargetMode="External"/><Relationship Id="rId11" Type="http://schemas.openxmlformats.org/officeDocument/2006/relationships/hyperlink" Target="http://www.nads.gov.ua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://www.dk003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aukraine.com/WINP/sprav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1231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10</cp:revision>
  <dcterms:created xsi:type="dcterms:W3CDTF">2026-04-01T10:39:00Z</dcterms:created>
  <dcterms:modified xsi:type="dcterms:W3CDTF">2026-04-01T18:03:00Z</dcterms:modified>
</cp:coreProperties>
</file>