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A81" w:rsidRPr="00967A81" w:rsidRDefault="00967A81" w:rsidP="00967A81">
      <w:pPr>
        <w:pStyle w:val="Default"/>
        <w:spacing w:line="276" w:lineRule="auto"/>
        <w:rPr>
          <w:rFonts w:ascii="Times New Roman" w:hAnsi="Times New Roman" w:cs="Times New Roman"/>
          <w:b/>
          <w:bCs/>
        </w:rPr>
      </w:pPr>
      <w:r>
        <w:rPr>
          <w:rFonts w:ascii="Times New Roman" w:hAnsi="Times New Roman" w:cs="Times New Roman"/>
          <w:b/>
          <w:bCs/>
        </w:rPr>
        <w:t>Translate</w:t>
      </w:r>
    </w:p>
    <w:p w:rsidR="00F601B2" w:rsidRPr="00F601B2" w:rsidRDefault="00F601B2" w:rsidP="00F601B2">
      <w:pPr>
        <w:pStyle w:val="Default"/>
        <w:spacing w:line="276" w:lineRule="auto"/>
        <w:jc w:val="center"/>
        <w:rPr>
          <w:rFonts w:ascii="Times New Roman" w:hAnsi="Times New Roman" w:cs="Times New Roman"/>
          <w:lang w:val="uk-UA"/>
        </w:rPr>
      </w:pPr>
      <w:r w:rsidRPr="00F601B2">
        <w:rPr>
          <w:rFonts w:ascii="Times New Roman" w:hAnsi="Times New Roman" w:cs="Times New Roman"/>
          <w:b/>
          <w:bCs/>
        </w:rPr>
        <w:t>Chapter 1 – The operating environment</w:t>
      </w:r>
    </w:p>
    <w:p w:rsidR="00F601B2" w:rsidRPr="00F601B2" w:rsidRDefault="00F601B2" w:rsidP="00F601B2">
      <w:pPr>
        <w:pStyle w:val="Default"/>
        <w:spacing w:line="276" w:lineRule="auto"/>
        <w:jc w:val="both"/>
        <w:rPr>
          <w:rFonts w:ascii="Times New Roman" w:hAnsi="Times New Roman" w:cs="Times New Roman"/>
        </w:rPr>
      </w:pPr>
      <w:r w:rsidRPr="00F601B2">
        <w:rPr>
          <w:rFonts w:ascii="Times New Roman" w:hAnsi="Times New Roman" w:cs="Times New Roman"/>
          <w:b/>
          <w:bCs/>
        </w:rPr>
        <w:t xml:space="preserve">Section 1 – The land operating environment </w:t>
      </w:r>
    </w:p>
    <w:p w:rsidR="00F601B2" w:rsidRPr="00F601B2" w:rsidRDefault="00F601B2" w:rsidP="00F601B2">
      <w:pPr>
        <w:pStyle w:val="Default"/>
        <w:spacing w:line="276" w:lineRule="auto"/>
        <w:jc w:val="both"/>
        <w:rPr>
          <w:rFonts w:ascii="Times New Roman" w:hAnsi="Times New Roman" w:cs="Times New Roman"/>
        </w:rPr>
      </w:pPr>
      <w:r w:rsidRPr="00F601B2">
        <w:rPr>
          <w:rFonts w:ascii="Times New Roman" w:hAnsi="Times New Roman" w:cs="Times New Roman"/>
        </w:rPr>
        <w:t xml:space="preserve">1.1 Land forces are required to operate in dynamic, complex and increasingly urban environments. To be successful they must contend with a range of conditions, including the population, geography, terrain, climate, electromagnetic spectrum (EMS) and the availability (or lack) of infrastructure in their area of operations. Land forces also face a number of other challenges, such as being required to execute missions in areas that do not permit a permanent presence to be maintained due to their size or character. Another challenge is the potential for the intensity of operations to change abruptly. Therefore, land forces must have a broad spectrum of capabilities and assets at different echelons, which must be employed according to the particular context. </w:t>
      </w:r>
    </w:p>
    <w:p w:rsidR="00F601B2" w:rsidRPr="00F601B2" w:rsidRDefault="00F601B2" w:rsidP="00F601B2">
      <w:pPr>
        <w:pStyle w:val="Default"/>
        <w:spacing w:line="276" w:lineRule="auto"/>
        <w:jc w:val="both"/>
        <w:rPr>
          <w:rFonts w:ascii="Times New Roman" w:hAnsi="Times New Roman" w:cs="Times New Roman"/>
        </w:rPr>
      </w:pPr>
      <w:r w:rsidRPr="00F601B2">
        <w:rPr>
          <w:rFonts w:ascii="Times New Roman" w:hAnsi="Times New Roman" w:cs="Times New Roman"/>
        </w:rPr>
        <w:t xml:space="preserve">1.2 Land operations are normally conducted in permanent direct contact with the enemy, adversary, the local population1 and other actors. Understanding the intents of actors (such as international, governmental and non-governmental organizations, and the local population) will have a key influence on land operations. It is often not possible to adequately predict how and where the enemy, adversary and the local population will react to land force’s activities. </w:t>
      </w:r>
    </w:p>
    <w:p w:rsidR="00F601B2" w:rsidRPr="00F601B2" w:rsidRDefault="00F601B2" w:rsidP="00F601B2">
      <w:pPr>
        <w:pStyle w:val="Default"/>
        <w:spacing w:line="276" w:lineRule="auto"/>
        <w:jc w:val="both"/>
        <w:rPr>
          <w:rFonts w:ascii="Times New Roman" w:hAnsi="Times New Roman" w:cs="Times New Roman"/>
        </w:rPr>
      </w:pPr>
      <w:r w:rsidRPr="00F601B2">
        <w:rPr>
          <w:rFonts w:ascii="Times New Roman" w:hAnsi="Times New Roman" w:cs="Times New Roman"/>
        </w:rPr>
        <w:t xml:space="preserve">1.3 The operating environment is defined as: ‘a composite of the conditions, circumstances and influences that affect the employment of capabilities and bear on the decisions of the commander.’ The operating environment extends beyond the mere physical boundaries of a defined area. It includes a broad range of aspects, which affect actors differently. The operating environment may be affected by a range of </w:t>
      </w:r>
      <w:proofErr w:type="gramStart"/>
      <w:r w:rsidRPr="00F601B2">
        <w:rPr>
          <w:rFonts w:ascii="Times New Roman" w:hAnsi="Times New Roman" w:cs="Times New Roman"/>
        </w:rPr>
        <w:t>actors</w:t>
      </w:r>
      <w:proofErr w:type="gramEnd"/>
      <w:r w:rsidRPr="00F601B2">
        <w:rPr>
          <w:rFonts w:ascii="Times New Roman" w:hAnsi="Times New Roman" w:cs="Times New Roman"/>
        </w:rPr>
        <w:t xml:space="preserve"> activities, facilities, weather, terrain, natural disasters, the information environment, the electromagnetic environment (EME), and chemical, biological, radiological and nuclear (CBRN) threats and hazards, all of which have a bearing on land operations.2 It can be visualized and assessed through political, military, economic, social, information and infrastructure (PMESII) aspects.3 </w:t>
      </w:r>
    </w:p>
    <w:p w:rsidR="00F601B2" w:rsidRDefault="00F601B2" w:rsidP="00F601B2">
      <w:pPr>
        <w:spacing w:line="276" w:lineRule="auto"/>
        <w:jc w:val="both"/>
        <w:rPr>
          <w:rFonts w:ascii="Times New Roman" w:hAnsi="Times New Roman" w:cs="Times New Roman"/>
        </w:rPr>
      </w:pPr>
      <w:r w:rsidRPr="00F601B2">
        <w:rPr>
          <w:rFonts w:ascii="Times New Roman" w:hAnsi="Times New Roman" w:cs="Times New Roman"/>
        </w:rPr>
        <w:t>1.4 A continuously evolving understanding of the land operating environment enables the commander to frame the problem, anticipate potential outcomes and risks, understand the effects of actions, and allocate appropriate resources. This section will focus on four elements of the land environment:</w:t>
      </w:r>
    </w:p>
    <w:p w:rsidR="00F601B2" w:rsidRPr="00F601B2" w:rsidRDefault="00F601B2" w:rsidP="00F601B2">
      <w:pPr>
        <w:pStyle w:val="Default"/>
        <w:spacing w:line="276" w:lineRule="auto"/>
        <w:rPr>
          <w:rFonts w:ascii="Times New Roman" w:hAnsi="Times New Roman" w:cs="Times New Roman"/>
        </w:rPr>
      </w:pPr>
    </w:p>
    <w:p w:rsidR="00F601B2" w:rsidRDefault="00F601B2" w:rsidP="00F601B2">
      <w:pPr>
        <w:pStyle w:val="Default"/>
        <w:numPr>
          <w:ilvl w:val="0"/>
          <w:numId w:val="1"/>
        </w:numPr>
        <w:spacing w:line="276" w:lineRule="auto"/>
        <w:rPr>
          <w:rFonts w:ascii="Times New Roman" w:hAnsi="Times New Roman" w:cs="Times New Roman"/>
        </w:rPr>
      </w:pPr>
      <w:r w:rsidRPr="00F601B2">
        <w:rPr>
          <w:rFonts w:ascii="Times New Roman" w:hAnsi="Times New Roman" w:cs="Times New Roman"/>
        </w:rPr>
        <w:t xml:space="preserve">land operations occur amongst the people increasingly in urban areas; </w:t>
      </w:r>
    </w:p>
    <w:p w:rsidR="00F601B2" w:rsidRDefault="00F601B2" w:rsidP="00F601B2">
      <w:pPr>
        <w:pStyle w:val="Default"/>
        <w:numPr>
          <w:ilvl w:val="0"/>
          <w:numId w:val="1"/>
        </w:numPr>
        <w:spacing w:line="276" w:lineRule="auto"/>
        <w:rPr>
          <w:rFonts w:ascii="Times New Roman" w:hAnsi="Times New Roman" w:cs="Times New Roman"/>
        </w:rPr>
      </w:pPr>
      <w:r w:rsidRPr="00F601B2">
        <w:rPr>
          <w:rFonts w:ascii="Times New Roman" w:hAnsi="Times New Roman" w:cs="Times New Roman"/>
        </w:rPr>
        <w:t>the importance of the information environment and the EMS and acoustic spectra; threats;</w:t>
      </w:r>
      <w:r>
        <w:rPr>
          <w:rFonts w:ascii="Times New Roman" w:hAnsi="Times New Roman" w:cs="Times New Roman"/>
        </w:rPr>
        <w:t xml:space="preserve"> </w:t>
      </w:r>
      <w:r w:rsidRPr="00F601B2">
        <w:rPr>
          <w:rFonts w:ascii="Times New Roman" w:hAnsi="Times New Roman" w:cs="Times New Roman"/>
        </w:rPr>
        <w:t>and</w:t>
      </w:r>
    </w:p>
    <w:p w:rsidR="00F601B2" w:rsidRPr="00F601B2" w:rsidRDefault="00F601B2" w:rsidP="00F601B2">
      <w:pPr>
        <w:pStyle w:val="Default"/>
        <w:numPr>
          <w:ilvl w:val="0"/>
          <w:numId w:val="1"/>
        </w:numPr>
        <w:spacing w:line="276" w:lineRule="auto"/>
        <w:rPr>
          <w:rFonts w:ascii="Times New Roman" w:hAnsi="Times New Roman" w:cs="Times New Roman"/>
        </w:rPr>
      </w:pPr>
      <w:r w:rsidRPr="00F601B2">
        <w:rPr>
          <w:rFonts w:ascii="Times New Roman" w:hAnsi="Times New Roman" w:cs="Times New Roman"/>
        </w:rPr>
        <w:t xml:space="preserve">the impact of weather and terrain. </w:t>
      </w:r>
    </w:p>
    <w:p w:rsidR="00F601B2" w:rsidRPr="00F601B2" w:rsidRDefault="00F601B2" w:rsidP="00F601B2">
      <w:pPr>
        <w:spacing w:line="276" w:lineRule="auto"/>
        <w:jc w:val="right"/>
        <w:rPr>
          <w:rFonts w:ascii="Times New Roman" w:hAnsi="Times New Roman" w:cs="Times New Roman"/>
          <w:i/>
          <w:iCs/>
          <w:lang w:val="en-GB"/>
        </w:rPr>
      </w:pPr>
      <w:r>
        <w:rPr>
          <w:rFonts w:ascii="Times New Roman" w:hAnsi="Times New Roman" w:cs="Times New Roman"/>
          <w:i/>
          <w:iCs/>
          <w:lang w:val="en-GB"/>
        </w:rPr>
        <w:t>(</w:t>
      </w:r>
      <w:r w:rsidRPr="00F601B2">
        <w:rPr>
          <w:rFonts w:ascii="Times New Roman" w:hAnsi="Times New Roman" w:cs="Times New Roman"/>
          <w:i/>
          <w:iCs/>
          <w:lang w:val="en-GB"/>
        </w:rPr>
        <w:t xml:space="preserve">taken from </w:t>
      </w:r>
      <w:r w:rsidRPr="00F601B2">
        <w:rPr>
          <w:rFonts w:ascii="Times New Roman" w:hAnsi="Times New Roman" w:cs="Times New Roman"/>
          <w:i/>
          <w:iCs/>
          <w:sz w:val="23"/>
          <w:szCs w:val="23"/>
        </w:rPr>
        <w:t>AJP-3.2</w:t>
      </w:r>
      <w:r w:rsidRPr="00F601B2">
        <w:rPr>
          <w:rFonts w:ascii="Times New Roman" w:hAnsi="Times New Roman" w:cs="Times New Roman"/>
          <w:i/>
          <w:iCs/>
          <w:sz w:val="23"/>
          <w:szCs w:val="23"/>
          <w:lang w:val="en-GB"/>
        </w:rPr>
        <w:t>)</w:t>
      </w:r>
    </w:p>
    <w:sectPr w:rsidR="00F601B2" w:rsidRPr="00F60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D6C50"/>
    <w:multiLevelType w:val="hybridMultilevel"/>
    <w:tmpl w:val="C1B4C71E"/>
    <w:lvl w:ilvl="0" w:tplc="1BC2263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5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B2"/>
    <w:rsid w:val="00967A81"/>
    <w:rsid w:val="00F601B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12E2CEB"/>
  <w15:chartTrackingRefBased/>
  <w15:docId w15:val="{BB166F42-030A-5549-A1B5-8C2F8AE0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01B2"/>
    <w:pPr>
      <w:autoSpaceDE w:val="0"/>
      <w:autoSpaceDN w:val="0"/>
      <w:adjustRightInd w:val="0"/>
    </w:pPr>
    <w:rPr>
      <w:rFonts w:ascii="Arial" w:hAnsi="Arial" w:cs="Arial"/>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2026-03-08T18:20:00Z</dcterms:created>
  <dcterms:modified xsi:type="dcterms:W3CDTF">2026-03-22T13:30:00Z</dcterms:modified>
</cp:coreProperties>
</file>