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jc w:val="center"/>
        <w:rPr>
          <w:b/>
          <w:bCs/>
          <w:i/>
          <w:sz w:val="28"/>
          <w:szCs w:val="28"/>
          <w:lang w:val="uk-UA"/>
        </w:rPr>
      </w:pPr>
      <w:r w:rsidRPr="00DF5198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EF5C2E">
        <w:rPr>
          <w:b/>
          <w:sz w:val="28"/>
          <w:szCs w:val="28"/>
          <w:lang w:val="uk-UA"/>
        </w:rPr>
        <w:t>11.</w:t>
      </w:r>
      <w:r w:rsidRPr="00DF5198">
        <w:rPr>
          <w:sz w:val="28"/>
          <w:szCs w:val="28"/>
          <w:lang w:val="uk-UA"/>
        </w:rPr>
        <w:t xml:space="preserve"> </w:t>
      </w:r>
      <w:bookmarkStart w:id="0" w:name="_GoBack"/>
      <w:r w:rsidRPr="00DF5198">
        <w:rPr>
          <w:b/>
          <w:bCs/>
          <w:sz w:val="28"/>
          <w:szCs w:val="28"/>
          <w:lang w:val="uk-UA"/>
        </w:rPr>
        <w:t>Українська культура XIV–XVIІI ст.</w:t>
      </w:r>
      <w:bookmarkEnd w:id="0"/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1. Розвиток архітектури та скульптури в Україні польсько-литовської доби. </w:t>
      </w:r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2. Образотворче мистецтво в Україні XІV – XVII ст. </w:t>
      </w:r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3. Українська література епохи Ренесансу.</w:t>
      </w:r>
    </w:p>
    <w:p w:rsidR="00DF5198" w:rsidRPr="00DF5198" w:rsidRDefault="00DF5198" w:rsidP="00DF519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bCs/>
          <w:sz w:val="28"/>
          <w:szCs w:val="28"/>
          <w:lang w:val="uk-UA"/>
        </w:rPr>
        <w:t xml:space="preserve">4. Культура українського бароко.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b/>
          <w:bCs/>
          <w:sz w:val="28"/>
          <w:szCs w:val="28"/>
          <w:lang w:val="uk-UA"/>
        </w:rPr>
        <w:t xml:space="preserve">Особливості культурного процесу в Україні ХІV– ХVІІ ст. </w:t>
      </w:r>
    </w:p>
    <w:p w:rsidR="00DF5198" w:rsidRPr="00DF5198" w:rsidRDefault="00DF5198" w:rsidP="00DF5198">
      <w:pPr>
        <w:pStyle w:val="a3"/>
        <w:numPr>
          <w:ilvl w:val="0"/>
          <w:numId w:val="5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Українські землі відновили економічні й культурні зв’язки з західними державами, які були зруйновані в період татаро-монгольської навали. </w:t>
      </w:r>
    </w:p>
    <w:p w:rsidR="00DF5198" w:rsidRPr="00DF5198" w:rsidRDefault="00DF5198" w:rsidP="00DF5198">
      <w:pPr>
        <w:pStyle w:val="a3"/>
        <w:numPr>
          <w:ilvl w:val="0"/>
          <w:numId w:val="5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Культурний процес в українських землях тривав в умовах гострої релігійно-політичної боротьби між сходом і заходом за сфери впливу. </w:t>
      </w:r>
    </w:p>
    <w:p w:rsidR="00DF5198" w:rsidRPr="00DF5198" w:rsidRDefault="00DF5198" w:rsidP="00DF5198">
      <w:pPr>
        <w:pStyle w:val="a3"/>
        <w:numPr>
          <w:ilvl w:val="0"/>
          <w:numId w:val="5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Українська культура зазнала істотного впливу ідей європейського Відродження, зокрема поширення гуманізму. </w:t>
      </w:r>
    </w:p>
    <w:p w:rsidR="00DF5198" w:rsidRPr="00DF5198" w:rsidRDefault="00DF5198" w:rsidP="00DF5198">
      <w:pPr>
        <w:pStyle w:val="a3"/>
        <w:numPr>
          <w:ilvl w:val="0"/>
          <w:numId w:val="5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Формування культури національного відродження, що яскраво виявилось у діяльності братств, розвитку полемічної літератури, православної освіти та книгодрукування.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b/>
          <w:bCs/>
          <w:sz w:val="28"/>
          <w:szCs w:val="28"/>
          <w:lang w:val="uk-UA"/>
        </w:rPr>
        <w:t xml:space="preserve">Освіта в українських землях у XIV–XVIІ ст.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 Виховання і навчання в українських землях у XІV–XVI ст. </w:t>
      </w:r>
      <w:proofErr w:type="spellStart"/>
      <w:r w:rsidRPr="00DF5198">
        <w:rPr>
          <w:sz w:val="28"/>
          <w:szCs w:val="28"/>
          <w:lang w:val="uk-UA"/>
        </w:rPr>
        <w:t>грунтувалось</w:t>
      </w:r>
      <w:proofErr w:type="spellEnd"/>
      <w:r w:rsidRPr="00DF5198">
        <w:rPr>
          <w:sz w:val="28"/>
          <w:szCs w:val="28"/>
          <w:lang w:val="uk-UA"/>
        </w:rPr>
        <w:t xml:space="preserve"> на освітніх традиціях Київської Русі.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 Існувало три типи шкіл: палацова школа підвищеного типу, що утримувалася за рахунок князя – це прототип державного навчального закладу; школа “книжного вчення”, основною метою якої була підготовка священиків і ченців; світська школа домашнього навчання, де навчались діти ремісників і купців. Викладання в школах провадилося церковно-слов’янською мовою.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 У другій половині XVI ст. з метою полонізації і окатоличення українського народу єзуїти почали відкривати католицькі освітні заклади: </w:t>
      </w:r>
      <w:r w:rsidRPr="00DF5198">
        <w:rPr>
          <w:i/>
          <w:iCs/>
          <w:sz w:val="28"/>
          <w:szCs w:val="28"/>
          <w:lang w:val="uk-UA"/>
        </w:rPr>
        <w:t xml:space="preserve">елементарні та середні школи </w:t>
      </w:r>
      <w:r w:rsidRPr="00DF5198">
        <w:rPr>
          <w:sz w:val="28"/>
          <w:szCs w:val="28"/>
          <w:lang w:val="uk-UA"/>
        </w:rPr>
        <w:t xml:space="preserve">і </w:t>
      </w:r>
      <w:r w:rsidRPr="00DF5198">
        <w:rPr>
          <w:i/>
          <w:iCs/>
          <w:sz w:val="28"/>
          <w:szCs w:val="28"/>
          <w:lang w:val="uk-UA"/>
        </w:rPr>
        <w:t xml:space="preserve">колегії </w:t>
      </w:r>
      <w:r w:rsidRPr="00DF5198">
        <w:rPr>
          <w:sz w:val="28"/>
          <w:szCs w:val="28"/>
          <w:lang w:val="uk-UA"/>
        </w:rPr>
        <w:t xml:space="preserve">з двома відділеннями – нижчим і вищим. До нижчого відділення належали гімназії, що мали п’ять класів. На вищому відділенні три роки вивчалася філософія і чотири роки – </w:t>
      </w:r>
      <w:proofErr w:type="spellStart"/>
      <w:r w:rsidRPr="00DF5198">
        <w:rPr>
          <w:sz w:val="28"/>
          <w:szCs w:val="28"/>
          <w:lang w:val="uk-UA"/>
        </w:rPr>
        <w:t>богослів’я</w:t>
      </w:r>
      <w:proofErr w:type="spellEnd"/>
      <w:r w:rsidRPr="00DF5198">
        <w:rPr>
          <w:sz w:val="28"/>
          <w:szCs w:val="28"/>
          <w:lang w:val="uk-UA"/>
        </w:rPr>
        <w:t xml:space="preserve">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 В Україні діяли 23 єзуїтські колегії. Найбільшими були колегії у Ярославлі, Львові, Луцьку, Києві, Кам’янці-Подільському, Вінниці. Перемишлі та ін. Викладання велось латинською мовою.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shd w:val="clear" w:color="auto" w:fill="FFFFFF"/>
          <w:lang w:val="uk-UA"/>
        </w:rPr>
        <w:t xml:space="preserve">Велику роль у боротьбі з наступом католицизму і полонізацією починають відігравати братства.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Православні братства</w:t>
      </w:r>
      <w:r w:rsidRPr="00DF5198">
        <w:rPr>
          <w:sz w:val="28"/>
          <w:szCs w:val="28"/>
          <w:lang w:val="uk-UA"/>
        </w:rPr>
        <w:t xml:space="preserve"> – національно-релігійні об’єднання міщан при православних церквах. Вони намагалися взяти під свій контроль церковне життя. Це викликало незадоволення православного духівництва.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Перше братство засноване у Львові у 1453 р. У 1586 р. братство заснувало першу братську школу – слов’яно-греко-латинську.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lastRenderedPageBreak/>
        <w:t xml:space="preserve">Найвпливовіше братство – Київське </w:t>
      </w:r>
      <w:proofErr w:type="spellStart"/>
      <w:r w:rsidRPr="00DF5198">
        <w:rPr>
          <w:sz w:val="28"/>
          <w:szCs w:val="28"/>
          <w:lang w:val="uk-UA"/>
        </w:rPr>
        <w:t>Богоявленське</w:t>
      </w:r>
      <w:proofErr w:type="spellEnd"/>
      <w:r w:rsidRPr="00DF5198">
        <w:rPr>
          <w:sz w:val="28"/>
          <w:szCs w:val="28"/>
          <w:lang w:val="uk-UA"/>
        </w:rPr>
        <w:t xml:space="preserve"> братство, засноване у 1615 р. До нього вступило все Запорізьке військо на чолі з П. Конашевичем-Сагайдачним.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b/>
          <w:bCs/>
          <w:sz w:val="28"/>
          <w:szCs w:val="28"/>
          <w:lang w:val="uk-UA"/>
        </w:rPr>
        <w:t xml:space="preserve">Ставропігія — </w:t>
      </w:r>
      <w:r w:rsidRPr="00DF5198">
        <w:rPr>
          <w:sz w:val="28"/>
          <w:szCs w:val="28"/>
          <w:lang w:val="uk-UA"/>
        </w:rPr>
        <w:t>право, що надавалося братствам константинопольським патріархам. За ним вони могли контролювати місцеве церковне жит</w:t>
      </w:r>
      <w:r w:rsidRPr="00DF5198">
        <w:rPr>
          <w:sz w:val="28"/>
          <w:szCs w:val="28"/>
          <w:lang w:val="uk-UA"/>
        </w:rPr>
        <w:softHyphen/>
        <w:t xml:space="preserve">тя, духовенство та єпископат і підкорятися лише патріархові. Першим ставропігію отримало Львівське братство.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Православна церква в другій половині XVI ст.</w:t>
      </w:r>
    </w:p>
    <w:p w:rsidR="00DF5198" w:rsidRPr="00DF5198" w:rsidRDefault="00DF5198" w:rsidP="00DF5198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втручання у справи церкви, порушення її прав, призначення на посади замість виборності.</w:t>
      </w:r>
    </w:p>
    <w:p w:rsidR="00DF5198" w:rsidRPr="00DF5198" w:rsidRDefault="00DF5198" w:rsidP="00DF5198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низький рівень освіти церковників.</w:t>
      </w:r>
    </w:p>
    <w:p w:rsidR="00DF5198" w:rsidRPr="00DF5198" w:rsidRDefault="00DF5198" w:rsidP="00DF5198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поширення католицизму.</w:t>
      </w:r>
    </w:p>
    <w:p w:rsidR="00DF5198" w:rsidRPr="00DF5198" w:rsidRDefault="00DF5198" w:rsidP="00DF5198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створення Московського патріархату.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Потреба захисту від католицизму зумовила розвиток української культури. </w:t>
      </w:r>
      <w:proofErr w:type="spellStart"/>
      <w:r w:rsidRPr="00DF5198">
        <w:rPr>
          <w:sz w:val="28"/>
          <w:szCs w:val="28"/>
          <w:lang w:val="uk-UA"/>
        </w:rPr>
        <w:t>Пересопницьке</w:t>
      </w:r>
      <w:proofErr w:type="spellEnd"/>
      <w:r w:rsidRPr="00DF5198">
        <w:rPr>
          <w:sz w:val="28"/>
          <w:szCs w:val="28"/>
          <w:lang w:val="uk-UA"/>
        </w:rPr>
        <w:t xml:space="preserve"> Євангеліє – українське рукописне Євангеліє з мініатюрами, написане 1556-1561 рр. в </w:t>
      </w:r>
      <w:proofErr w:type="spellStart"/>
      <w:r w:rsidRPr="00DF5198">
        <w:rPr>
          <w:sz w:val="28"/>
          <w:szCs w:val="28"/>
          <w:lang w:val="uk-UA"/>
        </w:rPr>
        <w:t>Пересопницькому</w:t>
      </w:r>
      <w:proofErr w:type="spellEnd"/>
      <w:r w:rsidRPr="00DF5198">
        <w:rPr>
          <w:sz w:val="28"/>
          <w:szCs w:val="28"/>
          <w:lang w:val="uk-UA"/>
        </w:rPr>
        <w:t xml:space="preserve"> монастирі на Рівненщині. </w:t>
      </w:r>
      <w:proofErr w:type="spellStart"/>
      <w:r w:rsidRPr="00DF5198">
        <w:rPr>
          <w:sz w:val="28"/>
          <w:szCs w:val="28"/>
          <w:lang w:val="uk-UA"/>
        </w:rPr>
        <w:t>Пересопницьке</w:t>
      </w:r>
      <w:proofErr w:type="spellEnd"/>
      <w:r w:rsidRPr="00DF5198">
        <w:rPr>
          <w:sz w:val="28"/>
          <w:szCs w:val="28"/>
          <w:lang w:val="uk-UA"/>
        </w:rPr>
        <w:t xml:space="preserve"> Євангеліє написане староукраїнською писемною мовою.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З 1991 р. на Євангелії присягають президенти України.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/>
        </w:rPr>
      </w:pPr>
      <w:r w:rsidRPr="00DF5198">
        <w:rPr>
          <w:b/>
          <w:i/>
          <w:sz w:val="28"/>
          <w:szCs w:val="28"/>
          <w:lang w:val="uk-UA"/>
        </w:rPr>
        <w:t>Берестейська церковна унія 1596 р.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Православні духівництво і шляхта схилялися до об’єднання з католицькою церквою.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Ініціатор: єпископ Іпатій Потій, українські магнати і шляхта.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Причини:</w:t>
      </w:r>
    </w:p>
    <w:p w:rsidR="00DF5198" w:rsidRPr="00DF5198" w:rsidRDefault="00DF5198" w:rsidP="00DF5198">
      <w:pPr>
        <w:widowControl/>
        <w:numPr>
          <w:ilvl w:val="0"/>
          <w:numId w:val="2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православне духівництво прагнуло зрівняння у правах з католиками</w:t>
      </w:r>
    </w:p>
    <w:p w:rsidR="00DF5198" w:rsidRPr="00DF5198" w:rsidRDefault="00DF5198" w:rsidP="00DF5198">
      <w:pPr>
        <w:widowControl/>
        <w:numPr>
          <w:ilvl w:val="0"/>
          <w:numId w:val="2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Зближення з західноєвропейською культурою</w:t>
      </w:r>
    </w:p>
    <w:p w:rsidR="00DF5198" w:rsidRPr="00DF5198" w:rsidRDefault="00DF5198" w:rsidP="00DF5198">
      <w:pPr>
        <w:widowControl/>
        <w:numPr>
          <w:ilvl w:val="0"/>
          <w:numId w:val="2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Оновлення православної церкви.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В 1596 р. скликано собор. Укладено Берестейську церковну унію. Відбувся розкол. Проти унії виступили більшість шляхти, міщан, селянство. Василь-Костянтин Острозький – політичний і культурний діяч, меценат, очолив боротьбу проти Берестейської унії.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Наслідки: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утворено Українську греко-католицьку церкву.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головою церкви визнано Папу римського.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збережено православну обрядовість.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фактичного зрівняння в правах греко-католиків і католиків не відбулося.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відбувся розкол українського суспільства на прибічників унії (уніатів) та противників (православних).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посилення католицизму. </w:t>
      </w:r>
    </w:p>
    <w:p w:rsidR="00DF5198" w:rsidRPr="00DF5198" w:rsidRDefault="00DF5198" w:rsidP="00DF5198">
      <w:pPr>
        <w:widowControl/>
        <w:numPr>
          <w:ilvl w:val="0"/>
          <w:numId w:val="3"/>
        </w:numPr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lastRenderedPageBreak/>
        <w:t>поява полемічної літератури (</w:t>
      </w:r>
      <w:proofErr w:type="spellStart"/>
      <w:r w:rsidRPr="00DF5198">
        <w:rPr>
          <w:sz w:val="28"/>
          <w:szCs w:val="28"/>
          <w:lang w:val="uk-UA"/>
        </w:rPr>
        <w:t>Г.Смотрицький</w:t>
      </w:r>
      <w:proofErr w:type="spellEnd"/>
      <w:r w:rsidRPr="00DF5198">
        <w:rPr>
          <w:sz w:val="28"/>
          <w:szCs w:val="28"/>
          <w:lang w:val="uk-UA"/>
        </w:rPr>
        <w:t xml:space="preserve">, І. Потій).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/>
        </w:rPr>
      </w:pPr>
      <w:r w:rsidRPr="00DF5198">
        <w:rPr>
          <w:b/>
          <w:i/>
          <w:sz w:val="28"/>
          <w:szCs w:val="28"/>
          <w:lang w:val="uk-UA"/>
        </w:rPr>
        <w:t>Православна церква в першій половині ХVII ст. Петро Могила.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Становище греко-католицької церкви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перший митрополит – Михайло Рогоза. 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Реорганізація церкви, заснування мережі шкіл при монастирях. 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Підтримка польської влади. 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Її представники не допущені в сенат, тобто рівноправності з католиками церква не отримала. 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Народ в більшості не підтримав греко-католицьку церкву. </w:t>
      </w:r>
    </w:p>
    <w:p w:rsidR="00DF5198" w:rsidRPr="00DF5198" w:rsidRDefault="00DF5198" w:rsidP="00DF5198">
      <w:pPr>
        <w:widowControl/>
        <w:tabs>
          <w:tab w:val="num" w:pos="0"/>
        </w:tabs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tabs>
          <w:tab w:val="num" w:pos="0"/>
        </w:tabs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Становище православної церкви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православне духовенство фактично поставлене поза законом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частина церков і монастирів передані греко-католикам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обмеження прав православної шляхти і міщан.</w:t>
      </w:r>
    </w:p>
    <w:p w:rsidR="00DF5198" w:rsidRPr="00DF5198" w:rsidRDefault="00DF5198" w:rsidP="00DF5198">
      <w:pPr>
        <w:widowControl/>
        <w:numPr>
          <w:ilvl w:val="0"/>
          <w:numId w:val="4"/>
        </w:numPr>
        <w:tabs>
          <w:tab w:val="num" w:pos="0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За сприяння козацтва у 1620 р. відновлено православної ієрархії. Київським митрополитом став Йов Борецький.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Петро Могила</w:t>
      </w:r>
      <w:r w:rsidRPr="00DF5198">
        <w:rPr>
          <w:sz w:val="28"/>
          <w:szCs w:val="28"/>
          <w:lang w:val="uk-UA"/>
        </w:rPr>
        <w:t xml:space="preserve"> (митрополит у 1632-1647 рр.)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- посилив владу митрополита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- домігся від польської влади визнання православної ієрархії («Статті для заспокоєння руського народу» 1632 р.). 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- боровся з порушеннями церковних канонів.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- створив церковний суд.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>- упорядкував організацію життя в монастирях.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- автор книги «Требник».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- ініціатор створення у 1632 р. </w:t>
      </w:r>
      <w:proofErr w:type="spellStart"/>
      <w:r w:rsidRPr="00DF5198">
        <w:rPr>
          <w:sz w:val="28"/>
          <w:szCs w:val="28"/>
          <w:lang w:val="uk-UA"/>
        </w:rPr>
        <w:t>Києво-могилянського</w:t>
      </w:r>
      <w:proofErr w:type="spellEnd"/>
      <w:r w:rsidRPr="00DF5198">
        <w:rPr>
          <w:sz w:val="28"/>
          <w:szCs w:val="28"/>
          <w:lang w:val="uk-UA"/>
        </w:rPr>
        <w:t xml:space="preserve"> колегіуму (Києво-Братського). Створений на базі братської (1615 р.) і лаврської (1631 р.) шкіл. З 1701 р. називалася Києво-Могилянська академія. Лекції читали переважно латинською мовою.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/>
        </w:rPr>
      </w:pPr>
      <w:r w:rsidRPr="00DF5198">
        <w:rPr>
          <w:b/>
          <w:i/>
          <w:sz w:val="28"/>
          <w:szCs w:val="28"/>
          <w:lang w:val="uk-UA"/>
        </w:rPr>
        <w:t>Розвиток освіти та культури. Книгодрукування.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Зростає кількість єзуїтських, протестантських, греко-католицьких шкіл.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Острозька академія.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У 1576 р. в Острозі (зараз Рівненська область) на кошти Василя-Костянтина Острозького засновано вищу школу. Першим ректором став Герасим Смотрицький. Викладалися грецька, латина, церковнослов’янська мова та інші предмети. Так звані </w:t>
      </w:r>
      <w:hyperlink r:id="rId5" w:tooltip="Сім вільних наук" w:history="1">
        <w:r w:rsidRPr="00DF5198">
          <w:rPr>
            <w:sz w:val="28"/>
            <w:szCs w:val="28"/>
            <w:shd w:val="clear" w:color="auto" w:fill="FFFFFF"/>
            <w:lang w:val="uk-UA"/>
          </w:rPr>
          <w:t>сім вільних наук</w:t>
        </w:r>
      </w:hyperlink>
      <w:r w:rsidRPr="00DF5198">
        <w:rPr>
          <w:sz w:val="28"/>
          <w:szCs w:val="28"/>
          <w:shd w:val="clear" w:color="auto" w:fill="FFFFFF"/>
          <w:lang w:val="uk-UA"/>
        </w:rPr>
        <w:t xml:space="preserve"> (граматика, риторика, діалектика, арифметика, геометрія, музика, астрономія). Серед викладачів: </w:t>
      </w:r>
      <w:hyperlink r:id="rId6" w:tooltip="Наливайко Дем'ян" w:history="1">
        <w:r w:rsidRPr="00DF5198">
          <w:rPr>
            <w:sz w:val="28"/>
            <w:szCs w:val="28"/>
            <w:shd w:val="clear" w:color="auto" w:fill="FFFFFF"/>
            <w:lang w:val="uk-UA"/>
          </w:rPr>
          <w:t>Дем’ян Наливайко</w:t>
        </w:r>
      </w:hyperlink>
      <w:r w:rsidRPr="00DF5198">
        <w:rPr>
          <w:sz w:val="28"/>
          <w:szCs w:val="28"/>
          <w:lang w:val="uk-UA"/>
        </w:rPr>
        <w:t xml:space="preserve">. Серед випускників – Петро Сагайдачний.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У 1578 р. на її базі було створено Острозьку академію.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widowControl/>
        <w:adjustRightInd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Книгодрукування.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proofErr w:type="spellStart"/>
      <w:r w:rsidRPr="00DF5198">
        <w:rPr>
          <w:b/>
          <w:sz w:val="28"/>
          <w:szCs w:val="28"/>
          <w:lang w:val="uk-UA"/>
        </w:rPr>
        <w:lastRenderedPageBreak/>
        <w:t>Швайпольт</w:t>
      </w:r>
      <w:proofErr w:type="spellEnd"/>
      <w:r w:rsidRPr="00DF5198">
        <w:rPr>
          <w:b/>
          <w:sz w:val="28"/>
          <w:szCs w:val="28"/>
          <w:lang w:val="uk-UA"/>
        </w:rPr>
        <w:t xml:space="preserve"> </w:t>
      </w:r>
      <w:proofErr w:type="spellStart"/>
      <w:r w:rsidRPr="00DF5198">
        <w:rPr>
          <w:b/>
          <w:sz w:val="28"/>
          <w:szCs w:val="28"/>
          <w:lang w:val="uk-UA"/>
        </w:rPr>
        <w:t>Фіоль</w:t>
      </w:r>
      <w:proofErr w:type="spellEnd"/>
      <w:r w:rsidRPr="00DF5198">
        <w:rPr>
          <w:sz w:val="28"/>
          <w:szCs w:val="28"/>
          <w:lang w:val="uk-UA"/>
        </w:rPr>
        <w:t xml:space="preserve"> – першодрукар, у 1491 р. видав у Кракові 4 церковні книги українською мовою. 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Франциск Скорина</w:t>
      </w:r>
      <w:r w:rsidRPr="00DF5198">
        <w:rPr>
          <w:sz w:val="28"/>
          <w:szCs w:val="28"/>
          <w:lang w:val="uk-UA"/>
        </w:rPr>
        <w:t xml:space="preserve"> – </w:t>
      </w:r>
      <w:r w:rsidRPr="00DF5198">
        <w:rPr>
          <w:sz w:val="28"/>
          <w:szCs w:val="28"/>
          <w:shd w:val="clear" w:color="auto" w:fill="FFFFFF"/>
          <w:lang w:val="uk-UA"/>
        </w:rPr>
        <w:t>білоруський першодрукар, просвітитель, культурний і громадський діяч. Протягом 1517-1519 рр. видав «Псалтир» та «Біблію руську», кожна із книг супроводжувалася передмовою та післямовою, написані «руською» мовою.</w:t>
      </w:r>
      <w:r w:rsidRPr="00DF5198">
        <w:rPr>
          <w:sz w:val="28"/>
          <w:szCs w:val="28"/>
          <w:lang w:val="uk-UA"/>
        </w:rPr>
        <w:t xml:space="preserve"> </w:t>
      </w:r>
      <w:r w:rsidRPr="00DF5198">
        <w:rPr>
          <w:sz w:val="28"/>
          <w:szCs w:val="28"/>
          <w:shd w:val="clear" w:color="auto" w:fill="FFFFFF"/>
          <w:lang w:val="uk-UA"/>
        </w:rPr>
        <w:t>Книги, надруковані Скориною, справили значний вплив на розвиток духовної культури України, стимулювали поширення в ній книгодрукування, набули поширення завдяки своїм численним рукописним копіям. </w:t>
      </w:r>
    </w:p>
    <w:p w:rsidR="00DF5198" w:rsidRPr="00DF5198" w:rsidRDefault="00DF5198" w:rsidP="00DF5198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F5198">
        <w:rPr>
          <w:b/>
          <w:sz w:val="28"/>
          <w:szCs w:val="28"/>
          <w:lang w:val="uk-UA"/>
        </w:rPr>
        <w:t>Іван Федоров (Федорович)</w:t>
      </w:r>
      <w:r w:rsidRPr="00DF5198">
        <w:rPr>
          <w:sz w:val="28"/>
          <w:szCs w:val="28"/>
          <w:lang w:val="uk-UA"/>
        </w:rPr>
        <w:t xml:space="preserve"> – у 1574 р. заснував у Львові першу друкарню і надрукував «Апостол» (перша друкована книга на українських землях), потім «Буквар». У 1581 р. надрукував Острозьку Біблію. </w:t>
      </w:r>
    </w:p>
    <w:p w:rsidR="00DF5198" w:rsidRDefault="00DF5198" w:rsidP="00DF5198">
      <w:pPr>
        <w:spacing w:line="240" w:lineRule="auto"/>
        <w:rPr>
          <w:sz w:val="28"/>
          <w:szCs w:val="28"/>
          <w:lang w:val="uk-UA"/>
        </w:rPr>
      </w:pPr>
    </w:p>
    <w:p w:rsidR="00DF5198" w:rsidRPr="00DF5198" w:rsidRDefault="00DF5198" w:rsidP="00DF5198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DF5198">
        <w:rPr>
          <w:b/>
          <w:bCs/>
          <w:i/>
          <w:sz w:val="28"/>
          <w:szCs w:val="28"/>
          <w:lang w:val="uk-UA"/>
        </w:rPr>
        <w:t xml:space="preserve">4. Культура українського бароко.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  <w:r w:rsidRPr="00DF5198">
        <w:rPr>
          <w:sz w:val="28"/>
          <w:szCs w:val="28"/>
          <w:lang w:val="uk-UA"/>
        </w:rPr>
        <w:t xml:space="preserve">Культура </w:t>
      </w:r>
      <w:r w:rsidRPr="00DF5198">
        <w:rPr>
          <w:b/>
          <w:sz w:val="28"/>
          <w:szCs w:val="28"/>
          <w:lang w:val="uk-UA"/>
        </w:rPr>
        <w:t>бароко</w:t>
      </w:r>
      <w:r w:rsidRPr="00DF5198">
        <w:rPr>
          <w:sz w:val="28"/>
          <w:szCs w:val="28"/>
          <w:lang w:val="uk-UA"/>
        </w:rPr>
        <w:t xml:space="preserve"> в Україні охоплює другу половину ХVІІ–ХVІІІ ст. Її розвиток відбувався в суперечливих умовах. Ліквідація в результаті Визвольної війни польського панування і формування української національної козацької держави в цілому сприяли розвиткові культури. Але загострення внутрішніх конфліктів, постійні війни, які тривали декілька десятиліть, привели до поділу українських земель між сусідніми державами, що значно загальмувало розвиток культурних процесів. Однак і за цих важких умов українська культура дала низку яскравих надбань у різних галузях мистецтва, літератури, філософії, науки і освіти.</w:t>
      </w:r>
    </w:p>
    <w:p w:rsidR="00DF5198" w:rsidRPr="00DF5198" w:rsidRDefault="00DF5198" w:rsidP="00DF5198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F5198">
        <w:rPr>
          <w:color w:val="auto"/>
          <w:sz w:val="28"/>
          <w:szCs w:val="28"/>
          <w:lang w:val="uk-UA"/>
        </w:rPr>
        <w:t xml:space="preserve">Центром вищої освіти й науки в Україні була </w:t>
      </w:r>
      <w:r w:rsidRPr="00DF5198">
        <w:rPr>
          <w:b/>
          <w:bCs/>
          <w:color w:val="auto"/>
          <w:sz w:val="28"/>
          <w:szCs w:val="28"/>
          <w:lang w:val="uk-UA"/>
        </w:rPr>
        <w:t>Києво-Могилянська колегія</w:t>
      </w:r>
      <w:r w:rsidRPr="00DF5198">
        <w:rPr>
          <w:color w:val="auto"/>
          <w:sz w:val="28"/>
          <w:szCs w:val="28"/>
          <w:lang w:val="uk-UA"/>
        </w:rPr>
        <w:t>, яка у 1701 р. завдяки сприянню гетьмана І. Мазепи отримала статус академії. Навчалися в академії вихідці не тільки з України, а й студенти з Білорусії, Росії, південнослов’янських країн. Академія була демократичним всестановим навчальним закладом (навчались діти духовенства, козаків, міщан, селян). Після Полтавської битви академія зазнала репресій, а у 1817</w:t>
      </w:r>
      <w:r>
        <w:rPr>
          <w:color w:val="auto"/>
          <w:sz w:val="28"/>
          <w:szCs w:val="28"/>
          <w:lang w:val="uk-UA"/>
        </w:rPr>
        <w:t xml:space="preserve"> р. припинила свою діяльність. </w:t>
      </w:r>
    </w:p>
    <w:p w:rsidR="00DF5198" w:rsidRPr="00DF5198" w:rsidRDefault="00DF5198" w:rsidP="00DF5198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F5198">
        <w:rPr>
          <w:color w:val="auto"/>
          <w:sz w:val="28"/>
          <w:szCs w:val="28"/>
          <w:lang w:val="uk-UA"/>
        </w:rPr>
        <w:t xml:space="preserve">Видатним українським філософом та просвітителем був </w:t>
      </w:r>
      <w:r w:rsidRPr="00DF5198">
        <w:rPr>
          <w:b/>
          <w:bCs/>
          <w:color w:val="auto"/>
          <w:sz w:val="28"/>
          <w:szCs w:val="28"/>
          <w:lang w:val="uk-UA"/>
        </w:rPr>
        <w:t>Григорій Сковорода</w:t>
      </w:r>
      <w:r w:rsidRPr="00DF5198">
        <w:rPr>
          <w:color w:val="auto"/>
          <w:sz w:val="28"/>
          <w:szCs w:val="28"/>
          <w:lang w:val="uk-UA"/>
        </w:rPr>
        <w:t xml:space="preserve">. Він заснував українську класичну філософію, започаткувавши новий напрям – філософію серця. В розумінні Сковороди серце означало душу людини, тому було рушійною силою всього. “Пізнай себе” – закликав він, акцентуючи увагу на самопізнанні і самовдосконаленні. </w:t>
      </w:r>
    </w:p>
    <w:p w:rsidR="00DF5198" w:rsidRPr="00DF5198" w:rsidRDefault="00DF5198" w:rsidP="00DF5198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DF5198" w:rsidRPr="00DF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730"/>
    <w:multiLevelType w:val="hybridMultilevel"/>
    <w:tmpl w:val="C5280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46C78"/>
    <w:multiLevelType w:val="hybridMultilevel"/>
    <w:tmpl w:val="8F9E0316"/>
    <w:lvl w:ilvl="0" w:tplc="CEE4A9D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E765FE"/>
    <w:multiLevelType w:val="hybridMultilevel"/>
    <w:tmpl w:val="374499EE"/>
    <w:lvl w:ilvl="0" w:tplc="8348E128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C44621E"/>
    <w:multiLevelType w:val="hybridMultilevel"/>
    <w:tmpl w:val="ED36E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2A6D0F"/>
    <w:multiLevelType w:val="hybridMultilevel"/>
    <w:tmpl w:val="9AD8DA3A"/>
    <w:lvl w:ilvl="0" w:tplc="D9345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26"/>
    <w:rsid w:val="00452426"/>
    <w:rsid w:val="008D3E63"/>
    <w:rsid w:val="00DF5198"/>
    <w:rsid w:val="00E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A17E-2D21-4C6D-8CC2-D6680A38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19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D%D0%B0%D0%BB%D0%B8%D0%B2%D0%B0%D0%B9%D0%BA%D0%BE_%D0%94%D0%B5%D0%BC%27%D1%8F%D0%BD" TargetMode="External"/><Relationship Id="rId5" Type="http://schemas.openxmlformats.org/officeDocument/2006/relationships/hyperlink" Target="https://uk.wikipedia.org/wiki/%D0%A1%D1%96%D0%BC_%D0%B2%D1%96%D0%BB%D1%8C%D0%BD%D0%B8%D1%85_%D0%BD%D0%B0%D1%83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2026-03-19T16:43:00Z</dcterms:created>
  <dcterms:modified xsi:type="dcterms:W3CDTF">2026-03-19T16:49:00Z</dcterms:modified>
</cp:coreProperties>
</file>