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AB" w:rsidRPr="00FD0F10" w:rsidRDefault="00636CAB" w:rsidP="00636CAB">
      <w:pPr>
        <w:tabs>
          <w:tab w:val="left" w:pos="7920"/>
        </w:tabs>
        <w:spacing w:line="240" w:lineRule="auto"/>
        <w:ind w:firstLine="567"/>
        <w:jc w:val="center"/>
        <w:rPr>
          <w:b/>
          <w:sz w:val="28"/>
          <w:szCs w:val="28"/>
          <w:lang w:val="uk-UA"/>
        </w:rPr>
      </w:pPr>
      <w:r w:rsidRPr="00FD0F10">
        <w:rPr>
          <w:b/>
          <w:sz w:val="28"/>
          <w:szCs w:val="28"/>
          <w:lang w:val="uk-UA"/>
        </w:rPr>
        <w:t>Матеріали до лекції.</w:t>
      </w:r>
    </w:p>
    <w:p w:rsidR="00636CAB" w:rsidRDefault="00636CAB" w:rsidP="00636CAB">
      <w:pPr>
        <w:tabs>
          <w:tab w:val="left" w:pos="7920"/>
        </w:tabs>
        <w:spacing w:line="240" w:lineRule="auto"/>
        <w:ind w:firstLine="567"/>
        <w:jc w:val="center"/>
        <w:rPr>
          <w:b/>
          <w:bCs/>
          <w:sz w:val="28"/>
          <w:szCs w:val="28"/>
          <w:lang w:val="uk-UA"/>
        </w:rPr>
      </w:pPr>
      <w:r w:rsidRPr="00636CAB">
        <w:rPr>
          <w:b/>
          <w:sz w:val="28"/>
          <w:szCs w:val="28"/>
          <w:lang w:val="uk-UA"/>
        </w:rPr>
        <w:t xml:space="preserve">16. </w:t>
      </w:r>
      <w:r w:rsidRPr="00636CAB">
        <w:rPr>
          <w:b/>
          <w:bCs/>
          <w:sz w:val="28"/>
          <w:szCs w:val="28"/>
          <w:lang w:val="uk-UA"/>
        </w:rPr>
        <w:t>Громадянське суспільство. Політичні партії, громадські</w:t>
      </w:r>
      <w:r w:rsidRPr="00636CAB">
        <w:rPr>
          <w:b/>
          <w:bCs/>
          <w:sz w:val="28"/>
          <w:szCs w:val="28"/>
          <w:lang w:val="uk-UA"/>
        </w:rPr>
        <w:br/>
        <w:t>об’єднання та рухи</w:t>
      </w:r>
    </w:p>
    <w:p w:rsidR="00636CAB" w:rsidRPr="00636CAB" w:rsidRDefault="00636CAB" w:rsidP="00636CAB">
      <w:pPr>
        <w:tabs>
          <w:tab w:val="left" w:pos="7920"/>
        </w:tabs>
        <w:spacing w:line="240" w:lineRule="auto"/>
        <w:ind w:firstLine="567"/>
        <w:jc w:val="center"/>
        <w:rPr>
          <w:b/>
          <w:sz w:val="28"/>
          <w:szCs w:val="28"/>
          <w:lang w:val="uk-UA"/>
        </w:rPr>
      </w:pPr>
    </w:p>
    <w:p w:rsidR="00636CAB" w:rsidRPr="00636CAB" w:rsidRDefault="00636CAB" w:rsidP="00636CAB">
      <w:pPr>
        <w:adjustRightInd/>
        <w:spacing w:line="240" w:lineRule="auto"/>
        <w:ind w:firstLine="567"/>
        <w:textAlignment w:val="auto"/>
        <w:rPr>
          <w:sz w:val="28"/>
          <w:szCs w:val="28"/>
          <w:lang w:val="uk-UA"/>
        </w:rPr>
      </w:pPr>
      <w:r w:rsidRPr="00636CAB">
        <w:rPr>
          <w:sz w:val="28"/>
          <w:szCs w:val="28"/>
          <w:lang w:val="uk-UA"/>
        </w:rPr>
        <w:t>1. Громадянське суспільство: сутність, особливості формування.</w:t>
      </w:r>
    </w:p>
    <w:p w:rsidR="00636CAB" w:rsidRPr="00636CAB" w:rsidRDefault="00636CAB" w:rsidP="00636CAB">
      <w:pPr>
        <w:adjustRightInd/>
        <w:spacing w:line="240" w:lineRule="auto"/>
        <w:ind w:firstLine="567"/>
        <w:textAlignment w:val="auto"/>
        <w:rPr>
          <w:sz w:val="28"/>
          <w:szCs w:val="28"/>
          <w:lang w:val="uk-UA"/>
        </w:rPr>
      </w:pPr>
      <w:r w:rsidRPr="00636CAB">
        <w:rPr>
          <w:sz w:val="28"/>
          <w:szCs w:val="28"/>
          <w:lang w:val="uk-UA"/>
        </w:rPr>
        <w:t>2. Становлення та розвиток громадянського суспільства в Україні.</w:t>
      </w:r>
    </w:p>
    <w:p w:rsidR="00636CAB" w:rsidRPr="00636CAB" w:rsidRDefault="00636CAB" w:rsidP="00636CAB">
      <w:pPr>
        <w:adjustRightInd/>
        <w:spacing w:line="240" w:lineRule="auto"/>
        <w:ind w:firstLine="567"/>
        <w:textAlignment w:val="auto"/>
        <w:rPr>
          <w:sz w:val="28"/>
          <w:szCs w:val="28"/>
          <w:lang w:val="uk-UA"/>
        </w:rPr>
      </w:pPr>
      <w:r w:rsidRPr="00636CAB">
        <w:rPr>
          <w:sz w:val="28"/>
          <w:szCs w:val="28"/>
          <w:lang w:val="uk-UA"/>
        </w:rPr>
        <w:t>3. Політичні партії: поняття, етапи розвитку, функції, типології.</w:t>
      </w:r>
    </w:p>
    <w:p w:rsidR="00636CAB" w:rsidRPr="00636CAB" w:rsidRDefault="00636CAB" w:rsidP="00636CAB">
      <w:pPr>
        <w:adjustRightInd/>
        <w:spacing w:line="240" w:lineRule="auto"/>
        <w:ind w:firstLine="567"/>
        <w:textAlignment w:val="auto"/>
        <w:rPr>
          <w:sz w:val="28"/>
          <w:szCs w:val="28"/>
          <w:lang w:val="uk-UA"/>
        </w:rPr>
      </w:pPr>
      <w:r w:rsidRPr="00636CAB">
        <w:rPr>
          <w:sz w:val="28"/>
          <w:szCs w:val="28"/>
          <w:lang w:val="uk-UA"/>
        </w:rPr>
        <w:t>4. Становлення багатопартійності в Україні. Партійна системи в Україні.</w:t>
      </w:r>
    </w:p>
    <w:p w:rsidR="00636CAB" w:rsidRPr="00636CAB" w:rsidRDefault="00636CAB" w:rsidP="00636CAB">
      <w:pPr>
        <w:adjustRightInd/>
        <w:spacing w:line="240" w:lineRule="auto"/>
        <w:ind w:firstLine="567"/>
        <w:textAlignment w:val="auto"/>
        <w:rPr>
          <w:b/>
          <w:bCs/>
          <w:sz w:val="28"/>
          <w:szCs w:val="28"/>
          <w:lang w:val="uk-UA"/>
        </w:rPr>
      </w:pPr>
      <w:r w:rsidRPr="00636CAB">
        <w:rPr>
          <w:sz w:val="28"/>
          <w:szCs w:val="28"/>
          <w:lang w:val="uk-UA"/>
        </w:rPr>
        <w:t>5. Громадські об’єднання та рухи.</w:t>
      </w:r>
    </w:p>
    <w:p w:rsidR="00106BE5" w:rsidRDefault="00106BE5"/>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1. </w:t>
      </w:r>
      <w:r w:rsidRPr="00636CAB">
        <w:rPr>
          <w:rFonts w:eastAsiaTheme="minorHAnsi"/>
          <w:b/>
          <w:bCs/>
          <w:sz w:val="28"/>
          <w:szCs w:val="28"/>
          <w:lang w:val="uk-UA" w:eastAsia="en-US"/>
        </w:rPr>
        <w:t xml:space="preserve">Громадянське суспільство </w:t>
      </w:r>
      <w:r w:rsidRPr="00636CAB">
        <w:rPr>
          <w:rFonts w:eastAsiaTheme="minorHAnsi"/>
          <w:sz w:val="28"/>
          <w:szCs w:val="28"/>
          <w:lang w:val="uk-UA" w:eastAsia="en-US"/>
        </w:rPr>
        <w:t xml:space="preserve">– громадяни з високим рівнем правосвідомості, освіченості, відповідальності, політично активні, котрі знають свої права та обов’язки, відстоюють їх у взаємодії з державними інститутами, впливають на життєдіяльність суспільства. </w:t>
      </w:r>
    </w:p>
    <w:p w:rsid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Громадянське суспільство є </w:t>
      </w:r>
      <w:r w:rsidRPr="00636CAB">
        <w:rPr>
          <w:rFonts w:eastAsiaTheme="minorHAnsi"/>
          <w:b/>
          <w:bCs/>
          <w:sz w:val="28"/>
          <w:szCs w:val="28"/>
          <w:lang w:val="uk-UA" w:eastAsia="en-US"/>
        </w:rPr>
        <w:t>цінністю та соціальним капіталом демократичної держави</w:t>
      </w:r>
      <w:r w:rsidRPr="00636CAB">
        <w:rPr>
          <w:rFonts w:eastAsiaTheme="minorHAnsi"/>
          <w:sz w:val="28"/>
          <w:szCs w:val="28"/>
          <w:lang w:val="uk-UA" w:eastAsia="en-US"/>
        </w:rPr>
        <w:t xml:space="preserve">, адже представники громадянського суспільства цікавляться як загальнодержавними, так і місцевими справами, добровільно об’єднуються та </w:t>
      </w:r>
      <w:proofErr w:type="spellStart"/>
      <w:r w:rsidRPr="00636CAB">
        <w:rPr>
          <w:rFonts w:eastAsiaTheme="minorHAnsi"/>
          <w:sz w:val="28"/>
          <w:szCs w:val="28"/>
          <w:lang w:val="uk-UA" w:eastAsia="en-US"/>
        </w:rPr>
        <w:t>самоорганізовуються</w:t>
      </w:r>
      <w:proofErr w:type="spellEnd"/>
      <w:r w:rsidRPr="00636CAB">
        <w:rPr>
          <w:rFonts w:eastAsiaTheme="minorHAnsi"/>
          <w:sz w:val="28"/>
          <w:szCs w:val="28"/>
          <w:lang w:val="uk-UA" w:eastAsia="en-US"/>
        </w:rPr>
        <w:t xml:space="preserve"> за спільними цінностями й інтересами, співпрацюють для вирішення певних питань, довіряють, є взаємовідповідальними.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Представники громадянського суспільства – це члени громадських організацій, професійних та творчих спілок, благодійних і деяких релігійних організацій, недержавних засобів масової інформації, органів самоорганізації населення та інших некомерційних установ. Вони формують, висловлюють, представляють, відстоюють громадську думку, захищають інтереси різних верств населення. Це – волонтерський рух. Наразі він спрямований на допомогу Збройним Силам України та тимчасово переміщеним особам.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У демократичних державах інститути громадянського суспільства часто залучають до управління державними справами, зокрема для формування та організації державної правової політики. </w:t>
      </w:r>
    </w:p>
    <w:p w:rsid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2. Про </w:t>
      </w:r>
      <w:r w:rsidRPr="00636CAB">
        <w:rPr>
          <w:rFonts w:eastAsiaTheme="minorHAnsi"/>
          <w:b/>
          <w:bCs/>
          <w:sz w:val="28"/>
          <w:szCs w:val="28"/>
          <w:lang w:val="uk-UA" w:eastAsia="en-US"/>
        </w:rPr>
        <w:t xml:space="preserve">формування громадянського суспільства в Україні </w:t>
      </w:r>
      <w:r w:rsidRPr="00636CAB">
        <w:rPr>
          <w:rFonts w:eastAsiaTheme="minorHAnsi"/>
          <w:sz w:val="28"/>
          <w:szCs w:val="28"/>
          <w:lang w:val="uk-UA" w:eastAsia="en-US"/>
        </w:rPr>
        <w:t xml:space="preserve">зазвичай йдеться з часу проголошення незалежності України – </w:t>
      </w:r>
      <w:r w:rsidRPr="00636CAB">
        <w:rPr>
          <w:rFonts w:eastAsiaTheme="minorHAnsi"/>
          <w:b/>
          <w:bCs/>
          <w:sz w:val="28"/>
          <w:szCs w:val="28"/>
          <w:lang w:val="uk-UA" w:eastAsia="en-US"/>
        </w:rPr>
        <w:t>24 серпня 1991 року</w:t>
      </w:r>
      <w:r w:rsidRPr="00636CAB">
        <w:rPr>
          <w:rFonts w:eastAsiaTheme="minorHAnsi"/>
          <w:sz w:val="28"/>
          <w:szCs w:val="28"/>
          <w:lang w:val="uk-UA" w:eastAsia="en-US"/>
        </w:rPr>
        <w:t xml:space="preserve">. </w:t>
      </w:r>
    </w:p>
    <w:p w:rsidR="00636CAB" w:rsidRPr="00636CAB" w:rsidRDefault="00636CAB" w:rsidP="00636CAB">
      <w:pPr>
        <w:widowControl/>
        <w:adjustRightInd/>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Однак, об’єктивно, цьому передувала діяльність сотень патріотичних/ просвітницьких/національно-визвольних тощо організацій переважно підпільного характеру в часи колоніального статусу України. Це і діяльність «Руської трійці», «Кирило-</w:t>
      </w:r>
      <w:proofErr w:type="spellStart"/>
      <w:r w:rsidRPr="00636CAB">
        <w:rPr>
          <w:rFonts w:eastAsiaTheme="minorHAnsi"/>
          <w:sz w:val="28"/>
          <w:szCs w:val="28"/>
          <w:lang w:val="uk-UA" w:eastAsia="en-US"/>
        </w:rPr>
        <w:t>Мефодіївського</w:t>
      </w:r>
      <w:proofErr w:type="spellEnd"/>
      <w:r w:rsidRPr="00636CAB">
        <w:rPr>
          <w:rFonts w:eastAsiaTheme="minorHAnsi"/>
          <w:sz w:val="28"/>
          <w:szCs w:val="28"/>
          <w:lang w:val="uk-UA" w:eastAsia="en-US"/>
        </w:rPr>
        <w:t xml:space="preserve"> братства» у ХІХ ст., розстріляне Відродження 30-рр. ХХ ст., ОУН (Організацію Українських Націоналістів), УПА (Українську повстанську армію), рух шестидесятників, дисидентський рух, діяльність Української Гельсінської спілки та багатьох інших, члени яких були активними борцями за незалежність та самобутність України, право українців бути господарями на рідній землі, говорити й творити рідною українською мовою, будувати власну державність.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lastRenderedPageBreak/>
        <w:t>Під час «</w:t>
      </w:r>
      <w:r w:rsidRPr="00636CAB">
        <w:rPr>
          <w:rFonts w:eastAsiaTheme="minorHAnsi"/>
          <w:b/>
          <w:bCs/>
          <w:sz w:val="28"/>
          <w:szCs w:val="28"/>
          <w:lang w:val="uk-UA" w:eastAsia="en-US"/>
        </w:rPr>
        <w:t>Революції на граніті</w:t>
      </w:r>
      <w:r w:rsidRPr="00636CAB">
        <w:rPr>
          <w:rFonts w:eastAsiaTheme="minorHAnsi"/>
          <w:sz w:val="28"/>
          <w:szCs w:val="28"/>
          <w:lang w:val="uk-UA" w:eastAsia="en-US"/>
        </w:rPr>
        <w:t>» (1990 р.), «</w:t>
      </w:r>
      <w:r w:rsidRPr="00636CAB">
        <w:rPr>
          <w:rFonts w:eastAsiaTheme="minorHAnsi"/>
          <w:b/>
          <w:bCs/>
          <w:sz w:val="28"/>
          <w:szCs w:val="28"/>
          <w:lang w:val="uk-UA" w:eastAsia="en-US"/>
        </w:rPr>
        <w:t>Помаранчевої революції</w:t>
      </w:r>
      <w:r w:rsidRPr="00636CAB">
        <w:rPr>
          <w:rFonts w:eastAsiaTheme="minorHAnsi"/>
          <w:sz w:val="28"/>
          <w:szCs w:val="28"/>
          <w:lang w:val="uk-UA" w:eastAsia="en-US"/>
        </w:rPr>
        <w:t>» (2004 р.) та «</w:t>
      </w:r>
      <w:r w:rsidRPr="00636CAB">
        <w:rPr>
          <w:rFonts w:eastAsiaTheme="minorHAnsi"/>
          <w:b/>
          <w:bCs/>
          <w:sz w:val="28"/>
          <w:szCs w:val="28"/>
          <w:lang w:val="uk-UA" w:eastAsia="en-US"/>
        </w:rPr>
        <w:t>Революції Гідності</w:t>
      </w:r>
      <w:r w:rsidRPr="00636CAB">
        <w:rPr>
          <w:rFonts w:eastAsiaTheme="minorHAnsi"/>
          <w:sz w:val="28"/>
          <w:szCs w:val="28"/>
          <w:lang w:val="uk-UA" w:eastAsia="en-US"/>
        </w:rPr>
        <w:t xml:space="preserve">» (2013–2014 рр.) саме </w:t>
      </w:r>
      <w:r w:rsidRPr="00636CAB">
        <w:rPr>
          <w:rFonts w:eastAsiaTheme="minorHAnsi"/>
          <w:b/>
          <w:bCs/>
          <w:sz w:val="28"/>
          <w:szCs w:val="28"/>
          <w:lang w:val="uk-UA" w:eastAsia="en-US"/>
        </w:rPr>
        <w:t xml:space="preserve">громадянське суспільство </w:t>
      </w:r>
      <w:r w:rsidRPr="00636CAB">
        <w:rPr>
          <w:rFonts w:eastAsiaTheme="minorHAnsi"/>
          <w:sz w:val="28"/>
          <w:szCs w:val="28"/>
          <w:lang w:val="uk-UA" w:eastAsia="en-US"/>
        </w:rPr>
        <w:t xml:space="preserve">було основою цих подій, ініціювало опір авторитарному режимові, вирішувало проблеми, які держава була не в змозі розв’язати. Саме представники громадянського суспільства серед перших взяли в руки зброю й пішли воювати, боронити Батьківщину від російських окупантів. Громадянське суспільство – це і мережа </w:t>
      </w:r>
      <w:r w:rsidRPr="00636CAB">
        <w:rPr>
          <w:rFonts w:eastAsiaTheme="minorHAnsi"/>
          <w:b/>
          <w:bCs/>
          <w:sz w:val="28"/>
          <w:szCs w:val="28"/>
          <w:lang w:val="uk-UA" w:eastAsia="en-US"/>
        </w:rPr>
        <w:t xml:space="preserve">волонтерських </w:t>
      </w:r>
      <w:r w:rsidRPr="00636CAB">
        <w:rPr>
          <w:rFonts w:eastAsiaTheme="minorHAnsi"/>
          <w:sz w:val="28"/>
          <w:szCs w:val="28"/>
          <w:lang w:val="uk-UA" w:eastAsia="en-US"/>
        </w:rPr>
        <w:t xml:space="preserve">організацій, індивідуальних ініціатив українських громадян в державі та за її межами, що з 2014 р. і тепер активно підтримують ЗСУ, постраждалих від війни і закривають величезну кількість питань, без яких опір агресору не був би можливий.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Розвиток та зміцнення громадянського суспільства неминуче призводить до утвердження правової держави, до підвищення рівня життя.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bCs/>
          <w:sz w:val="28"/>
          <w:szCs w:val="28"/>
          <w:lang w:val="uk-UA" w:eastAsia="en-US"/>
        </w:rPr>
        <w:t xml:space="preserve">Громадянська культура </w:t>
      </w:r>
      <w:r w:rsidRPr="00636CAB">
        <w:rPr>
          <w:rFonts w:eastAsiaTheme="minorHAnsi"/>
          <w:sz w:val="28"/>
          <w:szCs w:val="28"/>
          <w:lang w:val="uk-UA" w:eastAsia="en-US"/>
        </w:rPr>
        <w:t xml:space="preserve">– сукупність духовних, моральних якостей, </w:t>
      </w:r>
      <w:proofErr w:type="spellStart"/>
      <w:r w:rsidRPr="00636CAB">
        <w:rPr>
          <w:rFonts w:eastAsiaTheme="minorHAnsi"/>
          <w:sz w:val="28"/>
          <w:szCs w:val="28"/>
          <w:lang w:val="uk-UA" w:eastAsia="en-US"/>
        </w:rPr>
        <w:t>цiннiсних</w:t>
      </w:r>
      <w:proofErr w:type="spellEnd"/>
      <w:r w:rsidRPr="00636CAB">
        <w:rPr>
          <w:rFonts w:eastAsiaTheme="minorHAnsi"/>
          <w:sz w:val="28"/>
          <w:szCs w:val="28"/>
          <w:lang w:val="uk-UA" w:eastAsia="en-US"/>
        </w:rPr>
        <w:t xml:space="preserve"> орієнтацій та світоглядно-психологічних характеристик особистості. Складовими громадянської культури є громадянська освіченість, компетентність, активність, зрілість, досвід громадської діяльності. </w:t>
      </w:r>
    </w:p>
    <w:p w:rsidR="00636CAB" w:rsidRPr="00636CAB" w:rsidRDefault="00636CAB" w:rsidP="00636CAB">
      <w:pPr>
        <w:widowControl/>
        <w:autoSpaceDE w:val="0"/>
        <w:autoSpaceDN w:val="0"/>
        <w:spacing w:line="240" w:lineRule="auto"/>
        <w:ind w:firstLine="567"/>
        <w:jc w:val="center"/>
        <w:textAlignment w:val="auto"/>
        <w:rPr>
          <w:rFonts w:eastAsiaTheme="minorHAnsi"/>
          <w:sz w:val="28"/>
          <w:szCs w:val="28"/>
          <w:lang w:val="uk-UA" w:eastAsia="en-US"/>
        </w:rPr>
      </w:pPr>
      <w:r w:rsidRPr="00636CAB">
        <w:rPr>
          <w:rFonts w:eastAsiaTheme="minorHAnsi"/>
          <w:b/>
          <w:bCs/>
          <w:sz w:val="28"/>
          <w:szCs w:val="28"/>
          <w:lang w:val="uk-UA" w:eastAsia="en-US"/>
        </w:rPr>
        <w:t>Основні ознаки громадянського суспільства:</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визнання людини, її інтересів, прав, свобод головною цінністю суспільства;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рівноправність і захищеність усіх форм власності;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економічна свобода громадян та їх об’єднань, інших суб’єктів виробничих відносин у виборі форм і здійсненні підприємницької діяльності;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свобода і добровільність праці на основі вільного вибору форм та видів трудової діяльності;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надійна й ефективна система соціального захисту кожної людини;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ідеологічна й політична свобода, наявність демократичних інститутів і механізмів, які забезпечують кожній людині можливість впливати на формування і здійснення державної політики. </w:t>
      </w:r>
    </w:p>
    <w:p w:rsidR="00636CAB" w:rsidRDefault="00636CAB" w:rsidP="00636CAB">
      <w:pPr>
        <w:widowControl/>
        <w:autoSpaceDE w:val="0"/>
        <w:autoSpaceDN w:val="0"/>
        <w:spacing w:line="240" w:lineRule="auto"/>
        <w:ind w:firstLine="567"/>
        <w:textAlignment w:val="auto"/>
        <w:rPr>
          <w:rFonts w:eastAsiaTheme="minorHAnsi"/>
          <w:b/>
          <w:bCs/>
          <w:i/>
          <w:iCs/>
          <w:sz w:val="28"/>
          <w:szCs w:val="28"/>
          <w:lang w:val="uk-UA" w:eastAsia="en-US"/>
        </w:rPr>
      </w:pP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bCs/>
          <w:sz w:val="28"/>
          <w:szCs w:val="28"/>
          <w:lang w:val="uk-UA" w:eastAsia="en-US"/>
        </w:rPr>
        <w:t xml:space="preserve">3. </w:t>
      </w:r>
      <w:r w:rsidRPr="00636CAB">
        <w:rPr>
          <w:rFonts w:eastAsiaTheme="minorHAnsi"/>
          <w:sz w:val="28"/>
          <w:szCs w:val="28"/>
          <w:lang w:val="uk-UA" w:eastAsia="en-US"/>
        </w:rPr>
        <w:t xml:space="preserve">Сполучною ланкою між державою та громадянським суспільством є </w:t>
      </w:r>
      <w:r w:rsidRPr="00636CAB">
        <w:rPr>
          <w:rFonts w:eastAsiaTheme="minorHAnsi"/>
          <w:b/>
          <w:bCs/>
          <w:sz w:val="28"/>
          <w:szCs w:val="28"/>
          <w:lang w:val="uk-UA" w:eastAsia="en-US"/>
        </w:rPr>
        <w:t>політичні партії</w:t>
      </w:r>
      <w:r w:rsidRPr="00636CAB">
        <w:rPr>
          <w:rFonts w:eastAsiaTheme="minorHAnsi"/>
          <w:sz w:val="28"/>
          <w:szCs w:val="28"/>
          <w:lang w:val="uk-UA" w:eastAsia="en-US"/>
        </w:rPr>
        <w:t xml:space="preserve">.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Поняття «партія» (з латинського «</w:t>
      </w:r>
      <w:proofErr w:type="spellStart"/>
      <w:r w:rsidRPr="00636CAB">
        <w:rPr>
          <w:rFonts w:eastAsiaTheme="minorHAnsi"/>
          <w:sz w:val="28"/>
          <w:szCs w:val="28"/>
          <w:lang w:val="uk-UA" w:eastAsia="en-US"/>
        </w:rPr>
        <w:t>pars</w:t>
      </w:r>
      <w:proofErr w:type="spellEnd"/>
      <w:r w:rsidRPr="00636CAB">
        <w:rPr>
          <w:rFonts w:eastAsiaTheme="minorHAnsi"/>
          <w:sz w:val="28"/>
          <w:szCs w:val="28"/>
          <w:lang w:val="uk-UA" w:eastAsia="en-US"/>
        </w:rPr>
        <w:t>», «</w:t>
      </w:r>
      <w:proofErr w:type="spellStart"/>
      <w:r w:rsidRPr="00636CAB">
        <w:rPr>
          <w:rFonts w:eastAsiaTheme="minorHAnsi"/>
          <w:sz w:val="28"/>
          <w:szCs w:val="28"/>
          <w:lang w:val="uk-UA" w:eastAsia="en-US"/>
        </w:rPr>
        <w:t>partis</w:t>
      </w:r>
      <w:proofErr w:type="spellEnd"/>
      <w:r w:rsidRPr="00636CAB">
        <w:rPr>
          <w:rFonts w:eastAsiaTheme="minorHAnsi"/>
          <w:sz w:val="28"/>
          <w:szCs w:val="28"/>
          <w:lang w:val="uk-UA" w:eastAsia="en-US"/>
        </w:rPr>
        <w:t xml:space="preserve">» – частина чого-небудь) вживалося вже у Стародавньому Римі для позначення групи осіб, які виступали на захист інтересів певної частини населення. Так, у </w:t>
      </w:r>
      <w:proofErr w:type="spellStart"/>
      <w:r w:rsidRPr="00636CAB">
        <w:rPr>
          <w:rFonts w:eastAsiaTheme="minorHAnsi"/>
          <w:sz w:val="28"/>
          <w:szCs w:val="28"/>
          <w:lang w:val="uk-UA" w:eastAsia="en-US"/>
        </w:rPr>
        <w:t>cенаті</w:t>
      </w:r>
      <w:proofErr w:type="spellEnd"/>
      <w:r w:rsidRPr="00636CAB">
        <w:rPr>
          <w:rFonts w:eastAsiaTheme="minorHAnsi"/>
          <w:sz w:val="28"/>
          <w:szCs w:val="28"/>
          <w:lang w:val="uk-UA" w:eastAsia="en-US"/>
        </w:rPr>
        <w:t xml:space="preserve"> Стародавнього Риму були представлені два конкуруючі політичні угруповання — популісти (користувалися підтримкою незаможних римлян) і оптимати (спиралися на підтримку знаті). Процес еволюції політичних партій пов’язаний із політичними та соціально-економічними змінами у суспільстві.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Основоположник сучасної політології М. Вебер виділив три етапи в історичному становленні сучасних політичних партій: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аристократичні гуртки;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політичні клуби;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масові партії.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lastRenderedPageBreak/>
        <w:t xml:space="preserve">Однак лише дві англійські партії «торі» (прихильники монархії, привілеїв державної церкви) і «віги» (прибічники верховенства парламенту) з нині діючих пройшли ці етапи. </w:t>
      </w:r>
    </w:p>
    <w:p w:rsidR="00636CAB" w:rsidRPr="00636CAB" w:rsidRDefault="00636CAB" w:rsidP="00636CAB">
      <w:pPr>
        <w:widowControl/>
        <w:adjustRightInd/>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Французька революція 1789 р. спричинила формування політичних клубів фельянів, жирондистів і якобінців. Проте поразка революції призупинила процес перетворення політичних клубів у політичні партії.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Наступний етап </w:t>
      </w:r>
      <w:proofErr w:type="spellStart"/>
      <w:r w:rsidRPr="00636CAB">
        <w:rPr>
          <w:rFonts w:eastAsiaTheme="minorHAnsi"/>
          <w:sz w:val="28"/>
          <w:szCs w:val="28"/>
          <w:lang w:val="uk-UA" w:eastAsia="en-US"/>
        </w:rPr>
        <w:t>партогенезу</w:t>
      </w:r>
      <w:proofErr w:type="spellEnd"/>
      <w:r w:rsidRPr="00636CAB">
        <w:rPr>
          <w:rFonts w:eastAsiaTheme="minorHAnsi"/>
          <w:sz w:val="28"/>
          <w:szCs w:val="28"/>
          <w:lang w:val="uk-UA" w:eastAsia="en-US"/>
        </w:rPr>
        <w:t xml:space="preserve"> розпочався у XIX ст. Так, в Англії партії виникли внаслідок виборчої реформи 1832 р. і створення на місцях з ініціативи лібералів товариств із реєстрації виборців. Таким чином, у 1861 р. була заснована перша масова партія – Ліберальне товариство реєстрації виборів.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У 1863 р. у Німеччині виникла перша масова робітнича партія – Загальна німецька робітнича спілка, заснована Ф. Лассалем.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У Західній Україні в 1890 р. молодими радикалами І. Франком та М. Павликом була створена перша українська партія – РУРП.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bCs/>
          <w:sz w:val="28"/>
          <w:szCs w:val="28"/>
          <w:lang w:val="uk-UA" w:eastAsia="en-US"/>
        </w:rPr>
        <w:t xml:space="preserve">Політична партія </w:t>
      </w:r>
      <w:r w:rsidRPr="00636CAB">
        <w:rPr>
          <w:rFonts w:eastAsiaTheme="minorHAnsi"/>
          <w:sz w:val="28"/>
          <w:szCs w:val="28"/>
          <w:lang w:val="uk-UA" w:eastAsia="en-US"/>
        </w:rPr>
        <w:t xml:space="preserve">– це організація, що об’єднує людей зі схожими політичними переконаннями, цілями для представлення їх інтересів та досягнення цих цілей у політичній системі країни.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Політичні партії відіграють важливу роль у демократичних системах, надаючи громадянам можливість виражати свої погляди через вибори та впливати на політичні рішення в країні. </w:t>
      </w:r>
    </w:p>
    <w:p w:rsidR="00636CAB" w:rsidRPr="00636CAB" w:rsidRDefault="00636CAB" w:rsidP="00636CAB">
      <w:pPr>
        <w:widowControl/>
        <w:autoSpaceDE w:val="0"/>
        <w:autoSpaceDN w:val="0"/>
        <w:spacing w:line="240" w:lineRule="auto"/>
        <w:ind w:firstLine="567"/>
        <w:jc w:val="center"/>
        <w:textAlignment w:val="auto"/>
        <w:rPr>
          <w:rFonts w:eastAsiaTheme="minorHAnsi"/>
          <w:i/>
          <w:sz w:val="28"/>
          <w:szCs w:val="28"/>
          <w:u w:val="single"/>
          <w:lang w:val="uk-UA" w:eastAsia="en-US"/>
        </w:rPr>
      </w:pPr>
      <w:r w:rsidRPr="00636CAB">
        <w:rPr>
          <w:rFonts w:eastAsiaTheme="minorHAnsi"/>
          <w:i/>
          <w:sz w:val="28"/>
          <w:szCs w:val="28"/>
          <w:u w:val="single"/>
          <w:lang w:val="uk-UA" w:eastAsia="en-US"/>
        </w:rPr>
        <w:t>Основні характери</w:t>
      </w:r>
      <w:r>
        <w:rPr>
          <w:rFonts w:eastAsiaTheme="minorHAnsi"/>
          <w:i/>
          <w:sz w:val="28"/>
          <w:szCs w:val="28"/>
          <w:u w:val="single"/>
          <w:lang w:val="uk-UA" w:eastAsia="en-US"/>
        </w:rPr>
        <w:t>стики політичної партії</w:t>
      </w:r>
      <w:r w:rsidRPr="00636CAB">
        <w:rPr>
          <w:rFonts w:eastAsiaTheme="minorHAnsi"/>
          <w:i/>
          <w:sz w:val="28"/>
          <w:szCs w:val="28"/>
          <w:u w:val="single"/>
          <w:lang w:val="uk-UA" w:eastAsia="en-US"/>
        </w:rPr>
        <w:t>:</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sz w:val="28"/>
          <w:szCs w:val="28"/>
          <w:lang w:val="uk-UA" w:eastAsia="en-US"/>
        </w:rPr>
        <w:t>Політичні переконання</w:t>
      </w:r>
      <w:r w:rsidRPr="00636CAB">
        <w:rPr>
          <w:rFonts w:eastAsiaTheme="minorHAnsi"/>
          <w:sz w:val="28"/>
          <w:szCs w:val="28"/>
          <w:lang w:val="uk-UA" w:eastAsia="en-US"/>
        </w:rPr>
        <w:t xml:space="preserve">. Партія має визначені політичні цілі, переконання та позиції з питань, що стосуються управління країною, зміни/ реформування у певній сфері життєдіяльності суспільства.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sz w:val="28"/>
          <w:szCs w:val="28"/>
          <w:lang w:val="uk-UA" w:eastAsia="en-US"/>
        </w:rPr>
        <w:t>Політичні програми.</w:t>
      </w:r>
      <w:r w:rsidRPr="00636CAB">
        <w:rPr>
          <w:rFonts w:eastAsiaTheme="minorHAnsi"/>
          <w:sz w:val="28"/>
          <w:szCs w:val="28"/>
          <w:lang w:val="uk-UA" w:eastAsia="en-US"/>
        </w:rPr>
        <w:t xml:space="preserve"> Вони розробляють програми, які включають в себе політичні обіцянки та конкретні заходи, які партія планує впроваджувати в разі перемоги на виборах.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sz w:val="28"/>
          <w:szCs w:val="28"/>
          <w:lang w:val="uk-UA" w:eastAsia="en-US"/>
        </w:rPr>
        <w:t>Політичні структури.</w:t>
      </w:r>
      <w:r w:rsidRPr="00636CAB">
        <w:rPr>
          <w:rFonts w:eastAsiaTheme="minorHAnsi"/>
          <w:sz w:val="28"/>
          <w:szCs w:val="28"/>
          <w:lang w:val="uk-UA" w:eastAsia="en-US"/>
        </w:rPr>
        <w:t xml:space="preserve"> Партії можуть мати ієрархічну структуру з керівництвом та різними рівнями організації, включаючи місцеві та національні комітети.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sz w:val="28"/>
          <w:szCs w:val="28"/>
          <w:lang w:val="uk-UA" w:eastAsia="en-US"/>
        </w:rPr>
        <w:t>Членство</w:t>
      </w:r>
      <w:r w:rsidRPr="00636CAB">
        <w:rPr>
          <w:rFonts w:eastAsiaTheme="minorHAnsi"/>
          <w:sz w:val="28"/>
          <w:szCs w:val="28"/>
          <w:lang w:val="uk-UA" w:eastAsia="en-US"/>
        </w:rPr>
        <w:t xml:space="preserve">. Партія має членів, які підтримують її політичні цілі та можуть бути активними учасниками політичного процесу.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sz w:val="28"/>
          <w:szCs w:val="28"/>
          <w:lang w:val="uk-UA" w:eastAsia="en-US"/>
        </w:rPr>
        <w:t>Участь у виборах.</w:t>
      </w:r>
      <w:r w:rsidRPr="00636CAB">
        <w:rPr>
          <w:rFonts w:eastAsiaTheme="minorHAnsi"/>
          <w:sz w:val="28"/>
          <w:szCs w:val="28"/>
          <w:lang w:val="uk-UA" w:eastAsia="en-US"/>
        </w:rPr>
        <w:t xml:space="preserve"> Політичні партії зазвичай беруть участь у виборчих кампаніях, підтримують кандидатів на посади в уряді, парламенті та інших органах влади.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sz w:val="28"/>
          <w:szCs w:val="28"/>
          <w:lang w:val="uk-UA" w:eastAsia="en-US"/>
        </w:rPr>
        <w:t>Законодавчий вплив.</w:t>
      </w:r>
      <w:r w:rsidRPr="00636CAB">
        <w:rPr>
          <w:rFonts w:eastAsiaTheme="minorHAnsi"/>
          <w:sz w:val="28"/>
          <w:szCs w:val="28"/>
          <w:lang w:val="uk-UA" w:eastAsia="en-US"/>
        </w:rPr>
        <w:t xml:space="preserve"> Успішні політичні партії можуть мати великий вплив на процес прийняття законів та політичне управління країною. </w:t>
      </w:r>
    </w:p>
    <w:p w:rsidR="00636CAB" w:rsidRDefault="00636CAB" w:rsidP="00636CAB">
      <w:pPr>
        <w:widowControl/>
        <w:autoSpaceDE w:val="0"/>
        <w:autoSpaceDN w:val="0"/>
        <w:spacing w:line="240" w:lineRule="auto"/>
        <w:ind w:firstLine="567"/>
        <w:textAlignment w:val="auto"/>
        <w:rPr>
          <w:rFonts w:eastAsiaTheme="minorHAnsi"/>
          <w:b/>
          <w:bCs/>
          <w:sz w:val="28"/>
          <w:szCs w:val="28"/>
          <w:lang w:val="uk-UA" w:eastAsia="en-US"/>
        </w:rPr>
      </w:pPr>
    </w:p>
    <w:p w:rsidR="00636CAB" w:rsidRPr="00636CAB" w:rsidRDefault="00636CAB" w:rsidP="00636CAB">
      <w:pPr>
        <w:widowControl/>
        <w:autoSpaceDE w:val="0"/>
        <w:autoSpaceDN w:val="0"/>
        <w:spacing w:line="240" w:lineRule="auto"/>
        <w:ind w:firstLine="567"/>
        <w:jc w:val="center"/>
        <w:textAlignment w:val="auto"/>
        <w:rPr>
          <w:rFonts w:eastAsiaTheme="minorHAnsi"/>
          <w:sz w:val="28"/>
          <w:szCs w:val="28"/>
          <w:lang w:val="uk-UA" w:eastAsia="en-US"/>
        </w:rPr>
      </w:pPr>
      <w:r w:rsidRPr="00636CAB">
        <w:rPr>
          <w:rFonts w:eastAsiaTheme="minorHAnsi"/>
          <w:b/>
          <w:bCs/>
          <w:sz w:val="28"/>
          <w:szCs w:val="28"/>
          <w:lang w:val="uk-UA" w:eastAsia="en-US"/>
        </w:rPr>
        <w:t>Функції політичних партій:</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представництво соціальних інтересів (партія виявляє інтереси тих чи інших соціальних груп, надає їм політичного спрямування через різні засоби комунікацій, корегує власний політичний курс відповідно до їх інтересів);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ідеологічна (формування ідеології, її популяризація та поширення серед електорату);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lastRenderedPageBreak/>
        <w:t xml:space="preserve">наукова (розробка різних соціальних </w:t>
      </w:r>
      <w:proofErr w:type="spellStart"/>
      <w:r w:rsidRPr="00636CAB">
        <w:rPr>
          <w:rFonts w:eastAsiaTheme="minorHAnsi"/>
          <w:sz w:val="28"/>
          <w:szCs w:val="28"/>
          <w:lang w:val="uk-UA" w:eastAsia="en-US"/>
        </w:rPr>
        <w:t>проєктів</w:t>
      </w:r>
      <w:proofErr w:type="spellEnd"/>
      <w:r w:rsidRPr="00636CAB">
        <w:rPr>
          <w:rFonts w:eastAsiaTheme="minorHAnsi"/>
          <w:sz w:val="28"/>
          <w:szCs w:val="28"/>
          <w:lang w:val="uk-UA" w:eastAsia="en-US"/>
        </w:rPr>
        <w:t xml:space="preserve">, технологій виборчої кампанії, законопроектів, програм розвитку, адміністративно управлінських процедур за участю інформативно-аналітичних центрів та ін.);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участь у боротьбі за владу (механізм добору кадрів та підготовки для різних рівнів державної діяльності (депутатської, адміністративно управлінської), розробка стратегії і тактики передвиборчої боротьби та ін.);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здійснення влади (розробка політичного курсу, формування громадської думки для підтримки цього курсу, розширення контактів з різними політичними силами і соціальної бази для здійснення владного статусу). </w:t>
      </w:r>
    </w:p>
    <w:p w:rsid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Отже, політична партія — це політична організація, яка об’єднує на добровільних засадах людей зі спільними інтересами, що відображені в основоположних ідейних настановах і програмі з метою впровадження їх через оволодіння політичною владою та здійснення державного керівництва країною. </w:t>
      </w:r>
    </w:p>
    <w:p w:rsid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p>
    <w:p w:rsidR="00636CAB" w:rsidRPr="00636CAB" w:rsidRDefault="00636CAB" w:rsidP="00636CAB">
      <w:pPr>
        <w:widowControl/>
        <w:autoSpaceDE w:val="0"/>
        <w:autoSpaceDN w:val="0"/>
        <w:spacing w:line="240" w:lineRule="auto"/>
        <w:ind w:firstLine="567"/>
        <w:jc w:val="center"/>
        <w:textAlignment w:val="auto"/>
        <w:rPr>
          <w:rFonts w:eastAsiaTheme="minorHAnsi"/>
          <w:i/>
          <w:sz w:val="28"/>
          <w:szCs w:val="28"/>
          <w:u w:val="single"/>
          <w:lang w:val="uk-UA" w:eastAsia="en-US"/>
        </w:rPr>
      </w:pPr>
      <w:r w:rsidRPr="00636CAB">
        <w:rPr>
          <w:rFonts w:eastAsiaTheme="minorHAnsi"/>
          <w:i/>
          <w:iCs/>
          <w:sz w:val="28"/>
          <w:szCs w:val="28"/>
          <w:u w:val="single"/>
          <w:lang w:val="uk-UA" w:eastAsia="en-US"/>
        </w:rPr>
        <w:t>Залежно від соціальної бази розрізняють:</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партії </w:t>
      </w:r>
      <w:proofErr w:type="spellStart"/>
      <w:r w:rsidRPr="00636CAB">
        <w:rPr>
          <w:rFonts w:eastAsiaTheme="minorHAnsi"/>
          <w:iCs/>
          <w:sz w:val="28"/>
          <w:szCs w:val="28"/>
          <w:lang w:val="uk-UA" w:eastAsia="en-US"/>
        </w:rPr>
        <w:t>моносередовищні</w:t>
      </w:r>
      <w:proofErr w:type="spellEnd"/>
      <w:r w:rsidRPr="00636CAB">
        <w:rPr>
          <w:rFonts w:eastAsiaTheme="minorHAnsi"/>
          <w:iCs/>
          <w:sz w:val="28"/>
          <w:szCs w:val="28"/>
          <w:lang w:val="uk-UA" w:eastAsia="en-US"/>
        </w:rPr>
        <w:t xml:space="preserve">, що складаються виключно з представників якихось окремих груп, верств, класів (наприклад, партії жіночі, націоналістичні, робітничі, буржуазні);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партії проміжні, які включають у себе представників кількох соціальних груп, верств, класів;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партії універсальні, які об'єднують все суспільство незалежно від наявності групових і класових перешкод;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корпоративні партії, що виражають більш вузькі групові інтереси (окремих верств бізнесу, робітничого класу тощо). Загальною тенденцією розвитку партій є розмивання </w:t>
      </w:r>
      <w:proofErr w:type="spellStart"/>
      <w:r w:rsidRPr="00636CAB">
        <w:rPr>
          <w:rFonts w:eastAsiaTheme="minorHAnsi"/>
          <w:iCs/>
          <w:sz w:val="28"/>
          <w:szCs w:val="28"/>
          <w:lang w:val="uk-UA" w:eastAsia="en-US"/>
        </w:rPr>
        <w:t>моносередовищних</w:t>
      </w:r>
      <w:proofErr w:type="spellEnd"/>
      <w:r w:rsidRPr="00636CAB">
        <w:rPr>
          <w:rFonts w:eastAsiaTheme="minorHAnsi"/>
          <w:iCs/>
          <w:sz w:val="28"/>
          <w:szCs w:val="28"/>
          <w:lang w:val="uk-UA" w:eastAsia="en-US"/>
        </w:rPr>
        <w:t xml:space="preserve"> партій і перетворення їх або в універсальні, або в більш вузькі, корпоративні.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iCs/>
          <w:sz w:val="28"/>
          <w:szCs w:val="28"/>
          <w:lang w:val="uk-UA" w:eastAsia="en-US"/>
        </w:rPr>
        <w:t xml:space="preserve">Відомі й інші типології політичних партій, найпопулярніша з них була розроблена М. </w:t>
      </w:r>
      <w:proofErr w:type="spellStart"/>
      <w:r w:rsidRPr="00636CAB">
        <w:rPr>
          <w:rFonts w:eastAsiaTheme="minorHAnsi"/>
          <w:iCs/>
          <w:sz w:val="28"/>
          <w:szCs w:val="28"/>
          <w:lang w:val="uk-UA" w:eastAsia="en-US"/>
        </w:rPr>
        <w:t>Дюверже</w:t>
      </w:r>
      <w:proofErr w:type="spellEnd"/>
      <w:r w:rsidRPr="00636CAB">
        <w:rPr>
          <w:rFonts w:eastAsiaTheme="minorHAnsi"/>
          <w:iCs/>
          <w:sz w:val="28"/>
          <w:szCs w:val="28"/>
          <w:lang w:val="uk-UA" w:eastAsia="en-US"/>
        </w:rPr>
        <w:t xml:space="preserve">, який звернув увагу на особливості інфраструктури партії і характер членства.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iCs/>
          <w:sz w:val="28"/>
          <w:szCs w:val="28"/>
          <w:lang w:val="uk-UA" w:eastAsia="en-US"/>
        </w:rPr>
        <w:t>Прямі і непрямі партії</w:t>
      </w:r>
      <w:r w:rsidRPr="00636CAB">
        <w:rPr>
          <w:rFonts w:eastAsiaTheme="minorHAnsi"/>
          <w:iCs/>
          <w:sz w:val="28"/>
          <w:szCs w:val="28"/>
          <w:lang w:val="uk-UA" w:eastAsia="en-US"/>
        </w:rPr>
        <w:t xml:space="preserve">. У перших (більшість соціалістичних і комуністичних партій) індивід безпосередньо пов'язаний з партійною спільнотою, платить внески, бере участь у зборах місцевої організації. У других (наприклад, британські лейбористи) індивід входить у партію як учасник іншої організації (профспілки, кооперативу).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iCs/>
          <w:sz w:val="28"/>
          <w:szCs w:val="28"/>
          <w:lang w:val="uk-UA" w:eastAsia="en-US"/>
        </w:rPr>
        <w:t>Партії зі слабкою та сильною структурою</w:t>
      </w:r>
      <w:r w:rsidRPr="00636CAB">
        <w:rPr>
          <w:rFonts w:eastAsiaTheme="minorHAnsi"/>
          <w:iCs/>
          <w:sz w:val="28"/>
          <w:szCs w:val="28"/>
          <w:lang w:val="uk-UA" w:eastAsia="en-US"/>
        </w:rPr>
        <w:t xml:space="preserve">. Статути перших партій не регламентують принципи реалізації первинних осередків та способи їх інтеграції (більшість консервативних партій). В іншому випадку - структура базових елементів чітко регламентована. За цим принципом побудовано більшість соціалістичних, комуністичних, християнсько-демократичних партій. Централізм та жорсткість структури часто є причиною </w:t>
      </w:r>
      <w:proofErr w:type="spellStart"/>
      <w:r w:rsidRPr="00636CAB">
        <w:rPr>
          <w:rFonts w:eastAsiaTheme="minorHAnsi"/>
          <w:iCs/>
          <w:sz w:val="28"/>
          <w:szCs w:val="28"/>
          <w:lang w:val="uk-UA" w:eastAsia="en-US"/>
        </w:rPr>
        <w:t>олігархізації</w:t>
      </w:r>
      <w:proofErr w:type="spellEnd"/>
      <w:r w:rsidRPr="00636CAB">
        <w:rPr>
          <w:rFonts w:eastAsiaTheme="minorHAnsi"/>
          <w:iCs/>
          <w:sz w:val="28"/>
          <w:szCs w:val="28"/>
          <w:lang w:val="uk-UA" w:eastAsia="en-US"/>
        </w:rPr>
        <w:t xml:space="preserve"> партії, зміцнення панування вождів над рядовими членами партії. </w:t>
      </w:r>
    </w:p>
    <w:p w:rsidR="00636CAB" w:rsidRPr="00636CAB" w:rsidRDefault="00636CAB" w:rsidP="00636CAB">
      <w:pPr>
        <w:widowControl/>
        <w:adjustRightInd/>
        <w:spacing w:line="240" w:lineRule="auto"/>
        <w:ind w:firstLine="567"/>
        <w:textAlignment w:val="auto"/>
        <w:rPr>
          <w:rFonts w:eastAsiaTheme="minorHAnsi"/>
          <w:iCs/>
          <w:sz w:val="28"/>
          <w:szCs w:val="28"/>
          <w:lang w:val="uk-UA" w:eastAsia="en-US"/>
        </w:rPr>
      </w:pPr>
      <w:r w:rsidRPr="00636CAB">
        <w:rPr>
          <w:rFonts w:eastAsiaTheme="minorHAnsi"/>
          <w:b/>
          <w:iCs/>
          <w:sz w:val="28"/>
          <w:szCs w:val="28"/>
          <w:lang w:val="uk-UA" w:eastAsia="en-US"/>
        </w:rPr>
        <w:lastRenderedPageBreak/>
        <w:t>Централізовані та децентралізовані</w:t>
      </w:r>
      <w:r w:rsidRPr="00636CAB">
        <w:rPr>
          <w:rFonts w:eastAsiaTheme="minorHAnsi"/>
          <w:iCs/>
          <w:sz w:val="28"/>
          <w:szCs w:val="28"/>
          <w:lang w:val="uk-UA" w:eastAsia="en-US"/>
        </w:rPr>
        <w:t xml:space="preserve">. У централізованих партіях всі рішення приймаються центральним керівництвом, компетенція низових організацій суттєво обмежена (наприклад, британська Консервативна партія), децентралізовані партії, навпаки, передбачають більш широкі повноваження місцевих організацій і навіть допускають наявність фракцій у власних рядах. Високий рівень децентралізації характерний і для демократів, і для республіканців у США. Для них притаманне більш терпиме ставлення до прояву різних поглядів у своїх рядах, а регіональні організації незалежні від національних партійних комітетів при організації виборів членів Конгресу.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iCs/>
          <w:sz w:val="28"/>
          <w:szCs w:val="28"/>
          <w:lang w:val="uk-UA" w:eastAsia="en-US"/>
        </w:rPr>
        <w:t>"М'які" та "жорсткі" партії</w:t>
      </w:r>
      <w:r w:rsidRPr="00636CAB">
        <w:rPr>
          <w:rFonts w:eastAsiaTheme="minorHAnsi"/>
          <w:iCs/>
          <w:sz w:val="28"/>
          <w:szCs w:val="28"/>
          <w:lang w:val="uk-UA" w:eastAsia="en-US"/>
        </w:rPr>
        <w:t xml:space="preserve">. Подібна типологія відноситься до парламентських партій і характеризує, наскільки депутат може діяти незалежно від партійної парламентської фракції, наприклад, демократи і республіканці в Конгресі США можуть голосувати на власний розсуд. Американський президент не завжди може бути впевненим, що за його програми члени його партії, котрі засідають у Конгресі, будуть голосувати як один. Консервативна партія Великобританії </w:t>
      </w:r>
      <w:r>
        <w:rPr>
          <w:rFonts w:eastAsiaTheme="minorHAnsi"/>
          <w:iCs/>
          <w:sz w:val="28"/>
          <w:szCs w:val="28"/>
          <w:lang w:val="uk-UA" w:eastAsia="en-US"/>
        </w:rPr>
        <w:t>"Єдність"</w:t>
      </w:r>
      <w:r w:rsidRPr="00636CAB">
        <w:rPr>
          <w:rFonts w:eastAsiaTheme="minorHAnsi"/>
          <w:iCs/>
          <w:sz w:val="28"/>
          <w:szCs w:val="28"/>
          <w:lang w:val="uk-UA" w:eastAsia="en-US"/>
        </w:rPr>
        <w:t xml:space="preserve">, навпаки, є прикладом "жорстких" партій, які вимагають дотримання дисципліни голосування.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iCs/>
          <w:sz w:val="28"/>
          <w:szCs w:val="28"/>
          <w:lang w:val="uk-UA" w:eastAsia="en-US"/>
        </w:rPr>
        <w:t xml:space="preserve">Залежно від організаційної структури, кількості та характеру членства партії можуть бути поділені на такі: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iCs/>
          <w:sz w:val="28"/>
          <w:szCs w:val="28"/>
          <w:lang w:val="uk-UA" w:eastAsia="en-US"/>
        </w:rPr>
        <w:t>Кадрові</w:t>
      </w:r>
      <w:r w:rsidRPr="00636CAB">
        <w:rPr>
          <w:rFonts w:eastAsiaTheme="minorHAnsi"/>
          <w:iCs/>
          <w:sz w:val="28"/>
          <w:szCs w:val="28"/>
          <w:lang w:val="uk-UA" w:eastAsia="en-US"/>
        </w:rPr>
        <w:t xml:space="preserve"> партії, які є об'єднанням невеликої за кількістю групи значних людей (політтехнологів, фінансистів, популярних особистостей) навколо конкретних політиків, для такого типу партій характерне вільне членство (немає системи реєстрації членів), відсутність регулярних внесків та нестабільність складу. Активність кадрових партій проявляється переважно під час виборів і направлена на організацію підтримки виборцями своїх кандидатів.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iCs/>
          <w:sz w:val="28"/>
          <w:szCs w:val="28"/>
          <w:lang w:val="uk-UA" w:eastAsia="en-US"/>
        </w:rPr>
        <w:t>Масові</w:t>
      </w:r>
      <w:r w:rsidRPr="00636CAB">
        <w:rPr>
          <w:rFonts w:eastAsiaTheme="minorHAnsi"/>
          <w:iCs/>
          <w:sz w:val="28"/>
          <w:szCs w:val="28"/>
          <w:lang w:val="uk-UA" w:eastAsia="en-US"/>
        </w:rPr>
        <w:t xml:space="preserve"> партії відрізняються від кадрових набагато більшою кількістю членів; більш високим ступенем організованості; наявністю певної партійної дисципліни й ідеології; фіксованим членством. Ці партії, що працюють на постійній основі, мають розгалужений управлінський апарат та численну мережу місцевих організацій, партія орієнтується на рекрутування нових членів, вирішуючи тим самим фінансові (внески) і політичні проблеми, демонструючи під час виборів свою незалежність від «грошових мішків».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iCs/>
          <w:sz w:val="28"/>
          <w:szCs w:val="28"/>
          <w:lang w:val="uk-UA" w:eastAsia="en-US"/>
        </w:rPr>
        <w:t>Відкриті та закриті</w:t>
      </w:r>
      <w:r w:rsidRPr="00636CAB">
        <w:rPr>
          <w:rFonts w:eastAsiaTheme="minorHAnsi"/>
          <w:iCs/>
          <w:sz w:val="28"/>
          <w:szCs w:val="28"/>
          <w:lang w:val="uk-UA" w:eastAsia="en-US"/>
        </w:rPr>
        <w:t xml:space="preserve"> партії. Подібний поділ акцентує увагу на різних способах рекрутування нових членів. У перших партіях вступ до неї нічим не регламентується, у других </w:t>
      </w: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передбачається дотримання певних умов і формальностей: рекомендації, анкети, кінцеві рішення місцевого підрозділу партії. У минулому жорстка регламентація прийому була характерна для КПРС, а також інших комуністичних та соціалістичних партій, але сьогодні, коли партії зіткнулися з проблемами звуження своєї соціальної бази, більшість партій стали відкритими.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iCs/>
          <w:sz w:val="28"/>
          <w:szCs w:val="28"/>
          <w:lang w:val="uk-UA" w:eastAsia="en-US"/>
        </w:rPr>
        <w:t xml:space="preserve">Залежно від місця, яке займає партія в політичній системі, виділяють: </w:t>
      </w:r>
    </w:p>
    <w:p w:rsidR="00636CAB" w:rsidRPr="00636CAB" w:rsidRDefault="00636CAB" w:rsidP="00636CAB">
      <w:pPr>
        <w:widowControl/>
        <w:adjustRightInd/>
        <w:spacing w:line="240" w:lineRule="auto"/>
        <w:ind w:firstLine="567"/>
        <w:textAlignment w:val="auto"/>
        <w:rPr>
          <w:rFonts w:eastAsiaTheme="minorHAnsi"/>
          <w:iCs/>
          <w:sz w:val="28"/>
          <w:szCs w:val="28"/>
          <w:lang w:val="uk-UA" w:eastAsia="en-US"/>
        </w:rPr>
      </w:pPr>
      <w:r w:rsidRPr="00636CAB">
        <w:rPr>
          <w:rFonts w:eastAsiaTheme="minorHAnsi"/>
          <w:b/>
          <w:iCs/>
          <w:sz w:val="28"/>
          <w:szCs w:val="28"/>
          <w:lang w:val="uk-UA" w:eastAsia="en-US"/>
        </w:rPr>
        <w:t>Правлячі</w:t>
      </w:r>
      <w:r w:rsidRPr="00636CAB">
        <w:rPr>
          <w:rFonts w:eastAsiaTheme="minorHAnsi"/>
          <w:iCs/>
          <w:sz w:val="28"/>
          <w:szCs w:val="28"/>
          <w:lang w:val="uk-UA" w:eastAsia="en-US"/>
        </w:rPr>
        <w:t xml:space="preserve"> партії </w:t>
      </w: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партії, що отримали в результаті виборів у законодавчий орган країни право формувати уряд і реалізувати політичну </w:t>
      </w:r>
      <w:r w:rsidRPr="00636CAB">
        <w:rPr>
          <w:rFonts w:eastAsiaTheme="minorHAnsi"/>
          <w:iCs/>
          <w:sz w:val="28"/>
          <w:szCs w:val="28"/>
          <w:lang w:val="uk-UA" w:eastAsia="en-US"/>
        </w:rPr>
        <w:lastRenderedPageBreak/>
        <w:t>програму розвитку суспільства відповідно до своїх завдань. Правлячих партій може бути одна або декілька. В останньому випадку вони об'єднані в коаліцію.</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iCs/>
          <w:sz w:val="28"/>
          <w:szCs w:val="28"/>
          <w:lang w:val="uk-UA" w:eastAsia="en-US"/>
        </w:rPr>
        <w:t>Опозиційні</w:t>
      </w:r>
      <w:r w:rsidRPr="00636CAB">
        <w:rPr>
          <w:rFonts w:eastAsiaTheme="minorHAnsi"/>
          <w:iCs/>
          <w:sz w:val="28"/>
          <w:szCs w:val="28"/>
          <w:lang w:val="uk-UA" w:eastAsia="en-US"/>
        </w:rPr>
        <w:t xml:space="preserve"> партії </w:t>
      </w: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партії, що отримали поразку на виборах, або такі, які не допускалися до виборів правлячим режимом і через це зосередили свою діяльність на критиці офіційного урядового курсу та на розробці альтернативних програм. Опозиційні партії, у свою чергу, можуть бути поділені на такі, що відіграють суттєву роль у суспільстві і не відіграють. Наприклад, після президентських виборів 7 листопада 2001 р. в США республіканці стали правлячою партією, демократи - опозиційною партією, яка відіграє суттєву роль, а більше 20 інших партій залишаються опозиційними і не відіграють суттєвої ролі, крім цього, опозиційні партії можуть бути легальними, тобто зареєстрованими і діючими в межах закону; не зареєстрованими, але й не забороненими; нелегальними. </w:t>
      </w:r>
    </w:p>
    <w:p w:rsidR="00636CAB" w:rsidRDefault="00636CAB" w:rsidP="00636CAB">
      <w:pPr>
        <w:widowControl/>
        <w:autoSpaceDE w:val="0"/>
        <w:autoSpaceDN w:val="0"/>
        <w:spacing w:line="240" w:lineRule="auto"/>
        <w:ind w:firstLine="567"/>
        <w:jc w:val="center"/>
        <w:textAlignment w:val="auto"/>
        <w:rPr>
          <w:rFonts w:eastAsiaTheme="minorHAnsi"/>
          <w:i/>
          <w:iCs/>
          <w:sz w:val="28"/>
          <w:szCs w:val="28"/>
          <w:u w:val="single"/>
          <w:lang w:val="uk-UA" w:eastAsia="en-US"/>
        </w:rPr>
      </w:pPr>
    </w:p>
    <w:p w:rsidR="00636CAB" w:rsidRPr="00636CAB" w:rsidRDefault="00636CAB" w:rsidP="00636CAB">
      <w:pPr>
        <w:widowControl/>
        <w:autoSpaceDE w:val="0"/>
        <w:autoSpaceDN w:val="0"/>
        <w:spacing w:line="240" w:lineRule="auto"/>
        <w:ind w:firstLine="567"/>
        <w:jc w:val="center"/>
        <w:textAlignment w:val="auto"/>
        <w:rPr>
          <w:rFonts w:eastAsiaTheme="minorHAnsi"/>
          <w:i/>
          <w:sz w:val="28"/>
          <w:szCs w:val="28"/>
          <w:u w:val="single"/>
          <w:lang w:val="uk-UA" w:eastAsia="en-US"/>
        </w:rPr>
      </w:pPr>
      <w:r w:rsidRPr="00636CAB">
        <w:rPr>
          <w:rFonts w:eastAsiaTheme="minorHAnsi"/>
          <w:i/>
          <w:iCs/>
          <w:sz w:val="28"/>
          <w:szCs w:val="28"/>
          <w:u w:val="single"/>
          <w:lang w:val="uk-UA" w:eastAsia="en-US"/>
        </w:rPr>
        <w:t>Залежно від ставлення до ідеології та її спрямування виділяють такі типи партій:</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ідейно-політичні (будуються на базі ідеології: комуністичні, соціалістичні, соціал-демократичні, ліберальні, консервативні, фашистські та ін.);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Cs/>
          <w:sz w:val="28"/>
          <w:szCs w:val="28"/>
          <w:lang w:val="uk-UA" w:eastAsia="en-US"/>
        </w:rPr>
        <w:t xml:space="preserve">проблемно орієнтовані партії (сконцентровані навколо однієї проблеми або групи проблем (партії "зелених", жіночі партії та ін.)).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i/>
          <w:iCs/>
          <w:sz w:val="28"/>
          <w:szCs w:val="28"/>
          <w:lang w:val="uk-UA" w:eastAsia="en-US"/>
        </w:rPr>
        <w:t xml:space="preserve">За певними критеріями можна класифікувати й українські політичні партії, наприклад: ставлення до державного суверенітету, соціально-економічні пріоритети, ідейно-політичні засади тощо. За ідейно-політичним спрямуванням в Україні можна вирізнити такі типи партій: національно-радикальні, націонал-демократичні, загальнодемократичні, соціалістичного спрямування, національних меншин та ін. </w:t>
      </w:r>
    </w:p>
    <w:p w:rsid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4. Рух до політичного плюралізму та багатопартійності в Україні, в якій, як у всьому СРСР, була однопартійна система, розпочався у другій половині 80-х років XX ст., у роки перебудови. У цей час у прибалтійських республіках СРСР почали створюватися народні фронти, що об’єднували опозиційні до правлячої комуністичної партії сили. Спілка письменників України виступила з пропозицією створення аналогічної організації і в Україні. Пропозицію підтримала Українська Гельсінська спілка, яка влітку 1988 р. оприлюднила свою "Декларацію принципів" і почала діяти як політична організація. Так, у вересні 1989 р. було створено Народний рух України за перебудову (невдовзі просто – Народний рух України) – об’єднання усіх опозиційних до КПРС сил України. Саме він був головним опонентом комуністів на перших альтернативних виборах 1990 p., склавши за їх результатами основу першої парламентської опозиції – Народної Ради – на чолі з І. Юхновським, яка об’єднала понад чверть опозиційних комуністичній владі депутатів. </w:t>
      </w:r>
    </w:p>
    <w:p w:rsidR="00636CAB" w:rsidRPr="00636CAB" w:rsidRDefault="00636CAB" w:rsidP="00636CAB">
      <w:pPr>
        <w:widowControl/>
        <w:adjustRightInd/>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За участі НРУ Верховна Рада України 16 липня 1990 р. прийняла Декларацію про державний суверенітет України, а в жовтні 1990 р. – рішення </w:t>
      </w:r>
      <w:r w:rsidRPr="00636CAB">
        <w:rPr>
          <w:rFonts w:eastAsiaTheme="minorHAnsi"/>
          <w:sz w:val="28"/>
          <w:szCs w:val="28"/>
          <w:lang w:val="uk-UA" w:eastAsia="en-US"/>
        </w:rPr>
        <w:lastRenderedPageBreak/>
        <w:t xml:space="preserve">про вилучення з Конституції УРСР сумнозвісної 6-ї статті – про "керівну роль" комуністичної партії. Так було відкрито прямий шлях до створення багатопартійності. Народний рух України став саме тим "дахом", під яким виросли та сформувалися основні національно-демократичні сили (у 1990 р. було заборонено членство у НРУ комуністів).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Першою з НРУ вийшла Українська Гельсінська спілка, яка після проведення у квітні 1990 р. установчих зборів отримала назву Української республіканської партії. Вона стала першою зареєстрованою українською партією. Протягом 1990 р. було створено </w:t>
      </w:r>
      <w:proofErr w:type="spellStart"/>
      <w:r w:rsidRPr="00636CAB">
        <w:rPr>
          <w:rFonts w:eastAsiaTheme="minorHAnsi"/>
          <w:sz w:val="28"/>
          <w:szCs w:val="28"/>
          <w:lang w:val="uk-UA" w:eastAsia="en-US"/>
        </w:rPr>
        <w:t>Селянсько</w:t>
      </w:r>
      <w:proofErr w:type="spellEnd"/>
      <w:r w:rsidRPr="00636CAB">
        <w:rPr>
          <w:rFonts w:eastAsiaTheme="minorHAnsi"/>
          <w:sz w:val="28"/>
          <w:szCs w:val="28"/>
          <w:lang w:val="uk-UA" w:eastAsia="en-US"/>
        </w:rPr>
        <w:t>-демократичну партію, Партію "Зелених", Соціал-демократичну, Народну, Народно-демократичну партії тощо. На основі реформаторського крила – так званої "</w:t>
      </w:r>
      <w:proofErr w:type="spellStart"/>
      <w:r w:rsidRPr="00636CAB">
        <w:rPr>
          <w:rFonts w:eastAsiaTheme="minorHAnsi"/>
          <w:sz w:val="28"/>
          <w:szCs w:val="28"/>
          <w:lang w:val="uk-UA" w:eastAsia="en-US"/>
        </w:rPr>
        <w:t>Демплатформи</w:t>
      </w:r>
      <w:proofErr w:type="spellEnd"/>
      <w:r w:rsidRPr="00636CAB">
        <w:rPr>
          <w:rFonts w:eastAsiaTheme="minorHAnsi"/>
          <w:sz w:val="28"/>
          <w:szCs w:val="28"/>
          <w:lang w:val="uk-UA" w:eastAsia="en-US"/>
        </w:rPr>
        <w:t xml:space="preserve">" утворилася Партія демократичного відродження України. Упродовж кількох років спектр національно-демократичних партій суттєво розширився за рахунок утворення нових партій, а іноді – розколу вже існуючих. Так, 1992 р. з УРП вийшло її радикальне праве крило на чолі з С. Хмарою, утворивши Українську консервативну республіканську партію. Відбувся розкол у Народному Русі України. Частина його членів вважала, що він має залишатися саме "рухом" – конгломератом різноманітних національно-демократичних сил, тоді як лідер Руху В. Чорновіл та його прихильники наполягали на перетворенні НРУ на політичну партію, що відстоювала б опозиційні до влади, і передусім – до Президента, позиції. 1993 р. було зареєстровано партію під назвою "Народний рух України" ("старий" Рух почали називати "Всенародний рух України"). 1998 р. НРУ знову розколовся на дві частини – Народний рух України та Український народний рух (з 2003 р. –Українська народна партія).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Водночас із правою, формувалася й ліва частина політичного спектра України. Після "путчу" 1991 р. Президія Верховної Ради України прийняла постанову про заборону КПУ. На її місці 1992 р. виникла очолювана О. Морозом Соціалістична партія України. Утворювалися й інші партії з різним рівнем "лівизни" – Громадянський конгрес України, Партія праці, Селянська партія України тощо. 1993 р. на умовах відмови від майна колишньої КПУ-КПРС та від організаційного об’єднання з комуністичною партією Росії було надано дозвіл на реєстрацію новій Комуністичній партії України, яку очолив П. Симоненко.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Частина партійного спектра України, що представляла політичний центр, активно заповнюючись на початку 90-х років, згодом почала поступово розмиватися. Фактично в Україні не було впливових ідеологічних центристських партій. Ті партії, що умовно посідали цю нішу політичного спектра, не були носіями чіткої ідеології й не можуть вважатися центристськими лише за принципами "ні ліві, ні праві", або "мінус на плюс дає нуль". Це так звані партії влади, для більшості з яких роль політичної ідеології відіграє бажання втриматися при владі (а точніше – біля Президента) за будь-яку ціну. Серед них можна виділити Соціал-демократичну партію України (об’єднану), Партію регіонів, Трудову Україну, </w:t>
      </w:r>
      <w:proofErr w:type="spellStart"/>
      <w:r w:rsidRPr="00636CAB">
        <w:rPr>
          <w:rFonts w:eastAsiaTheme="minorHAnsi"/>
          <w:sz w:val="28"/>
          <w:szCs w:val="28"/>
          <w:lang w:val="uk-UA" w:eastAsia="en-US"/>
        </w:rPr>
        <w:t>Демсоюз</w:t>
      </w:r>
      <w:proofErr w:type="spellEnd"/>
      <w:r w:rsidRPr="00636CAB">
        <w:rPr>
          <w:rFonts w:eastAsiaTheme="minorHAnsi"/>
          <w:sz w:val="28"/>
          <w:szCs w:val="28"/>
          <w:lang w:val="uk-UA" w:eastAsia="en-US"/>
        </w:rPr>
        <w:t xml:space="preserve">, Аграрну партію України, Народно-демократичну партію та ін. </w:t>
      </w:r>
    </w:p>
    <w:p w:rsidR="00636CAB" w:rsidRPr="00636CAB" w:rsidRDefault="00636CAB" w:rsidP="00636CAB">
      <w:pPr>
        <w:widowControl/>
        <w:adjustRightInd/>
        <w:spacing w:line="240" w:lineRule="auto"/>
        <w:ind w:firstLine="567"/>
        <w:textAlignment w:val="auto"/>
        <w:rPr>
          <w:rFonts w:eastAsiaTheme="minorHAnsi"/>
          <w:i/>
          <w:iCs/>
          <w:sz w:val="28"/>
          <w:szCs w:val="28"/>
          <w:lang w:val="uk-UA" w:eastAsia="en-US"/>
        </w:rPr>
      </w:pPr>
      <w:r w:rsidRPr="00636CAB">
        <w:rPr>
          <w:rFonts w:eastAsiaTheme="minorHAnsi"/>
          <w:i/>
          <w:iCs/>
          <w:sz w:val="28"/>
          <w:szCs w:val="28"/>
          <w:lang w:val="uk-UA" w:eastAsia="en-US"/>
        </w:rPr>
        <w:lastRenderedPageBreak/>
        <w:t>У виборах до Верховної Ради України 2002 р. брали участь 14 блоків та 20 політичних партій. З них за партійними списками до Верховної Ради пройшли лише шість: Виборчий блок політичних партій, Блок Віктора Ющенка "Наша Україна", КПУ, Виборчий блок політичних партій "За єдину Україну", Виборчий блок політичних партій "Блок Юлії Тимошенко", СПУ, СДПУ(о). Решта політичних партій та виборчих блоків не подолала 4-відсоткового бар'єру. Однак, незважаючи на те, що блок "За єдину Україну" та СДПУ(о) разом набрали менше, ніж 19 відсотків голосів виборців, саме вони сформували парламентську більшість і розподілили між собою найвідповідальніші парламентські посади. Це стало можливим передусім завдяки депутатам-</w:t>
      </w:r>
      <w:proofErr w:type="spellStart"/>
      <w:r w:rsidRPr="00636CAB">
        <w:rPr>
          <w:rFonts w:eastAsiaTheme="minorHAnsi"/>
          <w:i/>
          <w:iCs/>
          <w:sz w:val="28"/>
          <w:szCs w:val="28"/>
          <w:lang w:val="uk-UA" w:eastAsia="en-US"/>
        </w:rPr>
        <w:t>мажоритарникам</w:t>
      </w:r>
      <w:proofErr w:type="spellEnd"/>
      <w:r w:rsidRPr="00636CAB">
        <w:rPr>
          <w:rFonts w:eastAsiaTheme="minorHAnsi"/>
          <w:i/>
          <w:iCs/>
          <w:sz w:val="28"/>
          <w:szCs w:val="28"/>
          <w:lang w:val="uk-UA" w:eastAsia="en-US"/>
        </w:rPr>
        <w:t xml:space="preserve">, які перемогли в одномандатних округах, де, за даними спостерігачів, зафіксовано найбільше випадків корупції.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i/>
          <w:iCs/>
          <w:sz w:val="28"/>
          <w:szCs w:val="28"/>
          <w:lang w:val="uk-UA" w:eastAsia="en-US"/>
        </w:rPr>
        <w:t xml:space="preserve">На парламентських виборах 2006 p., які відбувалися вже за суто пропорційною виборчою системою, незважаючи на законодавче зниження відсоткового бар'єру з 4 до 3 %, до парламенту змогли потрапити лише п'ять політичних партій та блоків – Партія регіонів, Блок Юлії Тимошенко, Народний союз "Наша Україна", Соціалістична партія України та Комуністична партія України.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i/>
          <w:iCs/>
          <w:sz w:val="28"/>
          <w:szCs w:val="28"/>
          <w:lang w:val="uk-UA" w:eastAsia="en-US"/>
        </w:rPr>
        <w:t xml:space="preserve">Позачергові парламентські вибори 2007 р. не внесли суттєвих коректив до складу парламенту, куди знову потрапили п'ять політичних сил: Партія регіонів, Блок Юлії Тимошенко, Блок "Наша Україна"-"Народна Самооборона", Комуністична партія України та Блок Литвина.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i/>
          <w:iCs/>
          <w:sz w:val="28"/>
          <w:szCs w:val="28"/>
          <w:lang w:val="uk-UA" w:eastAsia="en-US"/>
        </w:rPr>
        <w:t xml:space="preserve">Вибори до парламенту у 2010 р. відбувалися за змішаною системою, результат: п’ять політичних сил долають 5 % бар’єр і формують законодавчий орган, а саме: Партія регіонів, ВО «Батьківщина», «Удар», Комуністична партія, ВО «Свобода».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i/>
          <w:iCs/>
          <w:sz w:val="28"/>
          <w:szCs w:val="28"/>
          <w:lang w:val="uk-UA" w:eastAsia="en-US"/>
        </w:rPr>
        <w:t xml:space="preserve">На парламентських виборах у 2019 році до Верховної Ради України увійшло кілька політичних партій та блоків. Основні з них: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
          <w:iCs/>
          <w:sz w:val="28"/>
          <w:szCs w:val="28"/>
          <w:lang w:val="uk-UA" w:eastAsia="en-US"/>
        </w:rPr>
        <w:t xml:space="preserve">Слуга народу (СН). Партія, яку очолює Володимир Зеленський, перемогла на цих виборах і отримала найбільшу кількість місць у Верховній Раді.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
          <w:iCs/>
          <w:sz w:val="28"/>
          <w:szCs w:val="28"/>
          <w:lang w:val="uk-UA" w:eastAsia="en-US"/>
        </w:rPr>
        <w:t xml:space="preserve">Опозиційна платформа - За життя. Це </w:t>
      </w:r>
      <w:proofErr w:type="spellStart"/>
      <w:r w:rsidRPr="00636CAB">
        <w:rPr>
          <w:rFonts w:eastAsiaTheme="minorHAnsi"/>
          <w:i/>
          <w:iCs/>
          <w:sz w:val="28"/>
          <w:szCs w:val="28"/>
          <w:lang w:val="uk-UA" w:eastAsia="en-US"/>
        </w:rPr>
        <w:t>скандально</w:t>
      </w:r>
      <w:proofErr w:type="spellEnd"/>
      <w:r w:rsidRPr="00636CAB">
        <w:rPr>
          <w:rFonts w:eastAsiaTheme="minorHAnsi"/>
          <w:i/>
          <w:iCs/>
          <w:sz w:val="28"/>
          <w:szCs w:val="28"/>
          <w:lang w:val="uk-UA" w:eastAsia="en-US"/>
        </w:rPr>
        <w:t xml:space="preserve"> відома опозиційна партія, тоді вона отримала другий результат на виборах і стала найбільшою опозиційною силою в парламенті.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
          <w:iCs/>
          <w:sz w:val="28"/>
          <w:szCs w:val="28"/>
          <w:lang w:val="uk-UA" w:eastAsia="en-US"/>
        </w:rPr>
        <w:t xml:space="preserve">Європейська солідарність (ЄС). Партія, яку очолює Петро Порошенко, здобула третє місце на виборах.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
          <w:iCs/>
          <w:sz w:val="28"/>
          <w:szCs w:val="28"/>
          <w:lang w:val="uk-UA" w:eastAsia="en-US"/>
        </w:rPr>
        <w:t xml:space="preserve">Голос. Новостворена політична партія, очолювана Святославом Вакарчуком.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
          <w:iCs/>
          <w:sz w:val="28"/>
          <w:szCs w:val="28"/>
          <w:lang w:val="uk-UA" w:eastAsia="en-US"/>
        </w:rPr>
        <w:t xml:space="preserve">Батьківщина, очолювана Юлією Тимошенко.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 </w:t>
      </w:r>
      <w:r w:rsidRPr="00636CAB">
        <w:rPr>
          <w:rFonts w:eastAsiaTheme="minorHAnsi"/>
          <w:i/>
          <w:iCs/>
          <w:sz w:val="28"/>
          <w:szCs w:val="28"/>
          <w:lang w:val="uk-UA" w:eastAsia="en-US"/>
        </w:rPr>
        <w:t xml:space="preserve">Громадянська позиція, очолювана Анатолієм Гриценко.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bookmarkStart w:id="0" w:name="_GoBack"/>
      <w:bookmarkEnd w:id="0"/>
      <w:r w:rsidRPr="00636CAB">
        <w:rPr>
          <w:rFonts w:eastAsiaTheme="minorHAnsi"/>
          <w:sz w:val="28"/>
          <w:szCs w:val="28"/>
          <w:lang w:val="uk-UA" w:eastAsia="en-US"/>
        </w:rPr>
        <w:t>5. Право на об’єднання є невід’ємним правом людини, громадянина, що проголошене Всесвітньою декларацією прав людини, закріплене у конституціях більшості країн, у тому числі й України (</w:t>
      </w:r>
      <w:r w:rsidRPr="00636CAB">
        <w:rPr>
          <w:rFonts w:eastAsiaTheme="minorHAnsi"/>
          <w:b/>
          <w:bCs/>
          <w:sz w:val="28"/>
          <w:szCs w:val="28"/>
          <w:lang w:val="uk-UA" w:eastAsia="en-US"/>
        </w:rPr>
        <w:t xml:space="preserve">ст. 36 Конституції </w:t>
      </w:r>
      <w:r w:rsidRPr="00636CAB">
        <w:rPr>
          <w:rFonts w:eastAsiaTheme="minorHAnsi"/>
          <w:b/>
          <w:bCs/>
          <w:sz w:val="28"/>
          <w:szCs w:val="28"/>
          <w:lang w:val="uk-UA" w:eastAsia="en-US"/>
        </w:rPr>
        <w:lastRenderedPageBreak/>
        <w:t xml:space="preserve">України: </w:t>
      </w:r>
      <w:r w:rsidRPr="00636CAB">
        <w:rPr>
          <w:rFonts w:eastAsiaTheme="minorHAnsi"/>
          <w:i/>
          <w:iCs/>
          <w:sz w:val="28"/>
          <w:szCs w:val="28"/>
          <w:lang w:val="uk-UA" w:eastAsia="en-US"/>
        </w:rPr>
        <w:t xml:space="preserve">«Громадяни України мають право на свободу об’єднання у політичні партії та громадські організації»).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b/>
          <w:bCs/>
          <w:sz w:val="28"/>
          <w:szCs w:val="28"/>
          <w:lang w:val="uk-UA" w:eastAsia="en-US"/>
        </w:rPr>
        <w:t xml:space="preserve">Громадські об’єднання </w:t>
      </w:r>
      <w:r w:rsidRPr="00636CAB">
        <w:rPr>
          <w:rFonts w:eastAsiaTheme="minorHAnsi"/>
          <w:sz w:val="28"/>
          <w:szCs w:val="28"/>
          <w:lang w:val="uk-UA" w:eastAsia="en-US"/>
        </w:rPr>
        <w:t xml:space="preserve">– це добровільні формування, які виникають у результаті вільного волевиявлення громадян, об’єднаних на основі спільності інтересів. Ніхто не може бути примушений до вступу в будь-яке об’єднання громадян.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Структура громадських об’єднань може бути такою: громадські організації, громадські органи, політичні та суспільні рухи. </w:t>
      </w:r>
    </w:p>
    <w:p w:rsidR="00636CAB" w:rsidRPr="00636CAB" w:rsidRDefault="00636CAB" w:rsidP="00636CAB">
      <w:pPr>
        <w:widowControl/>
        <w:autoSpaceDE w:val="0"/>
        <w:autoSpaceDN w:val="0"/>
        <w:spacing w:line="240" w:lineRule="auto"/>
        <w:ind w:firstLine="567"/>
        <w:textAlignment w:val="auto"/>
        <w:rPr>
          <w:rFonts w:eastAsiaTheme="minorHAnsi"/>
          <w:sz w:val="28"/>
          <w:szCs w:val="28"/>
          <w:lang w:val="uk-UA" w:eastAsia="en-US"/>
        </w:rPr>
      </w:pPr>
      <w:r w:rsidRPr="00636CAB">
        <w:rPr>
          <w:rFonts w:eastAsiaTheme="minorHAnsi"/>
          <w:sz w:val="28"/>
          <w:szCs w:val="28"/>
          <w:lang w:val="uk-UA" w:eastAsia="en-US"/>
        </w:rPr>
        <w:t xml:space="preserve">Громадські об’єднання створюються з метою розвитку суспільно-політичної активності та самодіяльності громадян, їх участі в управлінні державними та суспільними справами, захисту громадянських, соціально-економічних, політичних, культурних прав та свобод людей, задоволення їх професійних, соціальних інтересів та ін. </w:t>
      </w:r>
    </w:p>
    <w:p w:rsidR="00636CAB" w:rsidRPr="00636CAB" w:rsidRDefault="00636CAB" w:rsidP="00636CAB">
      <w:pPr>
        <w:widowControl/>
        <w:adjustRightInd/>
        <w:spacing w:line="240" w:lineRule="auto"/>
        <w:ind w:firstLine="567"/>
        <w:textAlignment w:val="auto"/>
        <w:rPr>
          <w:rFonts w:eastAsiaTheme="minorHAnsi"/>
          <w:sz w:val="28"/>
          <w:szCs w:val="28"/>
          <w:lang w:val="uk-UA" w:eastAsia="en-US"/>
        </w:rPr>
      </w:pPr>
      <w:r w:rsidRPr="00636CAB">
        <w:rPr>
          <w:rFonts w:eastAsiaTheme="minorHAnsi"/>
          <w:b/>
          <w:bCs/>
          <w:sz w:val="28"/>
          <w:szCs w:val="28"/>
          <w:lang w:val="uk-UA" w:eastAsia="en-US"/>
        </w:rPr>
        <w:t xml:space="preserve">Громадсько-політичні рухи </w:t>
      </w:r>
      <w:r w:rsidRPr="00636CAB">
        <w:rPr>
          <w:rFonts w:eastAsiaTheme="minorHAnsi"/>
          <w:sz w:val="28"/>
          <w:szCs w:val="28"/>
          <w:lang w:val="uk-UA" w:eastAsia="en-US"/>
        </w:rPr>
        <w:t>– це структурно не оформлені масові об’єднання громадян та організацій різних соціально-політичних орієнтацій, діяльність котрих, як правило, має тимчасовий характер і спрямована на виконання певних часткових завдань, після вирішення яких вони або розпадаються, або об’єднуються у нові політичні партії та громадські організації.</w:t>
      </w:r>
    </w:p>
    <w:p w:rsidR="00636CAB" w:rsidRPr="00636CAB" w:rsidRDefault="00636CAB">
      <w:pPr>
        <w:rPr>
          <w:lang w:val="uk-UA"/>
        </w:rPr>
      </w:pPr>
    </w:p>
    <w:sectPr w:rsidR="00636CAB" w:rsidRPr="00636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BB"/>
    <w:rsid w:val="00106BE5"/>
    <w:rsid w:val="00335DBB"/>
    <w:rsid w:val="00636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282D"/>
  <w15:chartTrackingRefBased/>
  <w15:docId w15:val="{21A57F1F-8CA3-4F4B-9BBC-CBD97355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CAB"/>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3395</Words>
  <Characters>19357</Characters>
  <Application>Microsoft Office Word</Application>
  <DocSecurity>0</DocSecurity>
  <Lines>161</Lines>
  <Paragraphs>45</Paragraphs>
  <ScaleCrop>false</ScaleCrop>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2026-03-20T17:34:00Z</dcterms:created>
  <dcterms:modified xsi:type="dcterms:W3CDTF">2026-03-20T17:38:00Z</dcterms:modified>
</cp:coreProperties>
</file>