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FAB" w:rsidRPr="00FF6FAB" w:rsidRDefault="00FF6FAB" w:rsidP="00FF6FAB">
      <w:pPr>
        <w:tabs>
          <w:tab w:val="left" w:pos="7920"/>
        </w:tabs>
        <w:spacing w:line="240" w:lineRule="auto"/>
        <w:ind w:firstLine="567"/>
        <w:jc w:val="center"/>
        <w:rPr>
          <w:rFonts w:eastAsia="Calibri"/>
          <w:b/>
          <w:bCs/>
          <w:i/>
          <w:sz w:val="28"/>
          <w:szCs w:val="28"/>
          <w:lang w:val="uk-UA"/>
        </w:rPr>
      </w:pPr>
      <w:r w:rsidRPr="00FF6FAB">
        <w:rPr>
          <w:rFonts w:eastAsia="Calibri"/>
          <w:b/>
          <w:bCs/>
          <w:i/>
          <w:sz w:val="28"/>
          <w:szCs w:val="28"/>
          <w:lang w:val="uk-UA"/>
        </w:rPr>
        <w:t>Матеріали до лекції.</w:t>
      </w:r>
      <w:bookmarkStart w:id="0" w:name="_GoBack"/>
      <w:bookmarkEnd w:id="0"/>
    </w:p>
    <w:p w:rsidR="00DA0943" w:rsidRDefault="004970FD" w:rsidP="00DA0943">
      <w:pPr>
        <w:tabs>
          <w:tab w:val="left" w:pos="7920"/>
        </w:tabs>
        <w:spacing w:line="240" w:lineRule="auto"/>
        <w:ind w:firstLine="567"/>
        <w:jc w:val="center"/>
        <w:rPr>
          <w:rFonts w:eastAsia="Calibri"/>
          <w:b/>
          <w:bCs/>
          <w:sz w:val="28"/>
          <w:szCs w:val="28"/>
          <w:lang w:val="uk-UA"/>
        </w:rPr>
      </w:pPr>
      <w:r>
        <w:rPr>
          <w:rFonts w:eastAsia="Calibri"/>
          <w:b/>
          <w:bCs/>
          <w:sz w:val="28"/>
          <w:szCs w:val="28"/>
          <w:lang w:val="uk-UA"/>
        </w:rPr>
        <w:t xml:space="preserve">6. </w:t>
      </w:r>
      <w:r w:rsidR="00DA0943" w:rsidRPr="00DA0943">
        <w:rPr>
          <w:rFonts w:eastAsia="Calibri"/>
          <w:b/>
          <w:bCs/>
          <w:sz w:val="28"/>
          <w:szCs w:val="28"/>
          <w:lang w:val="uk-UA"/>
        </w:rPr>
        <w:t>Англійська революція XVII ст.</w:t>
      </w:r>
    </w:p>
    <w:p w:rsidR="00DA0943" w:rsidRPr="00DA0943" w:rsidRDefault="00DA0943" w:rsidP="00DA0943">
      <w:pPr>
        <w:tabs>
          <w:tab w:val="left" w:pos="7920"/>
        </w:tabs>
        <w:spacing w:line="240" w:lineRule="auto"/>
        <w:ind w:firstLine="567"/>
        <w:rPr>
          <w:rFonts w:eastAsia="Calibri"/>
          <w:bCs/>
          <w:sz w:val="28"/>
          <w:szCs w:val="28"/>
          <w:lang w:val="uk-UA"/>
        </w:rPr>
      </w:pPr>
      <w:r w:rsidRPr="00DA0943">
        <w:rPr>
          <w:rFonts w:eastAsia="Calibri"/>
          <w:bCs/>
          <w:sz w:val="28"/>
          <w:szCs w:val="28"/>
          <w:lang w:val="uk-UA"/>
        </w:rPr>
        <w:t xml:space="preserve">1. Соціально-економічне та політичне становище Англії напередодні революції. </w:t>
      </w:r>
    </w:p>
    <w:p w:rsidR="00DA0943" w:rsidRPr="00DA0943" w:rsidRDefault="00DA0943" w:rsidP="00DA0943">
      <w:pPr>
        <w:tabs>
          <w:tab w:val="left" w:pos="7920"/>
        </w:tabs>
        <w:spacing w:line="240" w:lineRule="auto"/>
        <w:ind w:firstLine="567"/>
        <w:rPr>
          <w:rFonts w:eastAsia="Calibri"/>
          <w:bCs/>
          <w:sz w:val="28"/>
          <w:szCs w:val="28"/>
          <w:lang w:val="uk-UA"/>
        </w:rPr>
      </w:pPr>
      <w:r w:rsidRPr="00DA0943">
        <w:rPr>
          <w:rFonts w:eastAsia="Calibri"/>
          <w:bCs/>
          <w:sz w:val="28"/>
          <w:szCs w:val="28"/>
          <w:lang w:val="uk-UA"/>
        </w:rPr>
        <w:t xml:space="preserve">2. Характер, рушійні сили революції. </w:t>
      </w:r>
    </w:p>
    <w:p w:rsidR="00DA0943" w:rsidRPr="00DA0943" w:rsidRDefault="00DA0943" w:rsidP="00DA0943">
      <w:pPr>
        <w:tabs>
          <w:tab w:val="left" w:pos="7920"/>
        </w:tabs>
        <w:spacing w:line="240" w:lineRule="auto"/>
        <w:ind w:firstLine="567"/>
        <w:rPr>
          <w:rFonts w:eastAsia="Calibri"/>
          <w:bCs/>
          <w:sz w:val="28"/>
          <w:szCs w:val="28"/>
          <w:lang w:val="uk-UA"/>
        </w:rPr>
      </w:pPr>
      <w:r w:rsidRPr="00DA0943">
        <w:rPr>
          <w:rFonts w:eastAsia="Calibri"/>
          <w:bCs/>
          <w:sz w:val="28"/>
          <w:szCs w:val="28"/>
          <w:lang w:val="uk-UA"/>
        </w:rPr>
        <w:t xml:space="preserve">3. Початковий період революції. Боротьба парламенту проти абсолютної монархії. </w:t>
      </w:r>
    </w:p>
    <w:p w:rsidR="00DA0943" w:rsidRPr="00DA0943" w:rsidRDefault="00DA0943" w:rsidP="00DA0943">
      <w:pPr>
        <w:tabs>
          <w:tab w:val="left" w:pos="7920"/>
        </w:tabs>
        <w:spacing w:line="240" w:lineRule="auto"/>
        <w:ind w:firstLine="567"/>
        <w:rPr>
          <w:rFonts w:eastAsia="Calibri"/>
          <w:bCs/>
          <w:sz w:val="28"/>
          <w:szCs w:val="28"/>
          <w:lang w:val="uk-UA"/>
        </w:rPr>
      </w:pPr>
      <w:r>
        <w:rPr>
          <w:rFonts w:eastAsia="Calibri"/>
          <w:bCs/>
          <w:sz w:val="28"/>
          <w:szCs w:val="28"/>
          <w:lang w:val="uk-UA"/>
        </w:rPr>
        <w:t>4</w:t>
      </w:r>
      <w:r w:rsidRPr="00DA0943">
        <w:rPr>
          <w:rFonts w:eastAsia="Calibri"/>
          <w:bCs/>
          <w:sz w:val="28"/>
          <w:szCs w:val="28"/>
          <w:lang w:val="uk-UA"/>
        </w:rPr>
        <w:t xml:space="preserve">. Проголошення та розвиток республіки (1649-1653 рр.). </w:t>
      </w:r>
    </w:p>
    <w:p w:rsidR="00DA0943" w:rsidRPr="00DA0943" w:rsidRDefault="00DA0943" w:rsidP="00DA0943">
      <w:pPr>
        <w:tabs>
          <w:tab w:val="left" w:pos="7920"/>
        </w:tabs>
        <w:spacing w:line="240" w:lineRule="auto"/>
        <w:ind w:firstLine="567"/>
        <w:rPr>
          <w:rFonts w:eastAsia="Calibri"/>
          <w:bCs/>
          <w:sz w:val="28"/>
          <w:szCs w:val="28"/>
          <w:lang w:val="uk-UA"/>
        </w:rPr>
      </w:pPr>
      <w:r>
        <w:rPr>
          <w:rFonts w:eastAsia="Calibri"/>
          <w:bCs/>
          <w:sz w:val="28"/>
          <w:szCs w:val="28"/>
          <w:lang w:val="uk-UA"/>
        </w:rPr>
        <w:t>5</w:t>
      </w:r>
      <w:r w:rsidRPr="00DA0943">
        <w:rPr>
          <w:rFonts w:eastAsia="Calibri"/>
          <w:bCs/>
          <w:sz w:val="28"/>
          <w:szCs w:val="28"/>
          <w:lang w:val="uk-UA"/>
        </w:rPr>
        <w:t xml:space="preserve">. Протекторат О. Кромвеля (1653-1658 рр.). </w:t>
      </w:r>
    </w:p>
    <w:p w:rsidR="00DA0943" w:rsidRPr="00DA0943" w:rsidRDefault="00DA0943" w:rsidP="00DA0943">
      <w:pPr>
        <w:tabs>
          <w:tab w:val="left" w:pos="7920"/>
        </w:tabs>
        <w:spacing w:line="240" w:lineRule="auto"/>
        <w:ind w:firstLine="567"/>
        <w:rPr>
          <w:rFonts w:eastAsia="Calibri"/>
          <w:bCs/>
          <w:sz w:val="28"/>
          <w:szCs w:val="28"/>
          <w:lang w:val="uk-UA"/>
        </w:rPr>
      </w:pPr>
      <w:r>
        <w:rPr>
          <w:rFonts w:eastAsia="Calibri"/>
          <w:bCs/>
          <w:sz w:val="28"/>
          <w:szCs w:val="28"/>
          <w:lang w:val="uk-UA"/>
        </w:rPr>
        <w:t>6</w:t>
      </w:r>
      <w:r w:rsidRPr="00DA0943">
        <w:rPr>
          <w:rFonts w:eastAsia="Calibri"/>
          <w:bCs/>
          <w:sz w:val="28"/>
          <w:szCs w:val="28"/>
          <w:lang w:val="uk-UA"/>
        </w:rPr>
        <w:t>. Значення Англійської революції.</w:t>
      </w:r>
    </w:p>
    <w:p w:rsidR="00DA0943" w:rsidRPr="00DA0943" w:rsidRDefault="00DA0943" w:rsidP="00DA0943">
      <w:pPr>
        <w:tabs>
          <w:tab w:val="left" w:pos="7920"/>
        </w:tabs>
        <w:spacing w:line="240" w:lineRule="auto"/>
        <w:ind w:firstLine="567"/>
        <w:rPr>
          <w:rFonts w:eastAsia="Calibri"/>
          <w:bCs/>
          <w:sz w:val="28"/>
          <w:szCs w:val="28"/>
          <w:lang w:val="uk-UA"/>
        </w:rPr>
      </w:pPr>
    </w:p>
    <w:p w:rsidR="00DA0943" w:rsidRPr="00DA0943" w:rsidRDefault="00DA0943" w:rsidP="00DA0943">
      <w:pPr>
        <w:tabs>
          <w:tab w:val="left" w:pos="0"/>
        </w:tabs>
        <w:autoSpaceDE w:val="0"/>
        <w:autoSpaceDN w:val="0"/>
        <w:spacing w:line="240" w:lineRule="auto"/>
        <w:ind w:firstLine="567"/>
        <w:jc w:val="center"/>
        <w:textAlignment w:val="auto"/>
        <w:rPr>
          <w:b/>
          <w:sz w:val="28"/>
          <w:szCs w:val="28"/>
          <w:lang w:val="uk-UA"/>
        </w:rPr>
      </w:pPr>
      <w:r w:rsidRPr="00DA0943">
        <w:rPr>
          <w:b/>
          <w:sz w:val="28"/>
          <w:szCs w:val="28"/>
          <w:lang w:val="uk-UA"/>
        </w:rPr>
        <w:t>Література</w:t>
      </w:r>
    </w:p>
    <w:p w:rsidR="00DA0943" w:rsidRPr="00DA0943" w:rsidRDefault="00DA0943" w:rsidP="00DA0943">
      <w:pPr>
        <w:tabs>
          <w:tab w:val="left" w:pos="0"/>
        </w:tabs>
        <w:autoSpaceDE w:val="0"/>
        <w:autoSpaceDN w:val="0"/>
        <w:spacing w:line="240" w:lineRule="auto"/>
        <w:ind w:firstLine="567"/>
        <w:jc w:val="center"/>
        <w:textAlignment w:val="auto"/>
        <w:rPr>
          <w:b/>
          <w:sz w:val="28"/>
          <w:szCs w:val="28"/>
          <w:lang w:val="uk-UA"/>
        </w:rPr>
      </w:pPr>
      <w:r w:rsidRPr="00DA0943">
        <w:rPr>
          <w:b/>
          <w:sz w:val="28"/>
          <w:szCs w:val="28"/>
          <w:lang w:val="uk-UA"/>
        </w:rPr>
        <w:t>Основна:</w:t>
      </w:r>
    </w:p>
    <w:p w:rsidR="00DA0943" w:rsidRPr="00DA0943" w:rsidRDefault="00DA0943" w:rsidP="00DA0943">
      <w:pPr>
        <w:widowControl/>
        <w:numPr>
          <w:ilvl w:val="0"/>
          <w:numId w:val="1"/>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Акунін О. </w:t>
      </w:r>
      <w:r w:rsidRPr="00DA0943">
        <w:rPr>
          <w:rFonts w:eastAsiaTheme="minorHAnsi"/>
          <w:iCs/>
          <w:sz w:val="28"/>
          <w:szCs w:val="28"/>
          <w:lang w:val="uk-UA" w:eastAsia="en-US"/>
        </w:rPr>
        <w:t xml:space="preserve">Нова історія країн Західної Європи та Північної Америки (1492-1918 рр.): Хронологія подій. Навчальний посібник. </w:t>
      </w:r>
      <w:r w:rsidRPr="00DA0943">
        <w:rPr>
          <w:rFonts w:eastAsiaTheme="minorHAnsi"/>
          <w:sz w:val="28"/>
          <w:szCs w:val="28"/>
          <w:lang w:val="uk-UA" w:eastAsia="en-US"/>
        </w:rPr>
        <w:t>Миколаїв: ТОВ «Фірма «Іліон», 2013. 575 с.</w:t>
      </w:r>
    </w:p>
    <w:p w:rsidR="00DA0943" w:rsidRPr="00DA0943" w:rsidRDefault="00DA0943" w:rsidP="00DA0943">
      <w:pPr>
        <w:widowControl/>
        <w:numPr>
          <w:ilvl w:val="0"/>
          <w:numId w:val="1"/>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Баран З. А., Качараба С. П., Сіромський Р. Б., Чума Б. П. </w:t>
      </w:r>
      <w:r w:rsidRPr="00DA0943">
        <w:rPr>
          <w:rFonts w:eastAsiaTheme="minorHAnsi"/>
          <w:iCs/>
          <w:sz w:val="28"/>
          <w:szCs w:val="28"/>
          <w:lang w:val="uk-UA" w:eastAsia="en-US"/>
        </w:rPr>
        <w:t xml:space="preserve">Історія країн Західної Європи та Північної Америки Нового часу (кінець XV – початок ХІХ ст.): навч. посіб. </w:t>
      </w:r>
      <w:r w:rsidRPr="00DA0943">
        <w:rPr>
          <w:rFonts w:eastAsiaTheme="minorHAnsi"/>
          <w:sz w:val="28"/>
          <w:szCs w:val="28"/>
          <w:lang w:val="uk-UA" w:eastAsia="en-US"/>
        </w:rPr>
        <w:t>К.: Знання, 2015. 533 с.</w:t>
      </w:r>
    </w:p>
    <w:p w:rsidR="00DA0943" w:rsidRPr="00DA0943" w:rsidRDefault="00DA0943" w:rsidP="00DA0943">
      <w:pPr>
        <w:widowControl/>
        <w:numPr>
          <w:ilvl w:val="0"/>
          <w:numId w:val="1"/>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Бродель Ф. </w:t>
      </w:r>
      <w:r w:rsidRPr="00DA0943">
        <w:rPr>
          <w:rFonts w:eastAsiaTheme="minorHAnsi"/>
          <w:iCs/>
          <w:sz w:val="28"/>
          <w:szCs w:val="28"/>
          <w:lang w:val="uk-UA" w:eastAsia="en-US"/>
        </w:rPr>
        <w:t xml:space="preserve">Матеріальна цивілізація, економіка і капіталізм. ХV–ХVІІІ ст. У 3-х т. </w:t>
      </w:r>
      <w:r w:rsidRPr="00DA0943">
        <w:rPr>
          <w:rFonts w:eastAsiaTheme="minorHAnsi"/>
          <w:sz w:val="28"/>
          <w:szCs w:val="28"/>
          <w:lang w:val="uk-UA" w:eastAsia="en-US"/>
        </w:rPr>
        <w:t>/ Перекл. з фр. Київ, 1995–1997.</w:t>
      </w:r>
    </w:p>
    <w:p w:rsidR="00DA0943" w:rsidRPr="00DA0943" w:rsidRDefault="00DA0943" w:rsidP="00DA0943">
      <w:pPr>
        <w:widowControl/>
        <w:numPr>
          <w:ilvl w:val="0"/>
          <w:numId w:val="1"/>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Дейвіс Н. </w:t>
      </w:r>
      <w:r w:rsidRPr="00DA0943">
        <w:rPr>
          <w:rFonts w:eastAsiaTheme="minorHAnsi"/>
          <w:iCs/>
          <w:sz w:val="28"/>
          <w:szCs w:val="28"/>
          <w:lang w:val="uk-UA" w:eastAsia="en-US"/>
        </w:rPr>
        <w:t>Європа: Історія</w:t>
      </w:r>
      <w:r w:rsidRPr="00DA0943">
        <w:rPr>
          <w:rFonts w:eastAsiaTheme="minorHAnsi"/>
          <w:sz w:val="28"/>
          <w:szCs w:val="28"/>
          <w:lang w:val="uk-UA" w:eastAsia="en-US"/>
        </w:rPr>
        <w:t>. Київ: Основи, 2001. 1463 с.</w:t>
      </w:r>
    </w:p>
    <w:p w:rsidR="00DA0943" w:rsidRPr="00DA0943" w:rsidRDefault="00DA0943" w:rsidP="00DA0943">
      <w:pPr>
        <w:widowControl/>
        <w:numPr>
          <w:ilvl w:val="0"/>
          <w:numId w:val="1"/>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iCs/>
          <w:sz w:val="28"/>
          <w:szCs w:val="28"/>
          <w:lang w:val="uk-UA" w:eastAsia="en-US"/>
        </w:rPr>
        <w:t xml:space="preserve">Історія країн Західної Європи та Північної Америки нового часу (ХІХ – початок ХХ ст.). </w:t>
      </w:r>
      <w:r w:rsidRPr="00DA0943">
        <w:rPr>
          <w:rFonts w:eastAsiaTheme="minorHAnsi"/>
          <w:sz w:val="28"/>
          <w:szCs w:val="28"/>
          <w:lang w:val="uk-UA" w:eastAsia="en-US"/>
        </w:rPr>
        <w:t>За редакцією Б. В. Сипко. Навчальний посібник. Львів, 2020. 434 с.</w:t>
      </w:r>
    </w:p>
    <w:p w:rsidR="00DA0943" w:rsidRPr="00DA0943" w:rsidRDefault="00DA0943" w:rsidP="00DA0943">
      <w:pPr>
        <w:widowControl/>
        <w:numPr>
          <w:ilvl w:val="0"/>
          <w:numId w:val="1"/>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Павленко Ю. </w:t>
      </w:r>
      <w:r w:rsidRPr="00DA0943">
        <w:rPr>
          <w:rFonts w:eastAsiaTheme="minorHAnsi"/>
          <w:iCs/>
          <w:sz w:val="28"/>
          <w:szCs w:val="28"/>
          <w:lang w:val="uk-UA" w:eastAsia="en-US"/>
        </w:rPr>
        <w:t xml:space="preserve">Історія світової цивілізації. </w:t>
      </w:r>
      <w:r w:rsidRPr="00DA0943">
        <w:rPr>
          <w:rFonts w:eastAsiaTheme="minorHAnsi"/>
          <w:sz w:val="28"/>
          <w:szCs w:val="28"/>
          <w:lang w:val="uk-UA" w:eastAsia="en-US"/>
        </w:rPr>
        <w:t>Київ: Либідь,2001. 360 с.</w:t>
      </w:r>
    </w:p>
    <w:p w:rsidR="00DA0943" w:rsidRPr="00DA0943" w:rsidRDefault="00DA0943" w:rsidP="00DA0943">
      <w:pPr>
        <w:widowControl/>
        <w:numPr>
          <w:ilvl w:val="0"/>
          <w:numId w:val="1"/>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Briggs E., Clavin P. Modern Europe, 1789-Present. Routledge, 2003. 478 p.</w:t>
      </w:r>
    </w:p>
    <w:p w:rsidR="00DA0943" w:rsidRPr="00DA0943" w:rsidRDefault="00DA0943" w:rsidP="00DA0943">
      <w:pPr>
        <w:widowControl/>
        <w:tabs>
          <w:tab w:val="left" w:pos="0"/>
        </w:tabs>
        <w:autoSpaceDE w:val="0"/>
        <w:autoSpaceDN w:val="0"/>
        <w:spacing w:line="240" w:lineRule="auto"/>
        <w:ind w:firstLine="567"/>
        <w:textAlignment w:val="auto"/>
        <w:rPr>
          <w:rFonts w:eastAsiaTheme="minorHAnsi"/>
          <w:b/>
          <w:i/>
          <w:sz w:val="28"/>
          <w:szCs w:val="28"/>
          <w:lang w:val="uk-UA" w:eastAsia="en-US"/>
        </w:rPr>
      </w:pPr>
    </w:p>
    <w:p w:rsidR="00DA0943" w:rsidRPr="00DA0943" w:rsidRDefault="00DA0943" w:rsidP="00DA0943">
      <w:pPr>
        <w:widowControl/>
        <w:shd w:val="clear" w:color="auto" w:fill="FFFFFF"/>
        <w:tabs>
          <w:tab w:val="left" w:pos="0"/>
        </w:tabs>
        <w:adjustRightInd/>
        <w:spacing w:line="240" w:lineRule="auto"/>
        <w:ind w:firstLine="567"/>
        <w:jc w:val="center"/>
        <w:textAlignment w:val="auto"/>
        <w:rPr>
          <w:sz w:val="28"/>
          <w:szCs w:val="28"/>
          <w:lang w:val="uk-UA" w:eastAsia="en-US"/>
        </w:rPr>
      </w:pPr>
      <w:r w:rsidRPr="00DA0943">
        <w:rPr>
          <w:b/>
          <w:sz w:val="28"/>
          <w:szCs w:val="28"/>
          <w:lang w:val="uk-UA"/>
        </w:rPr>
        <w:t>Допоміжна</w:t>
      </w:r>
      <w:r w:rsidRPr="00DA0943">
        <w:rPr>
          <w:sz w:val="28"/>
          <w:szCs w:val="28"/>
          <w:lang w:val="uk-UA" w:eastAsia="en-US"/>
        </w:rPr>
        <w:t>:</w:t>
      </w:r>
    </w:p>
    <w:p w:rsidR="00DA0943" w:rsidRPr="00DA0943" w:rsidRDefault="00DA0943" w:rsidP="00DA0943">
      <w:pPr>
        <w:widowControl/>
        <w:numPr>
          <w:ilvl w:val="0"/>
          <w:numId w:val="2"/>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Крип’якевич І. </w:t>
      </w:r>
      <w:r w:rsidRPr="00DA0943">
        <w:rPr>
          <w:rFonts w:eastAsiaTheme="minorHAnsi"/>
          <w:iCs/>
          <w:sz w:val="28"/>
          <w:szCs w:val="28"/>
          <w:lang w:val="uk-UA" w:eastAsia="en-US"/>
        </w:rPr>
        <w:t xml:space="preserve">Всесвітня історія. </w:t>
      </w:r>
      <w:r w:rsidRPr="00DA0943">
        <w:rPr>
          <w:rFonts w:eastAsiaTheme="minorHAnsi"/>
          <w:sz w:val="28"/>
          <w:szCs w:val="28"/>
          <w:lang w:val="uk-UA" w:eastAsia="en-US"/>
        </w:rPr>
        <w:t xml:space="preserve">У 3-х кн. Кн. 2. Середньовіччя і нові часи. К., 1999. </w:t>
      </w:r>
    </w:p>
    <w:p w:rsidR="00DA0943" w:rsidRPr="00DA0943" w:rsidRDefault="00DA0943" w:rsidP="00DA0943">
      <w:pPr>
        <w:widowControl/>
        <w:numPr>
          <w:ilvl w:val="0"/>
          <w:numId w:val="2"/>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Крип’якевич І. </w:t>
      </w:r>
      <w:r w:rsidRPr="00DA0943">
        <w:rPr>
          <w:rFonts w:eastAsiaTheme="minorHAnsi"/>
          <w:iCs/>
          <w:sz w:val="28"/>
          <w:szCs w:val="28"/>
          <w:lang w:val="uk-UA" w:eastAsia="en-US"/>
        </w:rPr>
        <w:t xml:space="preserve">Всесвітня історія. </w:t>
      </w:r>
      <w:r w:rsidRPr="00DA0943">
        <w:rPr>
          <w:rFonts w:eastAsiaTheme="minorHAnsi"/>
          <w:sz w:val="28"/>
          <w:szCs w:val="28"/>
          <w:lang w:val="uk-UA" w:eastAsia="en-US"/>
        </w:rPr>
        <w:t xml:space="preserve">У з-х кн. Кн.3. Найновіші часи. К., 1999. </w:t>
      </w:r>
    </w:p>
    <w:p w:rsidR="00DA0943" w:rsidRPr="00DA0943" w:rsidRDefault="00DA0943" w:rsidP="00DA0943">
      <w:pPr>
        <w:widowControl/>
        <w:numPr>
          <w:ilvl w:val="0"/>
          <w:numId w:val="2"/>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Кукурудзяк М. </w:t>
      </w:r>
      <w:r w:rsidRPr="00DA0943">
        <w:rPr>
          <w:rFonts w:eastAsiaTheme="minorHAnsi"/>
          <w:iCs/>
          <w:sz w:val="28"/>
          <w:szCs w:val="28"/>
          <w:lang w:val="uk-UA" w:eastAsia="en-US"/>
        </w:rPr>
        <w:t xml:space="preserve">Історіографія історії нового і новітнього часу Європи і Америки /Конспект лекцій. </w:t>
      </w:r>
      <w:r w:rsidRPr="00DA0943">
        <w:rPr>
          <w:rFonts w:eastAsiaTheme="minorHAnsi"/>
          <w:sz w:val="28"/>
          <w:szCs w:val="28"/>
          <w:lang w:val="uk-UA" w:eastAsia="en-US"/>
        </w:rPr>
        <w:t xml:space="preserve">Кам’янець-Подільський, 2002. 135 с. </w:t>
      </w:r>
    </w:p>
    <w:p w:rsidR="00DA0943" w:rsidRPr="00DA0943" w:rsidRDefault="00DA0943" w:rsidP="00DA0943">
      <w:pPr>
        <w:widowControl/>
        <w:numPr>
          <w:ilvl w:val="0"/>
          <w:numId w:val="2"/>
        </w:numPr>
        <w:tabs>
          <w:tab w:val="left" w:pos="0"/>
        </w:tabs>
        <w:autoSpaceDE w:val="0"/>
        <w:autoSpaceDN w:val="0"/>
        <w:adjustRightInd/>
        <w:spacing w:line="240" w:lineRule="auto"/>
        <w:ind w:left="0" w:firstLine="426"/>
        <w:textAlignment w:val="auto"/>
        <w:rPr>
          <w:rFonts w:eastAsiaTheme="minorHAnsi"/>
          <w:sz w:val="28"/>
          <w:szCs w:val="28"/>
          <w:lang w:val="uk-UA" w:eastAsia="en-US"/>
        </w:rPr>
      </w:pPr>
      <w:r w:rsidRPr="00DA0943">
        <w:rPr>
          <w:rFonts w:eastAsiaTheme="minorHAnsi"/>
          <w:sz w:val="28"/>
          <w:szCs w:val="28"/>
          <w:lang w:val="uk-UA" w:eastAsia="en-US"/>
        </w:rPr>
        <w:t xml:space="preserve">Кузьмін О.С. Нова історія країн Західної Європи та Північної Америки. /навч. посібник для студентів історичних спеціальностей вищих навчальних закладів. Житомир, 2011. </w:t>
      </w:r>
    </w:p>
    <w:p w:rsidR="00407ADC" w:rsidRDefault="00407ADC"/>
    <w:p w:rsidR="00DA0943" w:rsidRPr="00DA0943" w:rsidRDefault="00DA0943" w:rsidP="00DA0943">
      <w:pPr>
        <w:spacing w:line="240" w:lineRule="auto"/>
        <w:ind w:firstLine="567"/>
        <w:rPr>
          <w:b/>
          <w:bCs/>
          <w:i/>
          <w:sz w:val="28"/>
          <w:szCs w:val="28"/>
          <w:lang w:val="uk-UA"/>
        </w:rPr>
      </w:pPr>
      <w:r w:rsidRPr="00DA0943">
        <w:rPr>
          <w:b/>
          <w:bCs/>
          <w:i/>
          <w:sz w:val="28"/>
          <w:szCs w:val="28"/>
          <w:lang w:val="uk-UA"/>
        </w:rPr>
        <w:t xml:space="preserve">1. Соціально-економічне та політичне становище Англії напередодні революції. </w:t>
      </w:r>
    </w:p>
    <w:p w:rsidR="00DA0943" w:rsidRPr="00DA0943" w:rsidRDefault="00DA0943" w:rsidP="00DA0943">
      <w:pPr>
        <w:spacing w:line="240" w:lineRule="auto"/>
        <w:ind w:firstLine="567"/>
        <w:rPr>
          <w:sz w:val="28"/>
          <w:szCs w:val="28"/>
          <w:lang w:val="uk-UA"/>
        </w:rPr>
      </w:pPr>
      <w:r w:rsidRPr="00DA0943">
        <w:rPr>
          <w:sz w:val="28"/>
          <w:szCs w:val="28"/>
          <w:lang w:val="uk-UA"/>
        </w:rPr>
        <w:t>• Із 1603 р. влада належить королівській династії Стюартів: Яків І (1603-1625 рр.), Карл І (1625-1649 рр.); зусилля королів спрямовані на посилення абсолютної влади монарха.</w:t>
      </w:r>
    </w:p>
    <w:p w:rsidR="00DA0943" w:rsidRPr="00DA0943" w:rsidRDefault="00DA0943" w:rsidP="00DA0943">
      <w:pPr>
        <w:spacing w:line="240" w:lineRule="auto"/>
        <w:ind w:firstLine="567"/>
        <w:rPr>
          <w:sz w:val="28"/>
          <w:szCs w:val="28"/>
          <w:lang w:val="uk-UA"/>
        </w:rPr>
      </w:pPr>
      <w:r w:rsidRPr="00DA0943">
        <w:rPr>
          <w:sz w:val="28"/>
          <w:szCs w:val="28"/>
          <w:lang w:val="uk-UA"/>
        </w:rPr>
        <w:t xml:space="preserve">• Влада короля поширюється на Англію, Шотландію та Ірландію; </w:t>
      </w:r>
      <w:r w:rsidRPr="00DA0943">
        <w:rPr>
          <w:sz w:val="28"/>
          <w:szCs w:val="28"/>
          <w:lang w:val="uk-UA"/>
        </w:rPr>
        <w:lastRenderedPageBreak/>
        <w:t>населення країни — 5 млн чоловік.</w:t>
      </w:r>
    </w:p>
    <w:p w:rsidR="00DA0943" w:rsidRPr="00DA0943" w:rsidRDefault="00DA0943" w:rsidP="00DA0943">
      <w:pPr>
        <w:spacing w:line="240" w:lineRule="auto"/>
        <w:ind w:firstLine="567"/>
        <w:rPr>
          <w:sz w:val="28"/>
          <w:szCs w:val="28"/>
          <w:lang w:val="uk-UA"/>
        </w:rPr>
      </w:pPr>
      <w:r w:rsidRPr="00DA0943">
        <w:rPr>
          <w:sz w:val="28"/>
          <w:szCs w:val="28"/>
          <w:lang w:val="uk-UA"/>
        </w:rPr>
        <w:t>• Дворяни залишалися держателями, а не власниками землі.</w:t>
      </w:r>
    </w:p>
    <w:p w:rsidR="00DA0943" w:rsidRPr="00DA0943" w:rsidRDefault="00DA0943" w:rsidP="00DA0943">
      <w:pPr>
        <w:spacing w:line="240" w:lineRule="auto"/>
        <w:ind w:firstLine="567"/>
        <w:rPr>
          <w:sz w:val="28"/>
          <w:szCs w:val="28"/>
          <w:lang w:val="uk-UA"/>
        </w:rPr>
      </w:pPr>
      <w:r w:rsidRPr="00DA0943">
        <w:rPr>
          <w:sz w:val="28"/>
          <w:szCs w:val="28"/>
          <w:lang w:val="uk-UA"/>
        </w:rPr>
        <w:t>• Зросло марнотратство королівського двору: Яків І увів продаж монополій (патентів на виробництво певних товарів), за рахунок торговельних інтересів Англії зблизився з Іспанією.</w:t>
      </w:r>
    </w:p>
    <w:p w:rsidR="00DA0943" w:rsidRPr="00DA0943" w:rsidRDefault="00DA0943" w:rsidP="00DA0943">
      <w:pPr>
        <w:spacing w:line="240" w:lineRule="auto"/>
        <w:ind w:firstLine="567"/>
        <w:rPr>
          <w:sz w:val="28"/>
          <w:szCs w:val="28"/>
          <w:lang w:val="uk-UA"/>
        </w:rPr>
      </w:pPr>
      <w:r w:rsidRPr="00DA0943">
        <w:rPr>
          <w:sz w:val="28"/>
          <w:szCs w:val="28"/>
          <w:lang w:val="uk-UA"/>
        </w:rPr>
        <w:t>• Англія втягнулася у Тридцятирічну війну, що не дала особливих вигод.</w:t>
      </w:r>
    </w:p>
    <w:p w:rsidR="00DA0943" w:rsidRPr="00DA0943" w:rsidRDefault="00DA0943" w:rsidP="00DA0943">
      <w:pPr>
        <w:spacing w:line="240" w:lineRule="auto"/>
        <w:ind w:firstLine="567"/>
        <w:rPr>
          <w:sz w:val="28"/>
          <w:szCs w:val="28"/>
          <w:lang w:val="uk-UA"/>
        </w:rPr>
      </w:pPr>
      <w:r w:rsidRPr="00DA0943">
        <w:rPr>
          <w:sz w:val="28"/>
          <w:szCs w:val="28"/>
          <w:lang w:val="uk-UA"/>
        </w:rPr>
        <w:t>• Зростання податків, жорстка регламентація промислової діяльності спричинили зростання цін та зубожіння англійців.</w:t>
      </w:r>
    </w:p>
    <w:p w:rsidR="00DA0943" w:rsidRPr="00DA0943" w:rsidRDefault="00DA0943" w:rsidP="00DA0943">
      <w:pPr>
        <w:spacing w:line="240" w:lineRule="auto"/>
        <w:ind w:firstLine="567"/>
        <w:rPr>
          <w:sz w:val="28"/>
          <w:szCs w:val="28"/>
          <w:lang w:val="uk-UA"/>
        </w:rPr>
      </w:pPr>
      <w:r w:rsidRPr="00DA0943">
        <w:rPr>
          <w:sz w:val="28"/>
          <w:szCs w:val="28"/>
          <w:lang w:val="uk-UA"/>
        </w:rPr>
        <w:t>• Розвиваються капіталістичні відносини у промисловості (мануфактурне виробництво) та сільському господарстві; заможне селянство перетворюється на землевласників.</w:t>
      </w:r>
    </w:p>
    <w:p w:rsidR="00DA0943" w:rsidRPr="00DA0943" w:rsidRDefault="00DA0943" w:rsidP="00DA0943">
      <w:pPr>
        <w:spacing w:line="240" w:lineRule="auto"/>
        <w:ind w:firstLine="567"/>
        <w:rPr>
          <w:sz w:val="28"/>
          <w:szCs w:val="28"/>
          <w:lang w:val="uk-UA"/>
        </w:rPr>
      </w:pPr>
      <w:r w:rsidRPr="00DA0943">
        <w:rPr>
          <w:sz w:val="28"/>
          <w:szCs w:val="28"/>
          <w:lang w:val="uk-UA"/>
        </w:rPr>
        <w:t>• Провідні галузі економіки — сільське господарство, гірнича справа, сукноробна, металургійна, суднобудівна промисловість, міжнародна торгівля; Англія експортує тільки готову продукцію, а не сировину.</w:t>
      </w:r>
    </w:p>
    <w:p w:rsidR="00DA0943" w:rsidRPr="00DA0943" w:rsidRDefault="00DA0943" w:rsidP="00DA0943">
      <w:pPr>
        <w:spacing w:line="240" w:lineRule="auto"/>
        <w:ind w:firstLine="567"/>
        <w:rPr>
          <w:sz w:val="28"/>
          <w:szCs w:val="28"/>
          <w:lang w:val="uk-UA"/>
        </w:rPr>
      </w:pPr>
      <w:r w:rsidRPr="00DA0943">
        <w:rPr>
          <w:sz w:val="28"/>
          <w:szCs w:val="28"/>
          <w:lang w:val="uk-UA"/>
        </w:rPr>
        <w:t>• Починає формуватися Британська колоніальна імперія, відбувається колонізація Північної Америки.</w:t>
      </w:r>
    </w:p>
    <w:p w:rsidR="00DA0943" w:rsidRPr="00DA0943" w:rsidRDefault="00DA0943" w:rsidP="00DA0943">
      <w:pPr>
        <w:spacing w:line="240" w:lineRule="auto"/>
        <w:ind w:firstLine="567"/>
        <w:rPr>
          <w:sz w:val="28"/>
          <w:szCs w:val="28"/>
          <w:lang w:val="uk-UA"/>
        </w:rPr>
      </w:pPr>
      <w:r w:rsidRPr="00DA0943">
        <w:rPr>
          <w:sz w:val="28"/>
          <w:szCs w:val="28"/>
          <w:lang w:val="uk-UA"/>
        </w:rPr>
        <w:t>• У парламенті формується опозиція королівській владі з представників «нового дворянства», незадоволених збільшенням податків та обмеженням впливу парламенту.</w:t>
      </w:r>
    </w:p>
    <w:p w:rsidR="00DA0943" w:rsidRPr="00DA0943" w:rsidRDefault="00DA0943" w:rsidP="00DA0943">
      <w:pPr>
        <w:spacing w:line="240" w:lineRule="auto"/>
        <w:ind w:firstLine="567"/>
        <w:rPr>
          <w:sz w:val="28"/>
          <w:szCs w:val="28"/>
          <w:lang w:val="uk-UA"/>
        </w:rPr>
      </w:pPr>
      <w:r w:rsidRPr="00DA0943">
        <w:rPr>
          <w:sz w:val="28"/>
          <w:szCs w:val="28"/>
          <w:lang w:val="uk-UA"/>
        </w:rPr>
        <w:t>• Зростає кількість пуритан, які виступають за обмеження влади короля і відновлення прав парламенту.</w:t>
      </w:r>
    </w:p>
    <w:p w:rsidR="00DA0943" w:rsidRPr="00DA0943" w:rsidRDefault="00DA0943" w:rsidP="00DA0943">
      <w:pPr>
        <w:spacing w:line="240" w:lineRule="auto"/>
        <w:ind w:firstLine="567"/>
        <w:rPr>
          <w:sz w:val="28"/>
          <w:szCs w:val="28"/>
          <w:lang w:val="uk-UA"/>
        </w:rPr>
      </w:pPr>
      <w:r w:rsidRPr="00DA0943">
        <w:rPr>
          <w:sz w:val="28"/>
          <w:szCs w:val="28"/>
          <w:lang w:val="uk-UA"/>
        </w:rPr>
        <w:t>Таким чином, навколо протистояння парламенту і короля формуються протиборчі групи населення.</w:t>
      </w:r>
    </w:p>
    <w:p w:rsidR="00DA0943" w:rsidRDefault="00DA0943" w:rsidP="00DA0943">
      <w:pPr>
        <w:widowControl/>
        <w:shd w:val="clear" w:color="auto" w:fill="FFFFFF"/>
        <w:adjustRightInd/>
        <w:spacing w:line="240" w:lineRule="auto"/>
        <w:ind w:firstLine="567"/>
        <w:textAlignment w:val="auto"/>
        <w:rPr>
          <w:b/>
          <w:bCs/>
          <w:color w:val="292B2C"/>
          <w:sz w:val="28"/>
          <w:szCs w:val="28"/>
          <w:lang w:val="uk-UA"/>
        </w:rPr>
      </w:pPr>
    </w:p>
    <w:p w:rsidR="00DA0943" w:rsidRPr="00DA0943" w:rsidRDefault="00DA0943" w:rsidP="00DA0943">
      <w:pPr>
        <w:widowControl/>
        <w:shd w:val="clear" w:color="auto" w:fill="FFFFFF"/>
        <w:adjustRightInd/>
        <w:spacing w:line="240" w:lineRule="auto"/>
        <w:ind w:firstLine="567"/>
        <w:textAlignment w:val="auto"/>
        <w:rPr>
          <w:b/>
          <w:bCs/>
          <w:i/>
          <w:color w:val="292B2C"/>
          <w:sz w:val="28"/>
          <w:szCs w:val="28"/>
          <w:lang w:val="uk-UA"/>
        </w:rPr>
      </w:pPr>
      <w:r w:rsidRPr="00DA0943">
        <w:rPr>
          <w:b/>
          <w:bCs/>
          <w:i/>
          <w:color w:val="292B2C"/>
          <w:sz w:val="28"/>
          <w:szCs w:val="28"/>
          <w:lang w:val="uk-UA"/>
        </w:rPr>
        <w:t>2. Характер, рушійні сили революції.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i/>
          <w:iCs/>
          <w:color w:val="292B2C"/>
          <w:sz w:val="28"/>
          <w:szCs w:val="28"/>
          <w:lang w:val="uk-UA"/>
        </w:rPr>
        <w:t>Англійська революція</w:t>
      </w:r>
      <w:r w:rsidRPr="00DA0943">
        <w:rPr>
          <w:i/>
          <w:iCs/>
          <w:color w:val="292B2C"/>
          <w:sz w:val="28"/>
          <w:szCs w:val="28"/>
          <w:lang w:val="uk-UA"/>
        </w:rPr>
        <w:t xml:space="preserve"> — </w:t>
      </w:r>
      <w:r w:rsidRPr="00DA0943">
        <w:rPr>
          <w:iCs/>
          <w:color w:val="292B2C"/>
          <w:sz w:val="28"/>
          <w:szCs w:val="28"/>
          <w:lang w:val="uk-UA"/>
        </w:rPr>
        <w:t>це соціально-економічний переворот 1640-1660-х років, що супроводжувався громадянськими війнами, стратою короля, проголошенням республіки і завершився встановленням в Англії парламентської монархії.</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Передумови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Швидкі темпи буржуазного розвитку Англії.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Зростання прибічників пуританізму.</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Відмова Стюартів ураховувати позицію парламенту у вирішенні внутрішніх і зовнішніх проблем.</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Причини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Незадоволення буржуазних кіл економічною політикою Стюартів.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Переслідування пуритан, захист англіканської церкви.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Загострення конфлікту з парламентом за часів правління Карла І.</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Привід</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Розпуск Карлом І «Короткого парламенту», що працював з 13 квітня до 5 травня 1640 р., за відмову схвалити нові податки на війну із шотландцями і вимоги не порушувати права і привілеї парламенту.</w:t>
      </w:r>
    </w:p>
    <w:p w:rsidR="00DA0943" w:rsidRDefault="00DA0943" w:rsidP="00DA0943">
      <w:pPr>
        <w:widowControl/>
        <w:shd w:val="clear" w:color="auto" w:fill="FFFFFF"/>
        <w:adjustRightInd/>
        <w:spacing w:line="240" w:lineRule="auto"/>
        <w:ind w:firstLine="567"/>
        <w:textAlignment w:val="auto"/>
        <w:rPr>
          <w:b/>
          <w:bCs/>
          <w:color w:val="292B2C"/>
          <w:sz w:val="28"/>
          <w:szCs w:val="28"/>
          <w:lang w:val="uk-UA"/>
        </w:rPr>
      </w:pPr>
    </w:p>
    <w:p w:rsidR="00DA0943" w:rsidRPr="00DA0943" w:rsidRDefault="00DA0943" w:rsidP="00DA0943">
      <w:pPr>
        <w:tabs>
          <w:tab w:val="left" w:pos="7920"/>
        </w:tabs>
        <w:spacing w:line="240" w:lineRule="auto"/>
        <w:ind w:firstLine="567"/>
        <w:rPr>
          <w:rFonts w:eastAsia="Calibri"/>
          <w:b/>
          <w:bCs/>
          <w:i/>
          <w:sz w:val="28"/>
          <w:szCs w:val="28"/>
          <w:lang w:val="uk-UA"/>
        </w:rPr>
      </w:pPr>
      <w:r w:rsidRPr="00DA0943">
        <w:rPr>
          <w:rFonts w:eastAsia="Calibri"/>
          <w:b/>
          <w:bCs/>
          <w:i/>
          <w:sz w:val="28"/>
          <w:szCs w:val="28"/>
          <w:lang w:val="uk-UA"/>
        </w:rPr>
        <w:t xml:space="preserve">3. Початковий період революції. Боротьба парламенту проти абсолютної монархії. </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lastRenderedPageBreak/>
        <w:t>Періоди революції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t>І період (1640-1659 рр.) — «Пуританська революція»</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t>1640—1642 рр. — конституційний період</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Король Карл І, який потребував коштів на продовження війни з Шотландією, скликав так званий «Довгий парламент», який працював 12 років. День його відкриття вважається початком Англійської революції.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Рішення парламенту:</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заборонено запроваджувати податки без утвердження парламенту;</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знищено каральні органи — «Високу комісію» і «Зоряну палату»;</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скасовано монополії;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прийнято «Велику Ремонстрацію» (протест), у якій містився перелік зловживань короля й обґрунтовувалися принципи недоторканності особи та власності, право парламенту контролювати діяльність королівських міністрів.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Карл І відмовився затверджувати «Велику Ремонстрацію» як несумісну з королівською владою.</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1642—1647 рр. — Перша громадянська війна</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Карл І, який втік на північ Англії, та парламент формують власні армії: у короля — так звані кавальєри, у парламенту — «круглоголові».</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 перших боях парламентська армія зазнала поразки; тоді перейшли до створення армії «нового зразка». За пропозицією о</w:t>
      </w:r>
      <w:r>
        <w:rPr>
          <w:color w:val="292B2C"/>
          <w:sz w:val="28"/>
          <w:szCs w:val="28"/>
          <w:lang w:val="uk-UA"/>
        </w:rPr>
        <w:t>фіцера О</w:t>
      </w:r>
      <w:r w:rsidRPr="00DA0943">
        <w:rPr>
          <w:color w:val="292B2C"/>
          <w:sz w:val="28"/>
          <w:szCs w:val="28"/>
          <w:lang w:val="uk-UA"/>
        </w:rPr>
        <w:t>лівера Кромвеля формуються військові частини з селянства, а офіцерів висувають за здібностями, а не за родовитістю.</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 1645 р. у битві біля Нейзбі королівську армію розгромлено; король утік до Шотландії, але шотландці видали його Кромвелю.</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Земля перетворилася на приватну власність. Володіння короля та феодальної знаті скуплені «новими дворянами» і буржуазією; селяни залишилися залежними від нових власників.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 стані прибічників парламенту виникає течія левелерів (зрівнювачів) на чолі з Джоном Лільберном. Вимоги левелерів: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загальне виборче право;</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знищення монархії;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ліквідація палати лордів;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відповідальність депутатів перед виборцями;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повернення огороджених земель;</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цілковита свобода совісті.</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Побоюючись зростання впливу левелерів, парламент оголосив війну завершеною і видав указ про розпуск армії Кромвеля. У відповідь той зайняв Лондон у серпні 1647 р.</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t>1648 р. — Друга громадянська війна</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Карл І утікає з полону до Шотландії; розпочинається нова громадянська війна, що завершується повним розгром королівської армії.</w:t>
      </w:r>
    </w:p>
    <w:p w:rsid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За звинуваченням у державній зраді Карла І засуджено і страчено у 1649 р.</w:t>
      </w:r>
    </w:p>
    <w:p w:rsidR="00DA0943" w:rsidRDefault="00DA0943" w:rsidP="00DA0943">
      <w:pPr>
        <w:widowControl/>
        <w:shd w:val="clear" w:color="auto" w:fill="FFFFFF"/>
        <w:adjustRightInd/>
        <w:spacing w:line="240" w:lineRule="auto"/>
        <w:ind w:firstLine="567"/>
        <w:textAlignment w:val="auto"/>
        <w:rPr>
          <w:bCs/>
          <w:color w:val="292B2C"/>
          <w:sz w:val="28"/>
          <w:szCs w:val="28"/>
          <w:lang w:val="uk-UA"/>
        </w:rPr>
      </w:pPr>
    </w:p>
    <w:p w:rsidR="00DA0943" w:rsidRPr="00DA0943" w:rsidRDefault="00DA0943" w:rsidP="00DA0943">
      <w:pPr>
        <w:widowControl/>
        <w:shd w:val="clear" w:color="auto" w:fill="FFFFFF"/>
        <w:adjustRightInd/>
        <w:spacing w:line="240" w:lineRule="auto"/>
        <w:ind w:firstLine="567"/>
        <w:textAlignment w:val="auto"/>
        <w:rPr>
          <w:b/>
          <w:bCs/>
          <w:i/>
          <w:color w:val="292B2C"/>
          <w:sz w:val="28"/>
          <w:szCs w:val="28"/>
          <w:lang w:val="uk-UA"/>
        </w:rPr>
      </w:pPr>
      <w:r w:rsidRPr="00DA0943">
        <w:rPr>
          <w:b/>
          <w:bCs/>
          <w:i/>
          <w:color w:val="292B2C"/>
          <w:sz w:val="28"/>
          <w:szCs w:val="28"/>
          <w:lang w:val="uk-UA"/>
        </w:rPr>
        <w:t xml:space="preserve">4. Проголошення та розвиток республіки (1649-1653 рр.). </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lastRenderedPageBreak/>
        <w:t>1649—1653 рр. — Індепендентська республіка</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Англія проголошена республікою, очолюваною верхівкою армії. Уряд захищає інтереси «нового дворянства» і буржуазії.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Левелери відмовилися визнати законність Довгого парламенту; їхній заколот в армії було придушено.</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Розправа над діггерами — селянською біднотою, що самовільно захоплювала землі великих власників.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Армія Кромвеля придушила визвольний рух в Ірландії та Шотландії: в Ірландії знищено не менше третини населення.</w:t>
      </w:r>
    </w:p>
    <w:p w:rsidR="00DA0943" w:rsidRDefault="00DA0943" w:rsidP="00DA0943">
      <w:pPr>
        <w:widowControl/>
        <w:shd w:val="clear" w:color="auto" w:fill="FFFFFF"/>
        <w:adjustRightInd/>
        <w:spacing w:line="240" w:lineRule="auto"/>
        <w:ind w:firstLine="567"/>
        <w:textAlignment w:val="auto"/>
        <w:rPr>
          <w:b/>
          <w:bCs/>
          <w:color w:val="292B2C"/>
          <w:sz w:val="28"/>
          <w:szCs w:val="28"/>
          <w:lang w:val="uk-UA"/>
        </w:rPr>
      </w:pPr>
    </w:p>
    <w:p w:rsidR="00DA0943" w:rsidRPr="00DA0943" w:rsidRDefault="00DA0943" w:rsidP="00DA0943">
      <w:pPr>
        <w:widowControl/>
        <w:shd w:val="clear" w:color="auto" w:fill="FFFFFF"/>
        <w:adjustRightInd/>
        <w:spacing w:line="240" w:lineRule="auto"/>
        <w:ind w:firstLine="567"/>
        <w:textAlignment w:val="auto"/>
        <w:rPr>
          <w:b/>
          <w:bCs/>
          <w:i/>
          <w:color w:val="292B2C"/>
          <w:sz w:val="28"/>
          <w:szCs w:val="28"/>
          <w:lang w:val="uk-UA"/>
        </w:rPr>
      </w:pPr>
      <w:r w:rsidRPr="00DA0943">
        <w:rPr>
          <w:b/>
          <w:bCs/>
          <w:i/>
          <w:color w:val="292B2C"/>
          <w:sz w:val="28"/>
          <w:szCs w:val="28"/>
          <w:lang w:val="uk-UA"/>
        </w:rPr>
        <w:t xml:space="preserve">5. Протекторат О. Кромвеля (1653-1658 рр.). </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1653—1659 рр. — протекторат Кромвеля</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 1653 р. Кромвель розігнав парламе</w:t>
      </w:r>
      <w:r>
        <w:rPr>
          <w:color w:val="292B2C"/>
          <w:sz w:val="28"/>
          <w:szCs w:val="28"/>
          <w:lang w:val="uk-UA"/>
        </w:rPr>
        <w:t>нт, армія проголосила його лорд</w:t>
      </w:r>
      <w:r w:rsidRPr="00DA0943">
        <w:rPr>
          <w:color w:val="292B2C"/>
          <w:sz w:val="28"/>
          <w:szCs w:val="28"/>
          <w:lang w:val="uk-UA"/>
        </w:rPr>
        <w:t>ом-протектором республіки. Він залишився головнокомандувачем, отримав право розпуску і скликання парламенту, видання законів без його згоди.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Англію розділено на округи на чолі з військовими губернаторами.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Введено жорстку цензуру, заборонено збори.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Остаточно приєднані Шотландія та Ірландія.</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Після смерті Кромвеля розпочалася боротьба за владу (1658 р.). Генерал Джон Мокк розпочав переговори із сином Карла І принцом Вельським про реставрацію монархії в Англії.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t>II період (1660-1688 рр.) — реставрація монархії Стюартів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 лютому 1660 р. армія Монка зайняла Лондон.</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Новообраний парламент запросив на престол принца Вельського, який став королем Карлом II.</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Правління Карла II було обмежене договором:</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підтверджено права, завойовані новим дворянством та буржуазією;</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короля позбавили власних земель;</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встановлено річне утримання для королівського двору (1,2 млн фунтів стерлінгів);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король позбавлений права на власну армію.</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Таким чином, в Англії встановлено конституційну монархію.</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 1670-ті роки починає формуватися двопартійна політична система: партія торі («партія двору», що згодом перетворилася на консервативну) і партія вігів («партія парламенту», майбутні ліберали).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Карл II, а згодом його брат Яків II прагнули відновлення абсолютизму, що викликало занепокоєння нового дворянства і буржуазії. У відповідь на створення королівської армії і повернення до католицизму торі й віги об’єдналися проти короля.</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t>III період (1688-1689 рр.) — «Славна революція»</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 1688 р. штатгальтеру Нідерландів Вільгельму Оранському (зятеві Якова II) запропонували англійський престол. Його підтримали уряд, головнокомандувач англійської армії, більшість буржуазії та нового дворянства. Яків II утік до Франції під захист Людовика XIV. Цей державний переворот, що відбувся мирним шляхом, дістав назву «славної революції».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lastRenderedPageBreak/>
        <w:t>• Парламент ухвалив «Білль про права» (1689 р.), що остаточно затвердив конституційну монархію: партія, що здобула більшість на парламентських виборах, формувала уряд на чолі з прем’єр-міністром.</w:t>
      </w:r>
    </w:p>
    <w:p w:rsidR="00DA0943" w:rsidRDefault="00DA0943" w:rsidP="00DA0943">
      <w:pPr>
        <w:tabs>
          <w:tab w:val="left" w:pos="7920"/>
        </w:tabs>
        <w:spacing w:line="240" w:lineRule="auto"/>
        <w:ind w:firstLine="567"/>
        <w:rPr>
          <w:rFonts w:eastAsia="Calibri"/>
          <w:bCs/>
          <w:sz w:val="28"/>
          <w:szCs w:val="28"/>
          <w:lang w:val="uk-UA"/>
        </w:rPr>
      </w:pPr>
    </w:p>
    <w:p w:rsidR="00DA0943" w:rsidRPr="00DA0943" w:rsidRDefault="00DA0943" w:rsidP="00DA0943">
      <w:pPr>
        <w:tabs>
          <w:tab w:val="left" w:pos="7920"/>
        </w:tabs>
        <w:spacing w:line="240" w:lineRule="auto"/>
        <w:ind w:firstLine="567"/>
        <w:rPr>
          <w:rFonts w:eastAsia="Calibri"/>
          <w:b/>
          <w:bCs/>
          <w:i/>
          <w:sz w:val="28"/>
          <w:szCs w:val="28"/>
          <w:lang w:val="uk-UA"/>
        </w:rPr>
      </w:pPr>
      <w:r w:rsidRPr="00DA0943">
        <w:rPr>
          <w:rFonts w:eastAsia="Calibri"/>
          <w:b/>
          <w:bCs/>
          <w:i/>
          <w:sz w:val="28"/>
          <w:szCs w:val="28"/>
          <w:lang w:val="uk-UA"/>
        </w:rPr>
        <w:t>6. Значення Англійської революції.</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На основі проголошених революцією політичних принципів формувалася новоєвропейська цивілізація.</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Ліквідовано перешкоди на шляху капіталістичного розвитку Англії, створено умови доля розгортання промислової революції і переходу від аграрного до індустріального суспільства.</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Сформувалася життєздатна двопартійна політична система.</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«Білль про віротерпимість» (1689 р.) установив свободу віросповідання.</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Відбулася заміна правлячої династії, закладено основи правової держави в Англії.</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Промислова революція в Англії</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Передумови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Ліквідовано абсолютизм як перешкоду для розвитку ринкових відносин.</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Поява значної кількості вільних робочих рук унаслідок завершення аграрної революції (перетворення селян на сільськогосподарських робітників унаслідок огороджувань, витіснення селянських господарств великою земельною капіталістичною власністю).</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З’явилися достатні капітали для створення підприємств (за рахунок работоргівлі, пограбування колоній, перепродажу земель тощо).</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Розвиток мануфактурного виробництва став основою для впровадження технічних вдосконалень.</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Сформувався внутрішній ринок збуту товарів.</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Розвиток науки, що підготував теоретичну базу для технічних винаходів. У другій половині XVII ст. Ісаак Ньютон (1643-1727) сформулював основи механіки — науки, що вивчає переміщення тіл у просторі та їх рівновагу під дією сил.</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t>Початок промислової революції:</w:t>
      </w:r>
      <w:r w:rsidRPr="00DA0943">
        <w:rPr>
          <w:color w:val="292B2C"/>
          <w:sz w:val="28"/>
          <w:szCs w:val="28"/>
          <w:lang w:val="uk-UA"/>
        </w:rPr>
        <w:t> у 60-ті роки XVIII ст. у текстильному виробництві впроваджуються робочі машини.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b/>
          <w:bCs/>
          <w:color w:val="292B2C"/>
          <w:sz w:val="28"/>
          <w:szCs w:val="28"/>
          <w:lang w:val="uk-UA"/>
        </w:rPr>
        <w:t>Завершення промислової революції</w:t>
      </w:r>
      <w:r w:rsidRPr="00DA0943">
        <w:rPr>
          <w:color w:val="292B2C"/>
          <w:sz w:val="28"/>
          <w:szCs w:val="28"/>
          <w:lang w:val="uk-UA"/>
        </w:rPr>
        <w:t> в Англії відбувається у 10-20-ті роки XIX ст.</w:t>
      </w:r>
    </w:p>
    <w:p w:rsidR="00DA0943" w:rsidRPr="00DA0943" w:rsidRDefault="00DA0943" w:rsidP="00DA0943">
      <w:pPr>
        <w:widowControl/>
        <w:shd w:val="clear" w:color="auto" w:fill="FFFFFF"/>
        <w:adjustRightInd/>
        <w:spacing w:line="240" w:lineRule="auto"/>
        <w:ind w:firstLine="567"/>
        <w:jc w:val="center"/>
        <w:textAlignment w:val="auto"/>
        <w:rPr>
          <w:color w:val="292B2C"/>
          <w:sz w:val="28"/>
          <w:szCs w:val="28"/>
          <w:lang w:val="uk-UA"/>
        </w:rPr>
      </w:pPr>
      <w:r w:rsidRPr="00DA0943">
        <w:rPr>
          <w:b/>
          <w:bCs/>
          <w:color w:val="292B2C"/>
          <w:sz w:val="28"/>
          <w:szCs w:val="28"/>
          <w:lang w:val="uk-UA"/>
        </w:rPr>
        <w:t>Результати й наслідки</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Наприкінці XVIII ст. Англія перетворилася на велику промислову державу; формується техногенна цивілізація, заснована на прогресі науки і технологій.</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Установилася перевага промисловості над сільським господарством.</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Експортні товари — промислова продукція, імпорт — сировина і продовольство.</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Англія стала «майстернею світу» завдяки конкурентоспроможності англійських товарів на світовому ринку.</w:t>
      </w:r>
    </w:p>
    <w:p w:rsidR="00DA0943" w:rsidRPr="00DA0943" w:rsidRDefault="00DA0943" w:rsidP="00DA0943">
      <w:pPr>
        <w:widowControl/>
        <w:shd w:val="clear" w:color="auto" w:fill="FFFFFF"/>
        <w:adjustRightInd/>
        <w:spacing w:line="240" w:lineRule="auto"/>
        <w:ind w:firstLine="567"/>
        <w:textAlignment w:val="auto"/>
        <w:rPr>
          <w:color w:val="292B2C"/>
          <w:sz w:val="28"/>
          <w:szCs w:val="28"/>
          <w:lang w:val="uk-UA"/>
        </w:rPr>
      </w:pPr>
      <w:r w:rsidRPr="00DA0943">
        <w:rPr>
          <w:color w:val="292B2C"/>
          <w:sz w:val="28"/>
          <w:szCs w:val="28"/>
          <w:lang w:val="uk-UA"/>
        </w:rPr>
        <w:t>• Швидка урбанізація Англії.</w:t>
      </w:r>
    </w:p>
    <w:p w:rsidR="00DA0943" w:rsidRDefault="00DA0943"/>
    <w:sectPr w:rsidR="00DA0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2B37"/>
    <w:multiLevelType w:val="hybridMultilevel"/>
    <w:tmpl w:val="3DE4AB0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1B0371EF"/>
    <w:multiLevelType w:val="hybridMultilevel"/>
    <w:tmpl w:val="D62ABE6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71"/>
    <w:rsid w:val="00407ADC"/>
    <w:rsid w:val="004970FD"/>
    <w:rsid w:val="00CD4771"/>
    <w:rsid w:val="00DA0943"/>
    <w:rsid w:val="00FF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1D28"/>
  <w15:chartTrackingRefBased/>
  <w15:docId w15:val="{875F92E1-45DF-488F-BAF9-AAB75D0F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94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31790">
      <w:bodyDiv w:val="1"/>
      <w:marLeft w:val="0"/>
      <w:marRight w:val="0"/>
      <w:marTop w:val="0"/>
      <w:marBottom w:val="0"/>
      <w:divBdr>
        <w:top w:val="none" w:sz="0" w:space="0" w:color="auto"/>
        <w:left w:val="none" w:sz="0" w:space="0" w:color="auto"/>
        <w:bottom w:val="none" w:sz="0" w:space="0" w:color="auto"/>
        <w:right w:val="none" w:sz="0" w:space="0" w:color="auto"/>
      </w:divBdr>
    </w:div>
    <w:div w:id="1748454634">
      <w:bodyDiv w:val="1"/>
      <w:marLeft w:val="0"/>
      <w:marRight w:val="0"/>
      <w:marTop w:val="0"/>
      <w:marBottom w:val="0"/>
      <w:divBdr>
        <w:top w:val="none" w:sz="0" w:space="0" w:color="auto"/>
        <w:left w:val="none" w:sz="0" w:space="0" w:color="auto"/>
        <w:bottom w:val="none" w:sz="0" w:space="0" w:color="auto"/>
        <w:right w:val="none" w:sz="0" w:space="0" w:color="auto"/>
      </w:divBdr>
    </w:div>
    <w:div w:id="20226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1665</Words>
  <Characters>9495</Characters>
  <Application>Microsoft Office Word</Application>
  <DocSecurity>0</DocSecurity>
  <Lines>79</Lines>
  <Paragraphs>22</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2026-03-17T16:38:00Z</dcterms:created>
  <dcterms:modified xsi:type="dcterms:W3CDTF">2026-03-18T14:59:00Z</dcterms:modified>
</cp:coreProperties>
</file>