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1C14" w:rsidRPr="00171C14" w:rsidRDefault="00171C14" w:rsidP="00171C14">
      <w:pPr>
        <w:tabs>
          <w:tab w:val="left" w:pos="0"/>
        </w:tabs>
        <w:spacing w:line="240" w:lineRule="auto"/>
        <w:ind w:firstLine="567"/>
        <w:jc w:val="center"/>
        <w:rPr>
          <w:rFonts w:eastAsia="Calibri"/>
          <w:b/>
          <w:bCs/>
          <w:i/>
          <w:sz w:val="28"/>
          <w:szCs w:val="28"/>
          <w:lang w:val="uk-UA"/>
        </w:rPr>
      </w:pPr>
      <w:r w:rsidRPr="00171C14">
        <w:rPr>
          <w:rFonts w:eastAsia="Calibri"/>
          <w:b/>
          <w:bCs/>
          <w:i/>
          <w:sz w:val="28"/>
          <w:szCs w:val="28"/>
          <w:lang w:val="uk-UA"/>
        </w:rPr>
        <w:t>Матеріали до лекції.</w:t>
      </w:r>
      <w:bookmarkStart w:id="0" w:name="_GoBack"/>
      <w:bookmarkEnd w:id="0"/>
    </w:p>
    <w:p w:rsidR="00EF23F0" w:rsidRPr="00E03EFF" w:rsidRDefault="00295C0D" w:rsidP="00E03EFF">
      <w:pPr>
        <w:tabs>
          <w:tab w:val="left" w:pos="0"/>
        </w:tabs>
        <w:spacing w:line="240" w:lineRule="auto"/>
        <w:ind w:firstLine="567"/>
        <w:jc w:val="center"/>
        <w:rPr>
          <w:rFonts w:eastAsia="Calibri"/>
          <w:b/>
          <w:bCs/>
          <w:sz w:val="28"/>
          <w:szCs w:val="28"/>
          <w:lang w:val="uk-UA"/>
        </w:rPr>
      </w:pPr>
      <w:r>
        <w:rPr>
          <w:rFonts w:eastAsia="Calibri"/>
          <w:b/>
          <w:bCs/>
          <w:sz w:val="28"/>
          <w:szCs w:val="28"/>
          <w:lang w:val="uk-UA"/>
        </w:rPr>
        <w:t xml:space="preserve">5. </w:t>
      </w:r>
      <w:r w:rsidR="00EF23F0" w:rsidRPr="00EF23F0">
        <w:rPr>
          <w:rFonts w:eastAsia="Calibri"/>
          <w:b/>
          <w:bCs/>
          <w:sz w:val="28"/>
          <w:szCs w:val="28"/>
          <w:lang w:val="uk-UA"/>
        </w:rPr>
        <w:t xml:space="preserve">Особливості історичного розвитку </w:t>
      </w:r>
      <w:r w:rsidR="00E03EFF" w:rsidRPr="00E03EFF">
        <w:rPr>
          <w:rFonts w:eastAsia="Calibri"/>
          <w:b/>
          <w:bCs/>
          <w:sz w:val="28"/>
          <w:szCs w:val="28"/>
          <w:lang w:val="uk-UA"/>
        </w:rPr>
        <w:t>країн Сходу</w:t>
      </w:r>
    </w:p>
    <w:p w:rsidR="00EF23F0" w:rsidRPr="00EF23F0" w:rsidRDefault="00EF23F0" w:rsidP="007835CE">
      <w:pPr>
        <w:tabs>
          <w:tab w:val="left" w:pos="0"/>
        </w:tabs>
        <w:spacing w:line="240" w:lineRule="auto"/>
        <w:ind w:firstLine="567"/>
        <w:jc w:val="center"/>
        <w:rPr>
          <w:rFonts w:eastAsia="Calibri"/>
          <w:b/>
          <w:bCs/>
          <w:sz w:val="28"/>
          <w:szCs w:val="28"/>
          <w:lang w:val="uk-UA"/>
        </w:rPr>
      </w:pPr>
      <w:r w:rsidRPr="00EF23F0">
        <w:rPr>
          <w:rFonts w:eastAsia="Calibri"/>
          <w:b/>
          <w:bCs/>
          <w:sz w:val="28"/>
          <w:szCs w:val="28"/>
          <w:lang w:val="uk-UA"/>
        </w:rPr>
        <w:t>в XVI—XVIІІ ст.</w:t>
      </w:r>
    </w:p>
    <w:p w:rsidR="00EF23F0" w:rsidRPr="00EF23F0" w:rsidRDefault="00EF23F0" w:rsidP="00EF23F0">
      <w:pPr>
        <w:tabs>
          <w:tab w:val="left" w:pos="0"/>
        </w:tabs>
        <w:spacing w:line="240" w:lineRule="auto"/>
        <w:ind w:firstLine="567"/>
        <w:rPr>
          <w:rFonts w:eastAsia="Calibri"/>
          <w:bCs/>
          <w:sz w:val="28"/>
          <w:szCs w:val="28"/>
          <w:lang w:val="uk-UA"/>
        </w:rPr>
      </w:pPr>
    </w:p>
    <w:p w:rsidR="00EF23F0" w:rsidRPr="00EF23F0" w:rsidRDefault="00EF23F0" w:rsidP="00EF23F0">
      <w:pPr>
        <w:tabs>
          <w:tab w:val="left" w:pos="0"/>
        </w:tabs>
        <w:spacing w:line="240" w:lineRule="auto"/>
        <w:ind w:firstLine="567"/>
        <w:rPr>
          <w:rFonts w:eastAsia="Calibri"/>
          <w:bCs/>
          <w:sz w:val="28"/>
          <w:szCs w:val="28"/>
          <w:lang w:val="uk-UA"/>
        </w:rPr>
      </w:pPr>
      <w:r w:rsidRPr="00EF23F0">
        <w:rPr>
          <w:rFonts w:eastAsia="Calibri"/>
          <w:bCs/>
          <w:sz w:val="28"/>
          <w:szCs w:val="28"/>
          <w:lang w:val="uk-UA"/>
        </w:rPr>
        <w:t>1. Особливості розвитку східних цивілізацій</w:t>
      </w:r>
    </w:p>
    <w:p w:rsidR="00EF23F0" w:rsidRPr="00EF23F0" w:rsidRDefault="00EF23F0" w:rsidP="00EF23F0">
      <w:pPr>
        <w:tabs>
          <w:tab w:val="left" w:pos="0"/>
        </w:tabs>
        <w:spacing w:line="240" w:lineRule="auto"/>
        <w:ind w:firstLine="567"/>
        <w:rPr>
          <w:rFonts w:eastAsia="Calibri"/>
          <w:bCs/>
          <w:sz w:val="28"/>
          <w:szCs w:val="28"/>
          <w:lang w:val="uk-UA"/>
        </w:rPr>
      </w:pPr>
      <w:r w:rsidRPr="00EF23F0">
        <w:rPr>
          <w:rFonts w:eastAsia="Calibri"/>
          <w:bCs/>
          <w:sz w:val="28"/>
          <w:szCs w:val="28"/>
          <w:lang w:val="uk-UA"/>
        </w:rPr>
        <w:t>2. Османська імперія</w:t>
      </w:r>
    </w:p>
    <w:p w:rsidR="00EF23F0" w:rsidRPr="00EF23F0" w:rsidRDefault="00EF23F0" w:rsidP="00EF23F0">
      <w:pPr>
        <w:tabs>
          <w:tab w:val="left" w:pos="0"/>
        </w:tabs>
        <w:spacing w:line="240" w:lineRule="auto"/>
        <w:ind w:firstLine="567"/>
        <w:rPr>
          <w:rFonts w:eastAsia="Calibri"/>
          <w:b/>
          <w:bCs/>
          <w:sz w:val="28"/>
          <w:szCs w:val="28"/>
          <w:lang w:val="uk-UA"/>
        </w:rPr>
      </w:pPr>
      <w:r w:rsidRPr="00EF23F0">
        <w:rPr>
          <w:rFonts w:eastAsia="Calibri"/>
          <w:bCs/>
          <w:sz w:val="28"/>
          <w:szCs w:val="28"/>
          <w:lang w:val="uk-UA"/>
        </w:rPr>
        <w:t>3.</w:t>
      </w:r>
      <w:r w:rsidRPr="00EF23F0">
        <w:rPr>
          <w:rFonts w:eastAsia="Calibri"/>
          <w:b/>
          <w:bCs/>
          <w:sz w:val="28"/>
          <w:szCs w:val="28"/>
          <w:lang w:val="uk-UA"/>
        </w:rPr>
        <w:t xml:space="preserve"> </w:t>
      </w:r>
      <w:r w:rsidRPr="00EF23F0">
        <w:rPr>
          <w:rFonts w:eastAsia="Calibri"/>
          <w:bCs/>
          <w:sz w:val="28"/>
          <w:szCs w:val="28"/>
          <w:lang w:val="uk-UA"/>
        </w:rPr>
        <w:t>Китай та Індія</w:t>
      </w:r>
    </w:p>
    <w:p w:rsidR="00EF23F0" w:rsidRPr="00EF23F0" w:rsidRDefault="00EF23F0" w:rsidP="00EF23F0">
      <w:pPr>
        <w:tabs>
          <w:tab w:val="left" w:pos="7920"/>
        </w:tabs>
        <w:spacing w:line="240" w:lineRule="auto"/>
        <w:ind w:firstLine="567"/>
        <w:rPr>
          <w:rFonts w:eastAsia="Calibri"/>
          <w:bCs/>
          <w:sz w:val="28"/>
          <w:szCs w:val="28"/>
          <w:lang w:val="uk-UA"/>
        </w:rPr>
      </w:pPr>
    </w:p>
    <w:p w:rsidR="00EF23F0" w:rsidRPr="00EF23F0" w:rsidRDefault="00EF23F0" w:rsidP="007835CE">
      <w:pPr>
        <w:tabs>
          <w:tab w:val="left" w:pos="0"/>
        </w:tabs>
        <w:autoSpaceDE w:val="0"/>
        <w:autoSpaceDN w:val="0"/>
        <w:spacing w:line="240" w:lineRule="auto"/>
        <w:ind w:firstLine="567"/>
        <w:jc w:val="center"/>
        <w:textAlignment w:val="auto"/>
        <w:rPr>
          <w:b/>
          <w:sz w:val="28"/>
          <w:szCs w:val="28"/>
          <w:lang w:val="uk-UA"/>
        </w:rPr>
      </w:pPr>
      <w:r w:rsidRPr="00EF23F0">
        <w:rPr>
          <w:b/>
          <w:sz w:val="28"/>
          <w:szCs w:val="28"/>
          <w:lang w:val="uk-UA"/>
        </w:rPr>
        <w:t>Література</w:t>
      </w:r>
    </w:p>
    <w:p w:rsidR="00EF23F0" w:rsidRPr="00EF23F0" w:rsidRDefault="00EF23F0" w:rsidP="007835CE">
      <w:pPr>
        <w:tabs>
          <w:tab w:val="left" w:pos="0"/>
        </w:tabs>
        <w:autoSpaceDE w:val="0"/>
        <w:autoSpaceDN w:val="0"/>
        <w:spacing w:line="240" w:lineRule="auto"/>
        <w:ind w:firstLine="567"/>
        <w:jc w:val="center"/>
        <w:textAlignment w:val="auto"/>
        <w:rPr>
          <w:b/>
          <w:sz w:val="28"/>
          <w:szCs w:val="28"/>
          <w:lang w:val="uk-UA"/>
        </w:rPr>
      </w:pPr>
      <w:r w:rsidRPr="00EF23F0">
        <w:rPr>
          <w:b/>
          <w:sz w:val="28"/>
          <w:szCs w:val="28"/>
          <w:lang w:val="uk-UA"/>
        </w:rPr>
        <w:t>Основна:</w:t>
      </w:r>
    </w:p>
    <w:p w:rsidR="00EF23F0" w:rsidRPr="00EF23F0" w:rsidRDefault="00EF23F0" w:rsidP="007835CE">
      <w:pPr>
        <w:widowControl/>
        <w:numPr>
          <w:ilvl w:val="0"/>
          <w:numId w:val="2"/>
        </w:numPr>
        <w:tabs>
          <w:tab w:val="left" w:pos="0"/>
        </w:tabs>
        <w:autoSpaceDE w:val="0"/>
        <w:autoSpaceDN w:val="0"/>
        <w:adjustRightInd/>
        <w:spacing w:line="240" w:lineRule="auto"/>
        <w:ind w:left="0" w:firstLine="426"/>
        <w:textAlignment w:val="auto"/>
        <w:rPr>
          <w:rFonts w:eastAsiaTheme="minorHAnsi"/>
          <w:sz w:val="28"/>
          <w:szCs w:val="28"/>
          <w:lang w:val="uk-UA" w:eastAsia="en-US"/>
        </w:rPr>
      </w:pPr>
      <w:r w:rsidRPr="00EF23F0">
        <w:rPr>
          <w:rFonts w:eastAsiaTheme="minorHAnsi"/>
          <w:sz w:val="28"/>
          <w:szCs w:val="28"/>
          <w:lang w:val="uk-UA" w:eastAsia="en-US"/>
        </w:rPr>
        <w:t xml:space="preserve">Акунін О. </w:t>
      </w:r>
      <w:r w:rsidRPr="00EF23F0">
        <w:rPr>
          <w:rFonts w:eastAsiaTheme="minorHAnsi"/>
          <w:iCs/>
          <w:sz w:val="28"/>
          <w:szCs w:val="28"/>
          <w:lang w:val="uk-UA" w:eastAsia="en-US"/>
        </w:rPr>
        <w:t xml:space="preserve">Нова історія країн Західної Європи та Північної Америки (1492-1918 рр.): Хронологія подій. Навчальний посібник. </w:t>
      </w:r>
      <w:r w:rsidRPr="00EF23F0">
        <w:rPr>
          <w:rFonts w:eastAsiaTheme="minorHAnsi"/>
          <w:sz w:val="28"/>
          <w:szCs w:val="28"/>
          <w:lang w:val="uk-UA" w:eastAsia="en-US"/>
        </w:rPr>
        <w:t>Миколаїв: ТОВ «Фірма «Іліон», 2013. 575 с.</w:t>
      </w:r>
    </w:p>
    <w:p w:rsidR="00EF23F0" w:rsidRPr="00EF23F0" w:rsidRDefault="00EF23F0" w:rsidP="007835CE">
      <w:pPr>
        <w:widowControl/>
        <w:numPr>
          <w:ilvl w:val="0"/>
          <w:numId w:val="2"/>
        </w:numPr>
        <w:tabs>
          <w:tab w:val="left" w:pos="0"/>
        </w:tabs>
        <w:autoSpaceDE w:val="0"/>
        <w:autoSpaceDN w:val="0"/>
        <w:adjustRightInd/>
        <w:spacing w:line="240" w:lineRule="auto"/>
        <w:ind w:left="0" w:firstLine="426"/>
        <w:textAlignment w:val="auto"/>
        <w:rPr>
          <w:rFonts w:eastAsiaTheme="minorHAnsi"/>
          <w:sz w:val="28"/>
          <w:szCs w:val="28"/>
          <w:lang w:val="uk-UA" w:eastAsia="en-US"/>
        </w:rPr>
      </w:pPr>
      <w:r w:rsidRPr="00EF23F0">
        <w:rPr>
          <w:rFonts w:eastAsiaTheme="minorHAnsi"/>
          <w:sz w:val="28"/>
          <w:szCs w:val="28"/>
          <w:lang w:val="uk-UA" w:eastAsia="en-US"/>
        </w:rPr>
        <w:t xml:space="preserve">Баран З. А., Качараба С. П., Сіромський Р. Б., Чума Б. П. </w:t>
      </w:r>
      <w:r w:rsidRPr="00EF23F0">
        <w:rPr>
          <w:rFonts w:eastAsiaTheme="minorHAnsi"/>
          <w:iCs/>
          <w:sz w:val="28"/>
          <w:szCs w:val="28"/>
          <w:lang w:val="uk-UA" w:eastAsia="en-US"/>
        </w:rPr>
        <w:t xml:space="preserve">Історія країн Західної Європи та Північної Америки Нового часу (кінець XV – початок ХІХ ст.): навч. посіб. </w:t>
      </w:r>
      <w:r w:rsidRPr="00EF23F0">
        <w:rPr>
          <w:rFonts w:eastAsiaTheme="minorHAnsi"/>
          <w:sz w:val="28"/>
          <w:szCs w:val="28"/>
          <w:lang w:val="uk-UA" w:eastAsia="en-US"/>
        </w:rPr>
        <w:t>К.: Знання, 2015. 533 с.</w:t>
      </w:r>
    </w:p>
    <w:p w:rsidR="00EF23F0" w:rsidRPr="00EF23F0" w:rsidRDefault="00EF23F0" w:rsidP="007835CE">
      <w:pPr>
        <w:widowControl/>
        <w:numPr>
          <w:ilvl w:val="0"/>
          <w:numId w:val="2"/>
        </w:numPr>
        <w:tabs>
          <w:tab w:val="left" w:pos="0"/>
        </w:tabs>
        <w:autoSpaceDE w:val="0"/>
        <w:autoSpaceDN w:val="0"/>
        <w:adjustRightInd/>
        <w:spacing w:line="240" w:lineRule="auto"/>
        <w:ind w:left="0" w:firstLine="426"/>
        <w:textAlignment w:val="auto"/>
        <w:rPr>
          <w:rFonts w:eastAsiaTheme="minorHAnsi"/>
          <w:sz w:val="28"/>
          <w:szCs w:val="28"/>
          <w:lang w:val="uk-UA" w:eastAsia="en-US"/>
        </w:rPr>
      </w:pPr>
      <w:r w:rsidRPr="00EF23F0">
        <w:rPr>
          <w:rFonts w:eastAsiaTheme="minorHAnsi"/>
          <w:sz w:val="28"/>
          <w:szCs w:val="28"/>
          <w:lang w:val="uk-UA" w:eastAsia="en-US"/>
        </w:rPr>
        <w:t xml:space="preserve">Бродель Ф. </w:t>
      </w:r>
      <w:r w:rsidRPr="00EF23F0">
        <w:rPr>
          <w:rFonts w:eastAsiaTheme="minorHAnsi"/>
          <w:iCs/>
          <w:sz w:val="28"/>
          <w:szCs w:val="28"/>
          <w:lang w:val="uk-UA" w:eastAsia="en-US"/>
        </w:rPr>
        <w:t xml:space="preserve">Матеріальна цивілізація, економіка і капіталізм. ХV–ХVІІІ ст. У 3-х т. </w:t>
      </w:r>
      <w:r w:rsidRPr="00EF23F0">
        <w:rPr>
          <w:rFonts w:eastAsiaTheme="minorHAnsi"/>
          <w:sz w:val="28"/>
          <w:szCs w:val="28"/>
          <w:lang w:val="uk-UA" w:eastAsia="en-US"/>
        </w:rPr>
        <w:t>/ Перекл. з фр. Київ, 1995–1997.</w:t>
      </w:r>
    </w:p>
    <w:p w:rsidR="00EF23F0" w:rsidRPr="00EF23F0" w:rsidRDefault="00EF23F0" w:rsidP="007835CE">
      <w:pPr>
        <w:widowControl/>
        <w:numPr>
          <w:ilvl w:val="0"/>
          <w:numId w:val="2"/>
        </w:numPr>
        <w:tabs>
          <w:tab w:val="left" w:pos="0"/>
        </w:tabs>
        <w:autoSpaceDE w:val="0"/>
        <w:autoSpaceDN w:val="0"/>
        <w:adjustRightInd/>
        <w:spacing w:line="240" w:lineRule="auto"/>
        <w:ind w:left="0" w:firstLine="426"/>
        <w:textAlignment w:val="auto"/>
        <w:rPr>
          <w:rFonts w:eastAsiaTheme="minorHAnsi"/>
          <w:sz w:val="28"/>
          <w:szCs w:val="28"/>
          <w:lang w:val="uk-UA" w:eastAsia="en-US"/>
        </w:rPr>
      </w:pPr>
      <w:r w:rsidRPr="00EF23F0">
        <w:rPr>
          <w:rFonts w:eastAsiaTheme="minorHAnsi"/>
          <w:sz w:val="28"/>
          <w:szCs w:val="28"/>
          <w:lang w:val="uk-UA" w:eastAsia="en-US"/>
        </w:rPr>
        <w:t xml:space="preserve">Дейвіс Н. </w:t>
      </w:r>
      <w:r w:rsidRPr="00EF23F0">
        <w:rPr>
          <w:rFonts w:eastAsiaTheme="minorHAnsi"/>
          <w:iCs/>
          <w:sz w:val="28"/>
          <w:szCs w:val="28"/>
          <w:lang w:val="uk-UA" w:eastAsia="en-US"/>
        </w:rPr>
        <w:t>Європа: Історія</w:t>
      </w:r>
      <w:r w:rsidRPr="00EF23F0">
        <w:rPr>
          <w:rFonts w:eastAsiaTheme="minorHAnsi"/>
          <w:sz w:val="28"/>
          <w:szCs w:val="28"/>
          <w:lang w:val="uk-UA" w:eastAsia="en-US"/>
        </w:rPr>
        <w:t>. Київ: Основи, 2001. 1463 с.</w:t>
      </w:r>
    </w:p>
    <w:p w:rsidR="00EF23F0" w:rsidRPr="00EF23F0" w:rsidRDefault="00EF23F0" w:rsidP="007835CE">
      <w:pPr>
        <w:widowControl/>
        <w:numPr>
          <w:ilvl w:val="0"/>
          <w:numId w:val="2"/>
        </w:numPr>
        <w:tabs>
          <w:tab w:val="left" w:pos="0"/>
        </w:tabs>
        <w:autoSpaceDE w:val="0"/>
        <w:autoSpaceDN w:val="0"/>
        <w:adjustRightInd/>
        <w:spacing w:line="240" w:lineRule="auto"/>
        <w:ind w:left="0" w:firstLine="426"/>
        <w:textAlignment w:val="auto"/>
        <w:rPr>
          <w:rFonts w:eastAsiaTheme="minorHAnsi"/>
          <w:sz w:val="28"/>
          <w:szCs w:val="28"/>
          <w:lang w:val="uk-UA" w:eastAsia="en-US"/>
        </w:rPr>
      </w:pPr>
      <w:r w:rsidRPr="00EF23F0">
        <w:rPr>
          <w:rFonts w:eastAsiaTheme="minorHAnsi"/>
          <w:iCs/>
          <w:sz w:val="28"/>
          <w:szCs w:val="28"/>
          <w:lang w:val="uk-UA" w:eastAsia="en-US"/>
        </w:rPr>
        <w:t xml:space="preserve">Історія країн Західної Європи та Північної Америки нового часу (ХІХ – початок ХХ ст.). </w:t>
      </w:r>
      <w:r w:rsidRPr="00EF23F0">
        <w:rPr>
          <w:rFonts w:eastAsiaTheme="minorHAnsi"/>
          <w:sz w:val="28"/>
          <w:szCs w:val="28"/>
          <w:lang w:val="uk-UA" w:eastAsia="en-US"/>
        </w:rPr>
        <w:t>За редакцією Б. В. Сипко. Навчальний посібник. Львів, 2020. 434 с.</w:t>
      </w:r>
    </w:p>
    <w:p w:rsidR="00EF23F0" w:rsidRPr="00EF23F0" w:rsidRDefault="00EF23F0" w:rsidP="007835CE">
      <w:pPr>
        <w:widowControl/>
        <w:numPr>
          <w:ilvl w:val="0"/>
          <w:numId w:val="2"/>
        </w:numPr>
        <w:tabs>
          <w:tab w:val="left" w:pos="0"/>
        </w:tabs>
        <w:autoSpaceDE w:val="0"/>
        <w:autoSpaceDN w:val="0"/>
        <w:adjustRightInd/>
        <w:spacing w:line="240" w:lineRule="auto"/>
        <w:ind w:left="0" w:firstLine="426"/>
        <w:textAlignment w:val="auto"/>
        <w:rPr>
          <w:rFonts w:eastAsiaTheme="minorHAnsi"/>
          <w:sz w:val="28"/>
          <w:szCs w:val="28"/>
          <w:lang w:val="uk-UA" w:eastAsia="en-US"/>
        </w:rPr>
      </w:pPr>
      <w:r w:rsidRPr="00EF23F0">
        <w:rPr>
          <w:rFonts w:eastAsiaTheme="minorHAnsi"/>
          <w:sz w:val="28"/>
          <w:szCs w:val="28"/>
          <w:lang w:val="uk-UA" w:eastAsia="en-US"/>
        </w:rPr>
        <w:t xml:space="preserve">Павленко Ю. </w:t>
      </w:r>
      <w:r w:rsidRPr="00EF23F0">
        <w:rPr>
          <w:rFonts w:eastAsiaTheme="minorHAnsi"/>
          <w:iCs/>
          <w:sz w:val="28"/>
          <w:szCs w:val="28"/>
          <w:lang w:val="uk-UA" w:eastAsia="en-US"/>
        </w:rPr>
        <w:t xml:space="preserve">Історія світової цивілізації. </w:t>
      </w:r>
      <w:r w:rsidRPr="00EF23F0">
        <w:rPr>
          <w:rFonts w:eastAsiaTheme="minorHAnsi"/>
          <w:sz w:val="28"/>
          <w:szCs w:val="28"/>
          <w:lang w:val="uk-UA" w:eastAsia="en-US"/>
        </w:rPr>
        <w:t>Київ: Либідь,2001. 360 с.</w:t>
      </w:r>
    </w:p>
    <w:p w:rsidR="00EF23F0" w:rsidRPr="00EF23F0" w:rsidRDefault="00EF23F0" w:rsidP="007835CE">
      <w:pPr>
        <w:widowControl/>
        <w:numPr>
          <w:ilvl w:val="0"/>
          <w:numId w:val="2"/>
        </w:numPr>
        <w:tabs>
          <w:tab w:val="left" w:pos="0"/>
        </w:tabs>
        <w:autoSpaceDE w:val="0"/>
        <w:autoSpaceDN w:val="0"/>
        <w:adjustRightInd/>
        <w:spacing w:line="240" w:lineRule="auto"/>
        <w:ind w:left="0" w:firstLine="426"/>
        <w:textAlignment w:val="auto"/>
        <w:rPr>
          <w:rFonts w:eastAsiaTheme="minorHAnsi"/>
          <w:sz w:val="28"/>
          <w:szCs w:val="28"/>
          <w:lang w:val="uk-UA" w:eastAsia="en-US"/>
        </w:rPr>
      </w:pPr>
      <w:r w:rsidRPr="00EF23F0">
        <w:rPr>
          <w:rFonts w:eastAsiaTheme="minorHAnsi"/>
          <w:sz w:val="28"/>
          <w:szCs w:val="28"/>
          <w:lang w:val="uk-UA" w:eastAsia="en-US"/>
        </w:rPr>
        <w:t>Briggs E., Clavin P. Modern Europe, 1789-Present. Routledge, 2003. 478 p.</w:t>
      </w:r>
    </w:p>
    <w:p w:rsidR="00EF23F0" w:rsidRPr="00EF23F0" w:rsidRDefault="00EF23F0" w:rsidP="00EF23F0">
      <w:pPr>
        <w:widowControl/>
        <w:tabs>
          <w:tab w:val="left" w:pos="0"/>
        </w:tabs>
        <w:autoSpaceDE w:val="0"/>
        <w:autoSpaceDN w:val="0"/>
        <w:spacing w:line="240" w:lineRule="auto"/>
        <w:ind w:firstLine="567"/>
        <w:textAlignment w:val="auto"/>
        <w:rPr>
          <w:rFonts w:eastAsiaTheme="minorHAnsi"/>
          <w:b/>
          <w:i/>
          <w:sz w:val="28"/>
          <w:szCs w:val="28"/>
          <w:lang w:val="uk-UA" w:eastAsia="en-US"/>
        </w:rPr>
      </w:pPr>
    </w:p>
    <w:p w:rsidR="00EF23F0" w:rsidRPr="00EF23F0" w:rsidRDefault="00EF23F0" w:rsidP="007835CE">
      <w:pPr>
        <w:widowControl/>
        <w:shd w:val="clear" w:color="auto" w:fill="FFFFFF"/>
        <w:tabs>
          <w:tab w:val="left" w:pos="0"/>
        </w:tabs>
        <w:adjustRightInd/>
        <w:spacing w:line="240" w:lineRule="auto"/>
        <w:ind w:firstLine="567"/>
        <w:jc w:val="center"/>
        <w:textAlignment w:val="auto"/>
        <w:rPr>
          <w:sz w:val="28"/>
          <w:szCs w:val="28"/>
          <w:lang w:val="uk-UA" w:eastAsia="en-US"/>
        </w:rPr>
      </w:pPr>
      <w:r w:rsidRPr="00EF23F0">
        <w:rPr>
          <w:b/>
          <w:sz w:val="28"/>
          <w:szCs w:val="28"/>
          <w:lang w:val="uk-UA"/>
        </w:rPr>
        <w:t>Допоміжна</w:t>
      </w:r>
      <w:r w:rsidRPr="00EF23F0">
        <w:rPr>
          <w:sz w:val="28"/>
          <w:szCs w:val="28"/>
          <w:lang w:val="uk-UA" w:eastAsia="en-US"/>
        </w:rPr>
        <w:t>:</w:t>
      </w:r>
    </w:p>
    <w:p w:rsidR="00EF23F0" w:rsidRPr="00EF23F0" w:rsidRDefault="00EF23F0" w:rsidP="007835CE">
      <w:pPr>
        <w:widowControl/>
        <w:numPr>
          <w:ilvl w:val="0"/>
          <w:numId w:val="3"/>
        </w:numPr>
        <w:tabs>
          <w:tab w:val="left" w:pos="0"/>
        </w:tabs>
        <w:autoSpaceDE w:val="0"/>
        <w:autoSpaceDN w:val="0"/>
        <w:adjustRightInd/>
        <w:spacing w:line="240" w:lineRule="auto"/>
        <w:ind w:left="0" w:firstLine="426"/>
        <w:textAlignment w:val="auto"/>
        <w:rPr>
          <w:rFonts w:eastAsiaTheme="minorHAnsi"/>
          <w:sz w:val="28"/>
          <w:szCs w:val="28"/>
          <w:lang w:val="uk-UA" w:eastAsia="en-US"/>
        </w:rPr>
      </w:pPr>
      <w:r w:rsidRPr="00EF23F0">
        <w:rPr>
          <w:rFonts w:eastAsiaTheme="minorHAnsi"/>
          <w:sz w:val="28"/>
          <w:szCs w:val="28"/>
          <w:lang w:val="uk-UA" w:eastAsia="en-US"/>
        </w:rPr>
        <w:t xml:space="preserve">Крип’якевич І. </w:t>
      </w:r>
      <w:r w:rsidRPr="00EF23F0">
        <w:rPr>
          <w:rFonts w:eastAsiaTheme="minorHAnsi"/>
          <w:iCs/>
          <w:sz w:val="28"/>
          <w:szCs w:val="28"/>
          <w:lang w:val="uk-UA" w:eastAsia="en-US"/>
        </w:rPr>
        <w:t xml:space="preserve">Всесвітня історія. </w:t>
      </w:r>
      <w:r w:rsidRPr="00EF23F0">
        <w:rPr>
          <w:rFonts w:eastAsiaTheme="minorHAnsi"/>
          <w:sz w:val="28"/>
          <w:szCs w:val="28"/>
          <w:lang w:val="uk-UA" w:eastAsia="en-US"/>
        </w:rPr>
        <w:t xml:space="preserve">У 3-х кн. Кн. 2. Середньовіччя і нові часи. К., 1999. </w:t>
      </w:r>
    </w:p>
    <w:p w:rsidR="00EF23F0" w:rsidRPr="00EF23F0" w:rsidRDefault="00EF23F0" w:rsidP="007835CE">
      <w:pPr>
        <w:widowControl/>
        <w:numPr>
          <w:ilvl w:val="0"/>
          <w:numId w:val="3"/>
        </w:numPr>
        <w:tabs>
          <w:tab w:val="left" w:pos="0"/>
        </w:tabs>
        <w:autoSpaceDE w:val="0"/>
        <w:autoSpaceDN w:val="0"/>
        <w:adjustRightInd/>
        <w:spacing w:line="240" w:lineRule="auto"/>
        <w:ind w:left="0" w:firstLine="426"/>
        <w:textAlignment w:val="auto"/>
        <w:rPr>
          <w:rFonts w:eastAsiaTheme="minorHAnsi"/>
          <w:sz w:val="28"/>
          <w:szCs w:val="28"/>
          <w:lang w:val="uk-UA" w:eastAsia="en-US"/>
        </w:rPr>
      </w:pPr>
      <w:r w:rsidRPr="00EF23F0">
        <w:rPr>
          <w:rFonts w:eastAsiaTheme="minorHAnsi"/>
          <w:sz w:val="28"/>
          <w:szCs w:val="28"/>
          <w:lang w:val="uk-UA" w:eastAsia="en-US"/>
        </w:rPr>
        <w:t xml:space="preserve">Крип’якевич І. </w:t>
      </w:r>
      <w:r w:rsidRPr="00EF23F0">
        <w:rPr>
          <w:rFonts w:eastAsiaTheme="minorHAnsi"/>
          <w:iCs/>
          <w:sz w:val="28"/>
          <w:szCs w:val="28"/>
          <w:lang w:val="uk-UA" w:eastAsia="en-US"/>
        </w:rPr>
        <w:t xml:space="preserve">Всесвітня історія. </w:t>
      </w:r>
      <w:r w:rsidRPr="00EF23F0">
        <w:rPr>
          <w:rFonts w:eastAsiaTheme="minorHAnsi"/>
          <w:sz w:val="28"/>
          <w:szCs w:val="28"/>
          <w:lang w:val="uk-UA" w:eastAsia="en-US"/>
        </w:rPr>
        <w:t xml:space="preserve">У з-х кн. Кн.3. Найновіші часи. К., 1999. </w:t>
      </w:r>
    </w:p>
    <w:p w:rsidR="00EF23F0" w:rsidRPr="00EF23F0" w:rsidRDefault="00EF23F0" w:rsidP="007835CE">
      <w:pPr>
        <w:widowControl/>
        <w:numPr>
          <w:ilvl w:val="0"/>
          <w:numId w:val="3"/>
        </w:numPr>
        <w:tabs>
          <w:tab w:val="left" w:pos="0"/>
        </w:tabs>
        <w:autoSpaceDE w:val="0"/>
        <w:autoSpaceDN w:val="0"/>
        <w:adjustRightInd/>
        <w:spacing w:line="240" w:lineRule="auto"/>
        <w:ind w:left="0" w:firstLine="426"/>
        <w:textAlignment w:val="auto"/>
        <w:rPr>
          <w:rFonts w:eastAsiaTheme="minorHAnsi"/>
          <w:sz w:val="28"/>
          <w:szCs w:val="28"/>
          <w:lang w:val="uk-UA" w:eastAsia="en-US"/>
        </w:rPr>
      </w:pPr>
      <w:r w:rsidRPr="00EF23F0">
        <w:rPr>
          <w:rFonts w:eastAsiaTheme="minorHAnsi"/>
          <w:sz w:val="28"/>
          <w:szCs w:val="28"/>
          <w:lang w:val="uk-UA" w:eastAsia="en-US"/>
        </w:rPr>
        <w:t xml:space="preserve">Кукурудзяк М. </w:t>
      </w:r>
      <w:r w:rsidRPr="00EF23F0">
        <w:rPr>
          <w:rFonts w:eastAsiaTheme="minorHAnsi"/>
          <w:iCs/>
          <w:sz w:val="28"/>
          <w:szCs w:val="28"/>
          <w:lang w:val="uk-UA" w:eastAsia="en-US"/>
        </w:rPr>
        <w:t xml:space="preserve">Історіографія історії нового і новітнього часу Європи і Америки /Конспект лекцій. </w:t>
      </w:r>
      <w:r w:rsidRPr="00EF23F0">
        <w:rPr>
          <w:rFonts w:eastAsiaTheme="minorHAnsi"/>
          <w:sz w:val="28"/>
          <w:szCs w:val="28"/>
          <w:lang w:val="uk-UA" w:eastAsia="en-US"/>
        </w:rPr>
        <w:t xml:space="preserve">Кам’янець-Подільський, 2002. 135 с. </w:t>
      </w:r>
    </w:p>
    <w:p w:rsidR="00CC567F" w:rsidRPr="00EF23F0" w:rsidRDefault="00EF23F0" w:rsidP="007835CE">
      <w:pPr>
        <w:widowControl/>
        <w:numPr>
          <w:ilvl w:val="0"/>
          <w:numId w:val="3"/>
        </w:numPr>
        <w:tabs>
          <w:tab w:val="left" w:pos="0"/>
        </w:tabs>
        <w:autoSpaceDE w:val="0"/>
        <w:autoSpaceDN w:val="0"/>
        <w:adjustRightInd/>
        <w:spacing w:line="240" w:lineRule="auto"/>
        <w:ind w:left="0" w:firstLine="426"/>
        <w:textAlignment w:val="auto"/>
        <w:rPr>
          <w:rFonts w:eastAsiaTheme="minorHAnsi"/>
          <w:sz w:val="28"/>
          <w:szCs w:val="28"/>
          <w:lang w:val="uk-UA" w:eastAsia="en-US"/>
        </w:rPr>
      </w:pPr>
      <w:r w:rsidRPr="00EF23F0">
        <w:rPr>
          <w:rFonts w:eastAsiaTheme="minorHAnsi"/>
          <w:sz w:val="28"/>
          <w:szCs w:val="28"/>
          <w:lang w:val="uk-UA" w:eastAsia="en-US"/>
        </w:rPr>
        <w:t xml:space="preserve">Кузьмін О.С. Нова історія країн Західної Європи та Північної Америки. /навч. посібник для студентів історичних спеціальностей вищих навчальних закладів. Житомир, 2011. </w:t>
      </w:r>
    </w:p>
    <w:p w:rsidR="00EF23F0" w:rsidRPr="00EF23F0" w:rsidRDefault="00EF23F0" w:rsidP="00EF23F0">
      <w:pPr>
        <w:widowControl/>
        <w:tabs>
          <w:tab w:val="left" w:pos="0"/>
        </w:tabs>
        <w:autoSpaceDE w:val="0"/>
        <w:autoSpaceDN w:val="0"/>
        <w:adjustRightInd/>
        <w:spacing w:line="240" w:lineRule="auto"/>
        <w:ind w:firstLine="567"/>
        <w:textAlignment w:val="auto"/>
        <w:rPr>
          <w:rFonts w:eastAsiaTheme="minorHAnsi"/>
          <w:sz w:val="28"/>
          <w:szCs w:val="28"/>
          <w:lang w:val="uk-UA" w:eastAsia="en-US"/>
        </w:rPr>
      </w:pPr>
    </w:p>
    <w:p w:rsidR="00EF23F0" w:rsidRDefault="00EF23F0" w:rsidP="00EF23F0">
      <w:pPr>
        <w:widowControl/>
        <w:tabs>
          <w:tab w:val="left" w:pos="0"/>
        </w:tabs>
        <w:autoSpaceDE w:val="0"/>
        <w:autoSpaceDN w:val="0"/>
        <w:adjustRightInd/>
        <w:spacing w:line="240" w:lineRule="auto"/>
        <w:ind w:firstLine="567"/>
        <w:textAlignment w:val="auto"/>
        <w:rPr>
          <w:rFonts w:eastAsiaTheme="minorHAnsi"/>
          <w:b/>
          <w:bCs/>
          <w:i/>
          <w:sz w:val="28"/>
          <w:szCs w:val="28"/>
          <w:lang w:val="uk-UA" w:eastAsia="en-US"/>
        </w:rPr>
      </w:pPr>
      <w:r>
        <w:rPr>
          <w:rFonts w:eastAsiaTheme="minorHAnsi"/>
          <w:b/>
          <w:bCs/>
          <w:i/>
          <w:sz w:val="28"/>
          <w:szCs w:val="28"/>
          <w:lang w:val="uk-UA" w:eastAsia="en-US"/>
        </w:rPr>
        <w:t xml:space="preserve">1. </w:t>
      </w:r>
      <w:r w:rsidRPr="00EF23F0">
        <w:rPr>
          <w:rFonts w:eastAsiaTheme="minorHAnsi"/>
          <w:b/>
          <w:bCs/>
          <w:i/>
          <w:sz w:val="28"/>
          <w:szCs w:val="28"/>
          <w:lang w:val="uk-UA" w:eastAsia="en-US"/>
        </w:rPr>
        <w:t xml:space="preserve">Особливості розвитку східних цивілізацій </w:t>
      </w:r>
    </w:p>
    <w:p w:rsidR="00EF23F0" w:rsidRPr="00EF23F0" w:rsidRDefault="00EF23F0" w:rsidP="00EF23F0">
      <w:pPr>
        <w:widowControl/>
        <w:tabs>
          <w:tab w:val="left" w:pos="0"/>
        </w:tabs>
        <w:autoSpaceDE w:val="0"/>
        <w:autoSpaceDN w:val="0"/>
        <w:adjustRightInd/>
        <w:spacing w:line="240" w:lineRule="auto"/>
        <w:ind w:firstLine="567"/>
        <w:textAlignment w:val="auto"/>
        <w:rPr>
          <w:rFonts w:eastAsiaTheme="minorHAnsi"/>
          <w:sz w:val="28"/>
          <w:szCs w:val="28"/>
          <w:lang w:val="uk-UA" w:eastAsia="en-US"/>
        </w:rPr>
      </w:pPr>
      <w:r w:rsidRPr="00EF23F0">
        <w:rPr>
          <w:rFonts w:eastAsiaTheme="minorHAnsi"/>
          <w:sz w:val="28"/>
          <w:szCs w:val="28"/>
          <w:lang w:val="uk-UA" w:eastAsia="en-US"/>
        </w:rPr>
        <w:t>• У східних державах панує традиційне суспільство, в якому незмінні традиції та звичаї, а люди негативно налаштовані на сприйняття новацій.</w:t>
      </w:r>
    </w:p>
    <w:p w:rsidR="00EF23F0" w:rsidRPr="00EF23F0" w:rsidRDefault="00EF23F0" w:rsidP="00EF23F0">
      <w:pPr>
        <w:widowControl/>
        <w:tabs>
          <w:tab w:val="left" w:pos="0"/>
        </w:tabs>
        <w:autoSpaceDE w:val="0"/>
        <w:autoSpaceDN w:val="0"/>
        <w:adjustRightInd/>
        <w:spacing w:line="240" w:lineRule="auto"/>
        <w:ind w:firstLine="567"/>
        <w:textAlignment w:val="auto"/>
        <w:rPr>
          <w:rFonts w:eastAsiaTheme="minorHAnsi"/>
          <w:sz w:val="28"/>
          <w:szCs w:val="28"/>
          <w:lang w:val="uk-UA" w:eastAsia="en-US"/>
        </w:rPr>
      </w:pPr>
      <w:r w:rsidRPr="00EF23F0">
        <w:rPr>
          <w:rFonts w:eastAsiaTheme="minorHAnsi"/>
          <w:sz w:val="28"/>
          <w:szCs w:val="28"/>
          <w:lang w:val="uk-UA" w:eastAsia="en-US"/>
        </w:rPr>
        <w:t>• Держава є верховним власником землі й перешкоджає розвиткові великої приватної власності, яка може загрожувати центральній владі.</w:t>
      </w:r>
    </w:p>
    <w:p w:rsidR="00EF23F0" w:rsidRPr="00EF23F0" w:rsidRDefault="00EF23F0" w:rsidP="00EF23F0">
      <w:pPr>
        <w:widowControl/>
        <w:tabs>
          <w:tab w:val="left" w:pos="0"/>
        </w:tabs>
        <w:autoSpaceDE w:val="0"/>
        <w:autoSpaceDN w:val="0"/>
        <w:adjustRightInd/>
        <w:spacing w:line="240" w:lineRule="auto"/>
        <w:ind w:firstLine="567"/>
        <w:textAlignment w:val="auto"/>
        <w:rPr>
          <w:rFonts w:eastAsiaTheme="minorHAnsi"/>
          <w:sz w:val="28"/>
          <w:szCs w:val="28"/>
          <w:lang w:val="uk-UA" w:eastAsia="en-US"/>
        </w:rPr>
      </w:pPr>
      <w:r w:rsidRPr="00EF23F0">
        <w:rPr>
          <w:rFonts w:eastAsiaTheme="minorHAnsi"/>
          <w:sz w:val="28"/>
          <w:szCs w:val="28"/>
          <w:lang w:val="uk-UA" w:eastAsia="en-US"/>
        </w:rPr>
        <w:t>• Основною адміністративною одиницею є селянська громада: вона є платником податків, спільним користувачем землі, має широкі самоврядні повноваження.</w:t>
      </w:r>
    </w:p>
    <w:p w:rsidR="00EF23F0" w:rsidRPr="00EF23F0" w:rsidRDefault="00EF23F0" w:rsidP="00EF23F0">
      <w:pPr>
        <w:widowControl/>
        <w:tabs>
          <w:tab w:val="left" w:pos="0"/>
        </w:tabs>
        <w:autoSpaceDE w:val="0"/>
        <w:autoSpaceDN w:val="0"/>
        <w:adjustRightInd/>
        <w:spacing w:line="240" w:lineRule="auto"/>
        <w:ind w:firstLine="567"/>
        <w:textAlignment w:val="auto"/>
        <w:rPr>
          <w:rFonts w:eastAsiaTheme="minorHAnsi"/>
          <w:sz w:val="28"/>
          <w:szCs w:val="28"/>
          <w:lang w:val="uk-UA" w:eastAsia="en-US"/>
        </w:rPr>
      </w:pPr>
      <w:r w:rsidRPr="00EF23F0">
        <w:rPr>
          <w:rFonts w:eastAsiaTheme="minorHAnsi"/>
          <w:sz w:val="28"/>
          <w:szCs w:val="28"/>
          <w:lang w:val="uk-UA" w:eastAsia="en-US"/>
        </w:rPr>
        <w:lastRenderedPageBreak/>
        <w:t>• Суспільство є становим, причому перехід з одного стану до іншого практично неможливий.</w:t>
      </w:r>
    </w:p>
    <w:p w:rsidR="00EF23F0" w:rsidRPr="00EF23F0" w:rsidRDefault="00EF23F0" w:rsidP="00EF23F0">
      <w:pPr>
        <w:widowControl/>
        <w:tabs>
          <w:tab w:val="left" w:pos="0"/>
        </w:tabs>
        <w:autoSpaceDE w:val="0"/>
        <w:autoSpaceDN w:val="0"/>
        <w:adjustRightInd/>
        <w:spacing w:line="240" w:lineRule="auto"/>
        <w:ind w:firstLine="567"/>
        <w:textAlignment w:val="auto"/>
        <w:rPr>
          <w:rFonts w:eastAsiaTheme="minorHAnsi"/>
          <w:sz w:val="28"/>
          <w:szCs w:val="28"/>
          <w:lang w:val="uk-UA" w:eastAsia="en-US"/>
        </w:rPr>
      </w:pPr>
      <w:r w:rsidRPr="00EF23F0">
        <w:rPr>
          <w:rFonts w:eastAsiaTheme="minorHAnsi"/>
          <w:sz w:val="28"/>
          <w:szCs w:val="28"/>
          <w:lang w:val="uk-UA" w:eastAsia="en-US"/>
        </w:rPr>
        <w:t>• Влада правителя вважається наданою Богом.</w:t>
      </w:r>
    </w:p>
    <w:p w:rsidR="00EF23F0" w:rsidRPr="00EF23F0" w:rsidRDefault="00EF23F0" w:rsidP="00EF23F0">
      <w:pPr>
        <w:widowControl/>
        <w:tabs>
          <w:tab w:val="left" w:pos="0"/>
        </w:tabs>
        <w:autoSpaceDE w:val="0"/>
        <w:autoSpaceDN w:val="0"/>
        <w:adjustRightInd/>
        <w:spacing w:line="240" w:lineRule="auto"/>
        <w:ind w:firstLine="567"/>
        <w:textAlignment w:val="auto"/>
        <w:rPr>
          <w:rFonts w:eastAsiaTheme="minorHAnsi"/>
          <w:sz w:val="28"/>
          <w:szCs w:val="28"/>
          <w:lang w:val="uk-UA" w:eastAsia="en-US"/>
        </w:rPr>
      </w:pPr>
      <w:r w:rsidRPr="00EF23F0">
        <w:rPr>
          <w:rFonts w:eastAsiaTheme="minorHAnsi"/>
          <w:sz w:val="28"/>
          <w:szCs w:val="28"/>
          <w:lang w:val="uk-UA" w:eastAsia="en-US"/>
        </w:rPr>
        <w:t>• Держава регулює господарське життя.</w:t>
      </w:r>
    </w:p>
    <w:p w:rsidR="00EF23F0" w:rsidRPr="00EF23F0" w:rsidRDefault="00EF23F0" w:rsidP="00EF23F0">
      <w:pPr>
        <w:widowControl/>
        <w:tabs>
          <w:tab w:val="left" w:pos="0"/>
        </w:tabs>
        <w:autoSpaceDE w:val="0"/>
        <w:autoSpaceDN w:val="0"/>
        <w:adjustRightInd/>
        <w:spacing w:line="240" w:lineRule="auto"/>
        <w:ind w:firstLine="567"/>
        <w:textAlignment w:val="auto"/>
        <w:rPr>
          <w:rFonts w:eastAsiaTheme="minorHAnsi"/>
          <w:sz w:val="28"/>
          <w:szCs w:val="28"/>
          <w:lang w:val="uk-UA" w:eastAsia="en-US"/>
        </w:rPr>
      </w:pPr>
      <w:r w:rsidRPr="00EF23F0">
        <w:rPr>
          <w:rFonts w:eastAsiaTheme="minorHAnsi"/>
          <w:sz w:val="28"/>
          <w:szCs w:val="28"/>
          <w:lang w:val="uk-UA" w:eastAsia="en-US"/>
        </w:rPr>
        <w:t>• Міста перебувають під контролем держави і не мають самостійності.</w:t>
      </w:r>
    </w:p>
    <w:p w:rsidR="00EF23F0" w:rsidRDefault="00EF23F0" w:rsidP="00EF23F0">
      <w:pPr>
        <w:widowControl/>
        <w:tabs>
          <w:tab w:val="left" w:pos="0"/>
        </w:tabs>
        <w:autoSpaceDE w:val="0"/>
        <w:autoSpaceDN w:val="0"/>
        <w:adjustRightInd/>
        <w:spacing w:line="240" w:lineRule="auto"/>
        <w:ind w:firstLine="567"/>
        <w:textAlignment w:val="auto"/>
        <w:rPr>
          <w:rFonts w:eastAsiaTheme="minorHAnsi"/>
          <w:sz w:val="28"/>
          <w:szCs w:val="28"/>
          <w:lang w:val="uk-UA" w:eastAsia="en-US"/>
        </w:rPr>
      </w:pPr>
      <w:r w:rsidRPr="00EF23F0">
        <w:rPr>
          <w:rFonts w:eastAsiaTheme="minorHAnsi"/>
          <w:sz w:val="28"/>
          <w:szCs w:val="28"/>
          <w:lang w:val="uk-UA" w:eastAsia="en-US"/>
        </w:rPr>
        <w:t>• Релігія є об’єднуючим фактором: вона освячує політичну владу, сприяє формуванню національного характеру та внутрішньої гармонії людини.</w:t>
      </w:r>
    </w:p>
    <w:p w:rsidR="007835CE" w:rsidRPr="00EF23F0" w:rsidRDefault="007835CE" w:rsidP="007835CE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7835CE">
        <w:rPr>
          <w:rStyle w:val="a5"/>
          <w:b/>
          <w:sz w:val="28"/>
          <w:szCs w:val="28"/>
          <w:lang w:val="uk-UA"/>
        </w:rPr>
        <w:t>Деспотія</w:t>
      </w:r>
      <w:r w:rsidRPr="00EF23F0">
        <w:rPr>
          <w:rStyle w:val="a5"/>
          <w:sz w:val="28"/>
          <w:szCs w:val="28"/>
          <w:lang w:val="uk-UA"/>
        </w:rPr>
        <w:t xml:space="preserve"> — </w:t>
      </w:r>
      <w:r w:rsidRPr="007835CE">
        <w:rPr>
          <w:rStyle w:val="a5"/>
          <w:i w:val="0"/>
          <w:sz w:val="28"/>
          <w:szCs w:val="28"/>
          <w:lang w:val="uk-UA"/>
        </w:rPr>
        <w:t>необмежена монархія, відзначається п</w:t>
      </w:r>
      <w:r w:rsidR="00662E4C">
        <w:rPr>
          <w:rStyle w:val="a5"/>
          <w:i w:val="0"/>
          <w:sz w:val="28"/>
          <w:szCs w:val="28"/>
          <w:lang w:val="uk-UA"/>
        </w:rPr>
        <w:t>овним свавіллям влади і безправ</w:t>
      </w:r>
      <w:r w:rsidR="00662E4C" w:rsidRPr="007835CE">
        <w:rPr>
          <w:rStyle w:val="a5"/>
          <w:i w:val="0"/>
          <w:sz w:val="28"/>
          <w:szCs w:val="28"/>
          <w:lang w:val="uk-UA"/>
        </w:rPr>
        <w:t>’ям</w:t>
      </w:r>
      <w:r w:rsidRPr="007835CE">
        <w:rPr>
          <w:rStyle w:val="a5"/>
          <w:i w:val="0"/>
          <w:sz w:val="28"/>
          <w:szCs w:val="28"/>
          <w:lang w:val="uk-UA"/>
        </w:rPr>
        <w:t xml:space="preserve"> підданих.</w:t>
      </w:r>
    </w:p>
    <w:p w:rsidR="00EF23F0" w:rsidRPr="00EF23F0" w:rsidRDefault="00EF23F0" w:rsidP="007835CE">
      <w:pPr>
        <w:widowControl/>
        <w:tabs>
          <w:tab w:val="left" w:pos="0"/>
        </w:tabs>
        <w:autoSpaceDE w:val="0"/>
        <w:autoSpaceDN w:val="0"/>
        <w:adjustRightInd/>
        <w:spacing w:line="240" w:lineRule="auto"/>
        <w:textAlignment w:val="auto"/>
        <w:rPr>
          <w:rFonts w:eastAsiaTheme="minorHAnsi"/>
          <w:sz w:val="28"/>
          <w:szCs w:val="28"/>
          <w:lang w:val="uk-UA" w:eastAsia="en-US"/>
        </w:rPr>
      </w:pPr>
    </w:p>
    <w:p w:rsidR="00EF23F0" w:rsidRPr="00EF23F0" w:rsidRDefault="00EF23F0" w:rsidP="00EF23F0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i/>
          <w:sz w:val="28"/>
          <w:szCs w:val="28"/>
          <w:lang w:val="uk-UA"/>
        </w:rPr>
      </w:pPr>
      <w:r w:rsidRPr="00EF23F0">
        <w:rPr>
          <w:rStyle w:val="a4"/>
          <w:i/>
          <w:sz w:val="28"/>
          <w:szCs w:val="28"/>
          <w:lang w:val="uk-UA"/>
        </w:rPr>
        <w:t>2. Османська імперія</w:t>
      </w:r>
    </w:p>
    <w:p w:rsidR="00EF23F0" w:rsidRPr="00EF23F0" w:rsidRDefault="00EF23F0" w:rsidP="00EF23F0">
      <w:pPr>
        <w:pStyle w:val="a3"/>
        <w:shd w:val="clear" w:color="auto" w:fill="FFFFFF"/>
        <w:spacing w:before="0" w:beforeAutospacing="0" w:after="0" w:afterAutospacing="0"/>
        <w:ind w:firstLine="567"/>
        <w:jc w:val="center"/>
        <w:rPr>
          <w:sz w:val="28"/>
          <w:szCs w:val="28"/>
          <w:lang w:val="uk-UA"/>
        </w:rPr>
      </w:pPr>
      <w:r w:rsidRPr="00EF23F0">
        <w:rPr>
          <w:rStyle w:val="a4"/>
          <w:sz w:val="28"/>
          <w:szCs w:val="28"/>
          <w:lang w:val="uk-UA"/>
        </w:rPr>
        <w:t>Державний та соціальний устрій</w:t>
      </w:r>
    </w:p>
    <w:p w:rsidR="00EF23F0" w:rsidRPr="00EF23F0" w:rsidRDefault="00EF23F0" w:rsidP="00EF23F0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EF23F0">
        <w:rPr>
          <w:sz w:val="28"/>
          <w:szCs w:val="28"/>
          <w:lang w:val="uk-UA"/>
        </w:rPr>
        <w:t>• Османська імперія склалася як військово-феодальна деспотія.</w:t>
      </w:r>
    </w:p>
    <w:p w:rsidR="00EF23F0" w:rsidRPr="00EF23F0" w:rsidRDefault="00EF23F0" w:rsidP="00EF23F0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EF23F0">
        <w:rPr>
          <w:sz w:val="28"/>
          <w:szCs w:val="28"/>
          <w:lang w:val="uk-UA"/>
        </w:rPr>
        <w:t>• Вища світська і релігійна влада належала султану з династії Османів; він призначав уряд — диван — з міністрів-візирів.</w:t>
      </w:r>
    </w:p>
    <w:p w:rsidR="00EF23F0" w:rsidRPr="00EF23F0" w:rsidRDefault="00EF23F0" w:rsidP="00EF23F0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EF23F0">
        <w:rPr>
          <w:sz w:val="28"/>
          <w:szCs w:val="28"/>
          <w:lang w:val="uk-UA"/>
        </w:rPr>
        <w:t xml:space="preserve">• Країна поділялася на 16 </w:t>
      </w:r>
      <w:r w:rsidRPr="00EF23F0">
        <w:rPr>
          <w:b/>
          <w:sz w:val="28"/>
          <w:szCs w:val="28"/>
          <w:lang w:val="uk-UA"/>
        </w:rPr>
        <w:t>вілаєтів</w:t>
      </w:r>
      <w:r w:rsidRPr="00EF23F0">
        <w:rPr>
          <w:sz w:val="28"/>
          <w:szCs w:val="28"/>
          <w:lang w:val="uk-UA"/>
        </w:rPr>
        <w:t xml:space="preserve">, які, в свою чергу, ділилися на </w:t>
      </w:r>
      <w:r w:rsidRPr="00EF23F0">
        <w:rPr>
          <w:b/>
          <w:sz w:val="28"/>
          <w:szCs w:val="28"/>
          <w:lang w:val="uk-UA"/>
        </w:rPr>
        <w:t>санджаки</w:t>
      </w:r>
      <w:r w:rsidRPr="00EF23F0">
        <w:rPr>
          <w:sz w:val="28"/>
          <w:szCs w:val="28"/>
          <w:lang w:val="uk-UA"/>
        </w:rPr>
        <w:t>. Система управління централізована.</w:t>
      </w:r>
    </w:p>
    <w:p w:rsidR="00EF23F0" w:rsidRPr="00EF23F0" w:rsidRDefault="00EF23F0" w:rsidP="00EF23F0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EF23F0">
        <w:rPr>
          <w:sz w:val="28"/>
          <w:szCs w:val="28"/>
          <w:lang w:val="uk-UA"/>
        </w:rPr>
        <w:t>• Основою імперії стали воїни-тимаріоти: за службу вони отримували тимар — землю з селянами, що мешкали на ній; тимаріот мав право на частину податку, який селяни сплачували казні. Одна особа не мала права володіти кількома ленами.</w:t>
      </w:r>
    </w:p>
    <w:p w:rsidR="00EF23F0" w:rsidRPr="00EF23F0" w:rsidRDefault="00EF23F0" w:rsidP="00EF23F0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EF23F0">
        <w:rPr>
          <w:sz w:val="28"/>
          <w:szCs w:val="28"/>
          <w:lang w:val="uk-UA"/>
        </w:rPr>
        <w:t xml:space="preserve">• Існувало спеціальне військо </w:t>
      </w:r>
      <w:r w:rsidRPr="00EF23F0">
        <w:rPr>
          <w:b/>
          <w:sz w:val="28"/>
          <w:szCs w:val="28"/>
          <w:lang w:val="uk-UA"/>
        </w:rPr>
        <w:t>яничар</w:t>
      </w:r>
      <w:r w:rsidRPr="00EF23F0">
        <w:rPr>
          <w:sz w:val="28"/>
          <w:szCs w:val="28"/>
          <w:lang w:val="uk-UA"/>
        </w:rPr>
        <w:t xml:space="preserve"> — професійних воїнів, які не мали зв’язків із населенням.</w:t>
      </w:r>
    </w:p>
    <w:p w:rsidR="00EF23F0" w:rsidRPr="00EF23F0" w:rsidRDefault="00EF23F0" w:rsidP="00EF23F0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EF23F0">
        <w:rPr>
          <w:sz w:val="28"/>
          <w:szCs w:val="28"/>
          <w:lang w:val="uk-UA"/>
        </w:rPr>
        <w:t>• Найбільші володіння у XVI ст.: територія стала більшою за всю Європу і охопила землі Азії, Європи та Африки; столиця — Істанбул (нині Стамбул, колишній Константинополь).</w:t>
      </w:r>
    </w:p>
    <w:p w:rsidR="00EF23F0" w:rsidRPr="00EF23F0" w:rsidRDefault="00EF23F0" w:rsidP="00EF23F0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EF23F0">
        <w:rPr>
          <w:sz w:val="28"/>
          <w:szCs w:val="28"/>
          <w:lang w:val="uk-UA"/>
        </w:rPr>
        <w:t>• 3/4 населення сповідували іслам; християни та іудеї мешкали на Балканському півострові й сплачували особливий податок джизью.</w:t>
      </w:r>
    </w:p>
    <w:p w:rsidR="00EF23F0" w:rsidRPr="00EF23F0" w:rsidRDefault="00EF23F0" w:rsidP="00EF23F0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EF23F0">
        <w:rPr>
          <w:sz w:val="28"/>
          <w:szCs w:val="28"/>
          <w:lang w:val="uk-UA"/>
        </w:rPr>
        <w:t>• Не існувало чітких станових меж.</w:t>
      </w:r>
    </w:p>
    <w:p w:rsidR="00EF23F0" w:rsidRPr="00EF23F0" w:rsidRDefault="00EF23F0" w:rsidP="00EF23F0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EF23F0">
        <w:rPr>
          <w:sz w:val="28"/>
          <w:szCs w:val="28"/>
          <w:lang w:val="uk-UA"/>
        </w:rPr>
        <w:t>• На початку XVIII ст. османська імперія переживає занепад.</w:t>
      </w:r>
    </w:p>
    <w:p w:rsidR="00EF23F0" w:rsidRPr="00EF23F0" w:rsidRDefault="00EF23F0" w:rsidP="00EF23F0">
      <w:pPr>
        <w:pStyle w:val="a3"/>
        <w:shd w:val="clear" w:color="auto" w:fill="FFFFFF"/>
        <w:spacing w:before="0" w:beforeAutospacing="0" w:after="0" w:afterAutospacing="0"/>
        <w:ind w:firstLine="567"/>
        <w:jc w:val="center"/>
        <w:rPr>
          <w:sz w:val="28"/>
          <w:szCs w:val="28"/>
          <w:lang w:val="uk-UA"/>
        </w:rPr>
      </w:pPr>
      <w:r w:rsidRPr="00EF23F0">
        <w:rPr>
          <w:rStyle w:val="a4"/>
          <w:sz w:val="28"/>
          <w:szCs w:val="28"/>
          <w:lang w:val="uk-UA"/>
        </w:rPr>
        <w:t>Соціально-економічний розвиток</w:t>
      </w:r>
    </w:p>
    <w:p w:rsidR="00EF23F0" w:rsidRPr="00EF23F0" w:rsidRDefault="00EF23F0" w:rsidP="00EF23F0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EF23F0">
        <w:rPr>
          <w:sz w:val="28"/>
          <w:szCs w:val="28"/>
          <w:lang w:val="uk-UA"/>
        </w:rPr>
        <w:t>• Сільське господарство — основа економіки: селяни — 80 % населення.</w:t>
      </w:r>
    </w:p>
    <w:p w:rsidR="00EF23F0" w:rsidRPr="00EF23F0" w:rsidRDefault="00EF23F0" w:rsidP="00EF23F0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EF23F0">
        <w:rPr>
          <w:sz w:val="28"/>
          <w:szCs w:val="28"/>
          <w:lang w:val="uk-UA"/>
        </w:rPr>
        <w:t>• Селяни мали право передавати землю у спадок, сплачували державний податок — десятину врожаю.</w:t>
      </w:r>
    </w:p>
    <w:p w:rsidR="00EF23F0" w:rsidRPr="00EF23F0" w:rsidRDefault="00EF23F0" w:rsidP="00EF23F0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EF23F0">
        <w:rPr>
          <w:sz w:val="28"/>
          <w:szCs w:val="28"/>
          <w:lang w:val="uk-UA"/>
        </w:rPr>
        <w:t>• У XVI ст. поширюються нові сільськогосподарські культури: кукурудза, тютюн, кава.</w:t>
      </w:r>
    </w:p>
    <w:p w:rsidR="00EF23F0" w:rsidRPr="00EF23F0" w:rsidRDefault="00EF23F0" w:rsidP="00EF23F0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EF23F0">
        <w:rPr>
          <w:sz w:val="28"/>
          <w:szCs w:val="28"/>
          <w:lang w:val="uk-UA"/>
        </w:rPr>
        <w:t>• Розвинене цехове ремесло; ремісники працювали переважно на замовлення держави або знаті.</w:t>
      </w:r>
    </w:p>
    <w:p w:rsidR="00EF23F0" w:rsidRPr="00EF23F0" w:rsidRDefault="00EF23F0" w:rsidP="00EF23F0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EF23F0">
        <w:rPr>
          <w:sz w:val="28"/>
          <w:szCs w:val="28"/>
          <w:lang w:val="uk-UA"/>
        </w:rPr>
        <w:t>• Міська влада встановлювала ціни на продовольство і ремісничі вироби.</w:t>
      </w:r>
    </w:p>
    <w:p w:rsidR="00EF23F0" w:rsidRPr="00EF23F0" w:rsidRDefault="00EF23F0" w:rsidP="00EF23F0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EF23F0">
        <w:rPr>
          <w:sz w:val="28"/>
          <w:szCs w:val="28"/>
          <w:lang w:val="uk-UA"/>
        </w:rPr>
        <w:t>• Держава заохочувала розвиток торгівлі, надаючи пільги купцям, проте капітал вкладали здебільшого у лихварство, а не у виробництво.</w:t>
      </w:r>
    </w:p>
    <w:p w:rsidR="00EF23F0" w:rsidRPr="00EF23F0" w:rsidRDefault="00EF23F0" w:rsidP="00EF23F0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EF23F0">
        <w:rPr>
          <w:sz w:val="28"/>
          <w:szCs w:val="28"/>
          <w:lang w:val="uk-UA"/>
        </w:rPr>
        <w:t>• Транзитна держава: торгові каравани сплачували мито за провезення товарів зі Сходу до Європи.</w:t>
      </w:r>
    </w:p>
    <w:p w:rsidR="00EF23F0" w:rsidRPr="00EF23F0" w:rsidRDefault="00EF23F0" w:rsidP="00EF23F0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EF23F0">
        <w:rPr>
          <w:sz w:val="28"/>
          <w:szCs w:val="28"/>
          <w:lang w:val="uk-UA"/>
        </w:rPr>
        <w:t>• Високі податки гальмували розвиток власного виробництва і спричиняли часті селянські бунти.</w:t>
      </w:r>
    </w:p>
    <w:p w:rsidR="00EF23F0" w:rsidRPr="00EF23F0" w:rsidRDefault="00EF23F0" w:rsidP="007835CE">
      <w:pPr>
        <w:pStyle w:val="a3"/>
        <w:shd w:val="clear" w:color="auto" w:fill="FFFFFF"/>
        <w:spacing w:before="0" w:beforeAutospacing="0" w:after="0" w:afterAutospacing="0"/>
        <w:ind w:firstLine="567"/>
        <w:jc w:val="center"/>
        <w:rPr>
          <w:sz w:val="28"/>
          <w:szCs w:val="28"/>
          <w:lang w:val="uk-UA"/>
        </w:rPr>
      </w:pPr>
      <w:r w:rsidRPr="00EF23F0">
        <w:rPr>
          <w:rStyle w:val="a4"/>
          <w:sz w:val="28"/>
          <w:szCs w:val="28"/>
          <w:lang w:val="uk-UA"/>
        </w:rPr>
        <w:lastRenderedPageBreak/>
        <w:t>Зовнішня політика</w:t>
      </w:r>
    </w:p>
    <w:p w:rsidR="00EF23F0" w:rsidRPr="00EF23F0" w:rsidRDefault="00EF23F0" w:rsidP="00EF23F0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EF23F0">
        <w:rPr>
          <w:sz w:val="28"/>
          <w:szCs w:val="28"/>
          <w:lang w:val="uk-UA"/>
        </w:rPr>
        <w:t xml:space="preserve">• Видатні султани-завойовники — </w:t>
      </w:r>
      <w:r w:rsidRPr="007835CE">
        <w:rPr>
          <w:b/>
          <w:sz w:val="28"/>
          <w:szCs w:val="28"/>
          <w:lang w:val="uk-UA"/>
        </w:rPr>
        <w:t>Селім І Грізний</w:t>
      </w:r>
      <w:r w:rsidRPr="00EF23F0">
        <w:rPr>
          <w:sz w:val="28"/>
          <w:szCs w:val="28"/>
          <w:lang w:val="uk-UA"/>
        </w:rPr>
        <w:t xml:space="preserve"> (1513-1520), </w:t>
      </w:r>
      <w:r w:rsidRPr="007835CE">
        <w:rPr>
          <w:b/>
          <w:sz w:val="28"/>
          <w:szCs w:val="28"/>
          <w:lang w:val="uk-UA"/>
        </w:rPr>
        <w:t>Сулейман І Великий</w:t>
      </w:r>
      <w:r w:rsidRPr="00EF23F0">
        <w:rPr>
          <w:sz w:val="28"/>
          <w:szCs w:val="28"/>
          <w:lang w:val="uk-UA"/>
        </w:rPr>
        <w:t xml:space="preserve"> (1520-1566), </w:t>
      </w:r>
      <w:r w:rsidRPr="007835CE">
        <w:rPr>
          <w:b/>
          <w:sz w:val="28"/>
          <w:szCs w:val="28"/>
          <w:lang w:val="uk-UA"/>
        </w:rPr>
        <w:t>Ібрагім І</w:t>
      </w:r>
      <w:r w:rsidRPr="00EF23F0">
        <w:rPr>
          <w:sz w:val="28"/>
          <w:szCs w:val="28"/>
          <w:lang w:val="uk-UA"/>
        </w:rPr>
        <w:t xml:space="preserve"> (1640-1648).</w:t>
      </w:r>
    </w:p>
    <w:p w:rsidR="00EF23F0" w:rsidRPr="00EF23F0" w:rsidRDefault="00EF23F0" w:rsidP="00EF23F0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EF23F0">
        <w:rPr>
          <w:sz w:val="28"/>
          <w:szCs w:val="28"/>
          <w:lang w:val="uk-UA"/>
        </w:rPr>
        <w:t>• Завойовані Месопотамія, Курдистан, Вірменія, Сирія, Єгипет, частина Угорщини, більшість островів Егейського моря.</w:t>
      </w:r>
    </w:p>
    <w:p w:rsidR="00EF23F0" w:rsidRPr="00EF23F0" w:rsidRDefault="00EF23F0" w:rsidP="00EF23F0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EF23F0">
        <w:rPr>
          <w:sz w:val="28"/>
          <w:szCs w:val="28"/>
          <w:lang w:val="uk-UA"/>
        </w:rPr>
        <w:t>• У васальній залежності від Османів перебувало Молдавське князівство, Кримське ханство, Алжир, Туніс тощо; Габсбурзька імперія змушена сплачувати щорічну данину.</w:t>
      </w:r>
    </w:p>
    <w:p w:rsidR="00EF23F0" w:rsidRPr="00EF23F0" w:rsidRDefault="00EF23F0" w:rsidP="00EF23F0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EF23F0">
        <w:rPr>
          <w:sz w:val="28"/>
          <w:szCs w:val="28"/>
          <w:lang w:val="uk-UA"/>
        </w:rPr>
        <w:t>• Лише наприкінці XVI ст. Південна і Центральна Європа частково позбавилися турецької загрози: у 1571 р. в битві біля Лепанто коаліція Іспанії, Венеції та держав Італії розбила турецький флот.</w:t>
      </w:r>
    </w:p>
    <w:p w:rsidR="00EF23F0" w:rsidRPr="00EF23F0" w:rsidRDefault="00EF23F0" w:rsidP="00EF23F0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EF23F0">
        <w:rPr>
          <w:sz w:val="28"/>
          <w:szCs w:val="28"/>
          <w:lang w:val="uk-UA"/>
        </w:rPr>
        <w:t>• У XVII ст. Османська імперія зазнала поразки від Речі Посполитої (Хотинська битва, 1621 р.) та від антитурецької «Священної ліги» (Відень, 1683 р.).</w:t>
      </w:r>
    </w:p>
    <w:p w:rsidR="00EF23F0" w:rsidRPr="00EF23F0" w:rsidRDefault="00EF23F0" w:rsidP="00EF23F0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7835CE">
        <w:rPr>
          <w:i/>
          <w:sz w:val="28"/>
          <w:szCs w:val="28"/>
          <w:lang w:val="uk-UA"/>
        </w:rPr>
        <w:t>Результат</w:t>
      </w:r>
      <w:r w:rsidRPr="00EF23F0">
        <w:rPr>
          <w:sz w:val="28"/>
          <w:szCs w:val="28"/>
          <w:lang w:val="uk-UA"/>
        </w:rPr>
        <w:t>: поразка пришвидшила розпад Османської імперії.</w:t>
      </w:r>
    </w:p>
    <w:p w:rsidR="00EF23F0" w:rsidRDefault="00EF23F0" w:rsidP="00EF23F0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rStyle w:val="a4"/>
          <w:sz w:val="28"/>
          <w:szCs w:val="28"/>
          <w:lang w:val="uk-UA"/>
        </w:rPr>
      </w:pPr>
    </w:p>
    <w:p w:rsidR="00EF23F0" w:rsidRPr="00EF23F0" w:rsidRDefault="00EF23F0" w:rsidP="007835CE">
      <w:pPr>
        <w:pStyle w:val="a3"/>
        <w:shd w:val="clear" w:color="auto" w:fill="FFFFFF"/>
        <w:spacing w:before="0" w:beforeAutospacing="0" w:after="0" w:afterAutospacing="0"/>
        <w:ind w:firstLine="567"/>
        <w:jc w:val="center"/>
        <w:rPr>
          <w:sz w:val="28"/>
          <w:szCs w:val="28"/>
          <w:lang w:val="uk-UA"/>
        </w:rPr>
      </w:pPr>
      <w:r w:rsidRPr="00EF23F0">
        <w:rPr>
          <w:rStyle w:val="a4"/>
          <w:sz w:val="28"/>
          <w:szCs w:val="28"/>
          <w:lang w:val="uk-UA"/>
        </w:rPr>
        <w:t>Культура Османської імперії</w:t>
      </w:r>
    </w:p>
    <w:p w:rsidR="00EF23F0" w:rsidRPr="00EF23F0" w:rsidRDefault="00EF23F0" w:rsidP="007835CE">
      <w:pPr>
        <w:pStyle w:val="a3"/>
        <w:shd w:val="clear" w:color="auto" w:fill="FFFFFF"/>
        <w:spacing w:before="0" w:beforeAutospacing="0" w:after="0" w:afterAutospacing="0"/>
        <w:ind w:firstLine="567"/>
        <w:jc w:val="center"/>
        <w:rPr>
          <w:sz w:val="28"/>
          <w:szCs w:val="28"/>
          <w:lang w:val="uk-UA"/>
        </w:rPr>
      </w:pPr>
      <w:r w:rsidRPr="00EF23F0">
        <w:rPr>
          <w:rStyle w:val="a4"/>
          <w:sz w:val="28"/>
          <w:szCs w:val="28"/>
          <w:lang w:val="uk-UA"/>
        </w:rPr>
        <w:t>Освіта і наука</w:t>
      </w:r>
    </w:p>
    <w:p w:rsidR="00EF23F0" w:rsidRPr="00EF23F0" w:rsidRDefault="00EF23F0" w:rsidP="00EF23F0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EF23F0">
        <w:rPr>
          <w:sz w:val="28"/>
          <w:szCs w:val="28"/>
          <w:lang w:val="uk-UA"/>
        </w:rPr>
        <w:t>• Освіта мала релігійний характер.</w:t>
      </w:r>
    </w:p>
    <w:p w:rsidR="00EF23F0" w:rsidRPr="00EF23F0" w:rsidRDefault="00EF23F0" w:rsidP="00EF23F0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EF23F0">
        <w:rPr>
          <w:sz w:val="28"/>
          <w:szCs w:val="28"/>
          <w:lang w:val="uk-UA"/>
        </w:rPr>
        <w:t>• Школи (медресе) існували лише при великих мечетях; навчалися діти заможних батьків.</w:t>
      </w:r>
    </w:p>
    <w:p w:rsidR="00EF23F0" w:rsidRPr="00EF23F0" w:rsidRDefault="00EF23F0" w:rsidP="00EF23F0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EF23F0">
        <w:rPr>
          <w:sz w:val="28"/>
          <w:szCs w:val="28"/>
          <w:lang w:val="uk-UA"/>
        </w:rPr>
        <w:t>• Шкільні предмети: арабська і перська мови, мусульманське право і богослов’я, логіка, арифметика.</w:t>
      </w:r>
    </w:p>
    <w:p w:rsidR="00EF23F0" w:rsidRPr="00EF23F0" w:rsidRDefault="00EF23F0" w:rsidP="00EF23F0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EF23F0">
        <w:rPr>
          <w:sz w:val="28"/>
          <w:szCs w:val="28"/>
          <w:lang w:val="uk-UA"/>
        </w:rPr>
        <w:t>• Високий рівень географічних знань.</w:t>
      </w:r>
    </w:p>
    <w:p w:rsidR="00EF23F0" w:rsidRPr="00EF23F0" w:rsidRDefault="00EF23F0" w:rsidP="00EF23F0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EF23F0">
        <w:rPr>
          <w:sz w:val="28"/>
          <w:szCs w:val="28"/>
          <w:lang w:val="uk-UA"/>
        </w:rPr>
        <w:t>• Із кінця XV ст. починається складання історичних хронік з подіями турецької та світової історії.</w:t>
      </w:r>
    </w:p>
    <w:p w:rsidR="00EF23F0" w:rsidRPr="00EF23F0" w:rsidRDefault="00EF23F0" w:rsidP="00EF23F0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EF23F0">
        <w:rPr>
          <w:sz w:val="28"/>
          <w:szCs w:val="28"/>
          <w:lang w:val="uk-UA"/>
        </w:rPr>
        <w:t>• Перша друкарня відкрилася лише 1727 р. — на 300 років пізніше, ніж у Європі.</w:t>
      </w:r>
    </w:p>
    <w:p w:rsidR="00EF23F0" w:rsidRPr="00EF23F0" w:rsidRDefault="00EF23F0" w:rsidP="007835CE">
      <w:pPr>
        <w:pStyle w:val="a3"/>
        <w:shd w:val="clear" w:color="auto" w:fill="FFFFFF"/>
        <w:spacing w:before="0" w:beforeAutospacing="0" w:after="0" w:afterAutospacing="0"/>
        <w:ind w:firstLine="567"/>
        <w:jc w:val="center"/>
        <w:rPr>
          <w:sz w:val="28"/>
          <w:szCs w:val="28"/>
          <w:lang w:val="uk-UA"/>
        </w:rPr>
      </w:pPr>
      <w:r w:rsidRPr="00EF23F0">
        <w:rPr>
          <w:rStyle w:val="a4"/>
          <w:sz w:val="28"/>
          <w:szCs w:val="28"/>
          <w:lang w:val="uk-UA"/>
        </w:rPr>
        <w:t>Література</w:t>
      </w:r>
    </w:p>
    <w:p w:rsidR="00EF23F0" w:rsidRPr="00EF23F0" w:rsidRDefault="00EF23F0" w:rsidP="00EF23F0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EF23F0">
        <w:rPr>
          <w:sz w:val="28"/>
          <w:szCs w:val="28"/>
          <w:lang w:val="uk-UA"/>
        </w:rPr>
        <w:t>• «Золота доба» турецької поезії — кінець XVI — початок XVII ст.</w:t>
      </w:r>
    </w:p>
    <w:p w:rsidR="00EF23F0" w:rsidRPr="00EF23F0" w:rsidRDefault="00EF23F0" w:rsidP="00EF23F0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EF23F0">
        <w:rPr>
          <w:sz w:val="28"/>
          <w:szCs w:val="28"/>
          <w:lang w:val="uk-UA"/>
        </w:rPr>
        <w:t>• Основні поетичні жанри: хасиди (хвалебні оди) і газелі (ліричні вірші); відомі автори: Абдул Бакі, Ільяс Ревані, Мехесі, поетеса Мірханум.</w:t>
      </w:r>
    </w:p>
    <w:p w:rsidR="00EF23F0" w:rsidRPr="00EF23F0" w:rsidRDefault="00EF23F0" w:rsidP="00EF23F0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EF23F0">
        <w:rPr>
          <w:sz w:val="28"/>
          <w:szCs w:val="28"/>
          <w:lang w:val="uk-UA"/>
        </w:rPr>
        <w:t>• Популярні латіфи — короткі розповіді та анекдоти; найвідомішими є латіфи про Ходжу Насреддіна.</w:t>
      </w:r>
    </w:p>
    <w:p w:rsidR="00EF23F0" w:rsidRPr="00EF23F0" w:rsidRDefault="00EF23F0" w:rsidP="00EF23F0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EF23F0">
        <w:rPr>
          <w:sz w:val="28"/>
          <w:szCs w:val="28"/>
          <w:lang w:val="uk-UA"/>
        </w:rPr>
        <w:t>• У сатиричних творах, поширених у XVII ст., висміювалися можновладці.</w:t>
      </w:r>
    </w:p>
    <w:p w:rsidR="00EF23F0" w:rsidRPr="00EF23F0" w:rsidRDefault="00EF23F0" w:rsidP="007835CE">
      <w:pPr>
        <w:pStyle w:val="a3"/>
        <w:shd w:val="clear" w:color="auto" w:fill="FFFFFF"/>
        <w:spacing w:before="0" w:beforeAutospacing="0" w:after="0" w:afterAutospacing="0"/>
        <w:ind w:firstLine="567"/>
        <w:jc w:val="center"/>
        <w:rPr>
          <w:sz w:val="28"/>
          <w:szCs w:val="28"/>
          <w:lang w:val="uk-UA"/>
        </w:rPr>
      </w:pPr>
      <w:r w:rsidRPr="00EF23F0">
        <w:rPr>
          <w:rStyle w:val="a4"/>
          <w:sz w:val="28"/>
          <w:szCs w:val="28"/>
          <w:lang w:val="uk-UA"/>
        </w:rPr>
        <w:t>Образотворче мистецтво, архітектура</w:t>
      </w:r>
    </w:p>
    <w:p w:rsidR="00EF23F0" w:rsidRPr="00EF23F0" w:rsidRDefault="00EF23F0" w:rsidP="00EF23F0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EF23F0">
        <w:rPr>
          <w:sz w:val="28"/>
          <w:szCs w:val="28"/>
          <w:lang w:val="uk-UA"/>
        </w:rPr>
        <w:t>• Основні пам’ятки архітектури — мечеті, палаци, мавзолеї (мечеті Шахзаде і Сулейманіє у Стамбулі, мечеть Селіма в Едірне); найвідоміший архітектор — Ходжа Сіман.</w:t>
      </w:r>
    </w:p>
    <w:p w:rsidR="00EF23F0" w:rsidRPr="00EF23F0" w:rsidRDefault="00EF23F0" w:rsidP="00EF23F0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EF23F0">
        <w:rPr>
          <w:sz w:val="28"/>
          <w:szCs w:val="28"/>
          <w:lang w:val="uk-UA"/>
        </w:rPr>
        <w:t>• Архітектурні споруди оздоблювалися різьбленими рослинним та геометричним орнаментами.</w:t>
      </w:r>
    </w:p>
    <w:p w:rsidR="00EF23F0" w:rsidRPr="00EF23F0" w:rsidRDefault="00EF23F0" w:rsidP="00EF23F0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EF23F0">
        <w:rPr>
          <w:sz w:val="28"/>
          <w:szCs w:val="28"/>
          <w:lang w:val="uk-UA"/>
        </w:rPr>
        <w:t>• Поширені мініатюра, книжкова мініатюра, автори яких наслідували італійських майстрів. Характерно, що, незважаючи на заборону ісламу, вони зображували людей, тварин, птахів.</w:t>
      </w:r>
    </w:p>
    <w:p w:rsidR="007835CE" w:rsidRDefault="007835CE" w:rsidP="00EF23F0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rStyle w:val="a4"/>
          <w:sz w:val="28"/>
          <w:szCs w:val="28"/>
          <w:lang w:val="uk-UA"/>
        </w:rPr>
      </w:pPr>
    </w:p>
    <w:p w:rsidR="007835CE" w:rsidRPr="007835CE" w:rsidRDefault="007835CE" w:rsidP="007835CE">
      <w:pPr>
        <w:tabs>
          <w:tab w:val="left" w:pos="0"/>
        </w:tabs>
        <w:spacing w:line="240" w:lineRule="auto"/>
        <w:ind w:firstLine="567"/>
        <w:rPr>
          <w:rStyle w:val="a4"/>
          <w:rFonts w:eastAsia="Calibri"/>
          <w:i/>
          <w:sz w:val="28"/>
          <w:szCs w:val="28"/>
          <w:lang w:val="uk-UA"/>
        </w:rPr>
      </w:pPr>
      <w:r w:rsidRPr="007835CE">
        <w:rPr>
          <w:rFonts w:eastAsia="Calibri"/>
          <w:b/>
          <w:bCs/>
          <w:i/>
          <w:sz w:val="28"/>
          <w:szCs w:val="28"/>
          <w:lang w:val="uk-UA"/>
        </w:rPr>
        <w:t>3. Китай та Індія</w:t>
      </w:r>
    </w:p>
    <w:p w:rsidR="00EF23F0" w:rsidRPr="00EF23F0" w:rsidRDefault="00EF23F0" w:rsidP="007835CE">
      <w:pPr>
        <w:pStyle w:val="a3"/>
        <w:shd w:val="clear" w:color="auto" w:fill="FFFFFF"/>
        <w:spacing w:before="0" w:beforeAutospacing="0" w:after="0" w:afterAutospacing="0"/>
        <w:ind w:firstLine="567"/>
        <w:jc w:val="center"/>
        <w:rPr>
          <w:sz w:val="28"/>
          <w:szCs w:val="28"/>
          <w:lang w:val="uk-UA"/>
        </w:rPr>
      </w:pPr>
      <w:r w:rsidRPr="00EF23F0">
        <w:rPr>
          <w:rStyle w:val="a4"/>
          <w:sz w:val="28"/>
          <w:szCs w:val="28"/>
          <w:lang w:val="uk-UA"/>
        </w:rPr>
        <w:t>Китай</w:t>
      </w:r>
    </w:p>
    <w:p w:rsidR="00EF23F0" w:rsidRPr="00EF23F0" w:rsidRDefault="00EF23F0" w:rsidP="007835CE">
      <w:pPr>
        <w:pStyle w:val="a3"/>
        <w:shd w:val="clear" w:color="auto" w:fill="FFFFFF"/>
        <w:spacing w:before="0" w:beforeAutospacing="0" w:after="0" w:afterAutospacing="0"/>
        <w:ind w:firstLine="567"/>
        <w:jc w:val="center"/>
        <w:rPr>
          <w:sz w:val="28"/>
          <w:szCs w:val="28"/>
          <w:lang w:val="uk-UA"/>
        </w:rPr>
      </w:pPr>
      <w:r w:rsidRPr="00EF23F0">
        <w:rPr>
          <w:rStyle w:val="a4"/>
          <w:sz w:val="28"/>
          <w:szCs w:val="28"/>
          <w:lang w:val="uk-UA"/>
        </w:rPr>
        <w:t>Державний устрій</w:t>
      </w:r>
    </w:p>
    <w:p w:rsidR="00EF23F0" w:rsidRPr="00EF23F0" w:rsidRDefault="00EF23F0" w:rsidP="00EF23F0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EF23F0">
        <w:rPr>
          <w:sz w:val="28"/>
          <w:szCs w:val="28"/>
          <w:lang w:val="uk-UA"/>
        </w:rPr>
        <w:t>• Із 1368 р. при владі перебувала династія Мін.</w:t>
      </w:r>
    </w:p>
    <w:p w:rsidR="00EF23F0" w:rsidRPr="00EF23F0" w:rsidRDefault="00EF23F0" w:rsidP="00EF23F0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EF23F0">
        <w:rPr>
          <w:sz w:val="28"/>
          <w:szCs w:val="28"/>
          <w:lang w:val="uk-UA"/>
        </w:rPr>
        <w:t>• Залежними від Китайської імперії були Корея, В’єтнам, Тибет.</w:t>
      </w:r>
    </w:p>
    <w:p w:rsidR="00EF23F0" w:rsidRPr="00EF23F0" w:rsidRDefault="00EF23F0" w:rsidP="00EF23F0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EF23F0">
        <w:rPr>
          <w:sz w:val="28"/>
          <w:szCs w:val="28"/>
          <w:lang w:val="uk-UA"/>
        </w:rPr>
        <w:t>• Країна поділена на 15 округів; столиця — Пекін.</w:t>
      </w:r>
    </w:p>
    <w:p w:rsidR="00EF23F0" w:rsidRPr="00EF23F0" w:rsidRDefault="00EF23F0" w:rsidP="00EF23F0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EF23F0">
        <w:rPr>
          <w:sz w:val="28"/>
          <w:szCs w:val="28"/>
          <w:lang w:val="uk-UA"/>
        </w:rPr>
        <w:t>• Вища влада належала імператору, який управляв за допомогою великої армії чиновників.</w:t>
      </w:r>
    </w:p>
    <w:p w:rsidR="00EF23F0" w:rsidRPr="00EF23F0" w:rsidRDefault="00EF23F0" w:rsidP="00EF23F0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EF23F0">
        <w:rPr>
          <w:sz w:val="28"/>
          <w:szCs w:val="28"/>
          <w:lang w:val="uk-UA"/>
        </w:rPr>
        <w:t>• Кожні десять років проводилися переписи населення з метою упорядкування списків платників податків.</w:t>
      </w:r>
    </w:p>
    <w:p w:rsidR="00EF23F0" w:rsidRPr="00EF23F0" w:rsidRDefault="00EF23F0" w:rsidP="00EF23F0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EF23F0">
        <w:rPr>
          <w:sz w:val="28"/>
          <w:szCs w:val="28"/>
          <w:lang w:val="uk-UA"/>
        </w:rPr>
        <w:t>• Наприкінці XVI ст. розпочалася боротьба за владу між угрупованнями знаті, що підривало міць імператорської влади.</w:t>
      </w:r>
    </w:p>
    <w:p w:rsidR="00EF23F0" w:rsidRPr="00EF23F0" w:rsidRDefault="00EF23F0" w:rsidP="007835CE">
      <w:pPr>
        <w:pStyle w:val="a3"/>
        <w:shd w:val="clear" w:color="auto" w:fill="FFFFFF"/>
        <w:spacing w:before="0" w:beforeAutospacing="0" w:after="0" w:afterAutospacing="0"/>
        <w:ind w:firstLine="567"/>
        <w:jc w:val="center"/>
        <w:rPr>
          <w:sz w:val="28"/>
          <w:szCs w:val="28"/>
          <w:lang w:val="uk-UA"/>
        </w:rPr>
      </w:pPr>
      <w:r w:rsidRPr="00EF23F0">
        <w:rPr>
          <w:rStyle w:val="a4"/>
          <w:sz w:val="28"/>
          <w:szCs w:val="28"/>
          <w:lang w:val="uk-UA"/>
        </w:rPr>
        <w:t>Соціально-економічний розвиток</w:t>
      </w:r>
    </w:p>
    <w:p w:rsidR="00EF23F0" w:rsidRPr="00EF23F0" w:rsidRDefault="00EF23F0" w:rsidP="00EF23F0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EF23F0">
        <w:rPr>
          <w:sz w:val="28"/>
          <w:szCs w:val="28"/>
          <w:lang w:val="uk-UA"/>
        </w:rPr>
        <w:t>• Сільське господарство — провідна галузь; за умови інтенсивного господарювання селяни збирали два врожаї на рік.</w:t>
      </w:r>
    </w:p>
    <w:p w:rsidR="00EF23F0" w:rsidRPr="00EF23F0" w:rsidRDefault="00EF23F0" w:rsidP="00EF23F0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EF23F0">
        <w:rPr>
          <w:sz w:val="28"/>
          <w:szCs w:val="28"/>
          <w:lang w:val="uk-UA"/>
        </w:rPr>
        <w:t>• Землі поділялися на державні, що перебували в довічному користуванні селян, і приватні; найбільші землевласники — імператори.</w:t>
      </w:r>
    </w:p>
    <w:p w:rsidR="00EF23F0" w:rsidRPr="00EF23F0" w:rsidRDefault="00EF23F0" w:rsidP="00EF23F0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EF23F0">
        <w:rPr>
          <w:sz w:val="28"/>
          <w:szCs w:val="28"/>
          <w:lang w:val="uk-UA"/>
        </w:rPr>
        <w:t>• Існували як приватні, так і великі державні ремісничі майстерні.</w:t>
      </w:r>
    </w:p>
    <w:p w:rsidR="00EF23F0" w:rsidRPr="00EF23F0" w:rsidRDefault="00EF23F0" w:rsidP="00EF23F0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EF23F0">
        <w:rPr>
          <w:sz w:val="28"/>
          <w:szCs w:val="28"/>
          <w:lang w:val="uk-UA"/>
        </w:rPr>
        <w:t>• Традиційні ремесла — виготовлення бавовняних і шовкових тканин, виробництво порцеляни і скла, металургія, видобуток солі, золота, срібла, міді, залізної руди.</w:t>
      </w:r>
    </w:p>
    <w:p w:rsidR="00EF23F0" w:rsidRPr="00EF23F0" w:rsidRDefault="00EF23F0" w:rsidP="00EF23F0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EF23F0">
        <w:rPr>
          <w:sz w:val="28"/>
          <w:szCs w:val="28"/>
          <w:lang w:val="uk-UA"/>
        </w:rPr>
        <w:t>• Приватна торгівля регулювалася державою; імпорт обкладався високим митом (до 30 %).</w:t>
      </w:r>
    </w:p>
    <w:p w:rsidR="00EF23F0" w:rsidRPr="00EF23F0" w:rsidRDefault="00EF23F0" w:rsidP="007835CE">
      <w:pPr>
        <w:pStyle w:val="a3"/>
        <w:shd w:val="clear" w:color="auto" w:fill="FFFFFF"/>
        <w:spacing w:before="0" w:beforeAutospacing="0" w:after="0" w:afterAutospacing="0"/>
        <w:ind w:firstLine="567"/>
        <w:jc w:val="center"/>
        <w:rPr>
          <w:sz w:val="28"/>
          <w:szCs w:val="28"/>
          <w:lang w:val="uk-UA"/>
        </w:rPr>
      </w:pPr>
      <w:r w:rsidRPr="00EF23F0">
        <w:rPr>
          <w:rStyle w:val="a4"/>
          <w:sz w:val="28"/>
          <w:szCs w:val="28"/>
          <w:lang w:val="uk-UA"/>
        </w:rPr>
        <w:t>Початок династії Цін</w:t>
      </w:r>
    </w:p>
    <w:p w:rsidR="00EF23F0" w:rsidRPr="00EF23F0" w:rsidRDefault="00EF23F0" w:rsidP="007835CE">
      <w:pPr>
        <w:pStyle w:val="a3"/>
        <w:shd w:val="clear" w:color="auto" w:fill="FFFFFF"/>
        <w:spacing w:before="0" w:beforeAutospacing="0" w:after="0" w:afterAutospacing="0"/>
        <w:ind w:firstLine="567"/>
        <w:jc w:val="center"/>
        <w:rPr>
          <w:sz w:val="28"/>
          <w:szCs w:val="28"/>
          <w:lang w:val="uk-UA"/>
        </w:rPr>
      </w:pPr>
      <w:r w:rsidRPr="00EF23F0">
        <w:rPr>
          <w:rStyle w:val="a4"/>
          <w:sz w:val="28"/>
          <w:szCs w:val="28"/>
          <w:lang w:val="uk-UA"/>
        </w:rPr>
        <w:t>Передумови і причини</w:t>
      </w:r>
    </w:p>
    <w:p w:rsidR="00EF23F0" w:rsidRPr="00EF23F0" w:rsidRDefault="00EF23F0" w:rsidP="00EF23F0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EF23F0">
        <w:rPr>
          <w:sz w:val="28"/>
          <w:szCs w:val="28"/>
          <w:lang w:val="uk-UA"/>
        </w:rPr>
        <w:t>• Боротьба за владу всередині країни.</w:t>
      </w:r>
    </w:p>
    <w:p w:rsidR="00EF23F0" w:rsidRPr="00EF23F0" w:rsidRDefault="00EF23F0" w:rsidP="00EF23F0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EF23F0">
        <w:rPr>
          <w:sz w:val="28"/>
          <w:szCs w:val="28"/>
          <w:lang w:val="uk-UA"/>
        </w:rPr>
        <w:t>• Війна з маньчжурами спричинила зростання податків на утримання армії.</w:t>
      </w:r>
    </w:p>
    <w:p w:rsidR="00EF23F0" w:rsidRPr="00EF23F0" w:rsidRDefault="00EF23F0" w:rsidP="00EF23F0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EF23F0">
        <w:rPr>
          <w:sz w:val="28"/>
          <w:szCs w:val="28"/>
          <w:lang w:val="uk-UA"/>
        </w:rPr>
        <w:t>• Китай утратив контроль над морськими шляхами у південних морях через колоніальну експансію Європи та напади японських піратів.</w:t>
      </w:r>
    </w:p>
    <w:p w:rsidR="00EF23F0" w:rsidRPr="00EF23F0" w:rsidRDefault="00EF23F0" w:rsidP="00EF23F0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EF23F0">
        <w:rPr>
          <w:sz w:val="28"/>
          <w:szCs w:val="28"/>
          <w:lang w:val="uk-UA"/>
        </w:rPr>
        <w:t>• Стихійні лиха впродовж кількох років призвели до голоду.</w:t>
      </w:r>
    </w:p>
    <w:p w:rsidR="00EF23F0" w:rsidRPr="00EF23F0" w:rsidRDefault="00EF23F0" w:rsidP="007835CE">
      <w:pPr>
        <w:pStyle w:val="a3"/>
        <w:shd w:val="clear" w:color="auto" w:fill="FFFFFF"/>
        <w:spacing w:before="0" w:beforeAutospacing="0" w:after="0" w:afterAutospacing="0"/>
        <w:ind w:firstLine="567"/>
        <w:jc w:val="center"/>
        <w:rPr>
          <w:sz w:val="28"/>
          <w:szCs w:val="28"/>
          <w:lang w:val="uk-UA"/>
        </w:rPr>
      </w:pPr>
      <w:r w:rsidRPr="00EF23F0">
        <w:rPr>
          <w:rStyle w:val="a4"/>
          <w:sz w:val="28"/>
          <w:szCs w:val="28"/>
          <w:lang w:val="uk-UA"/>
        </w:rPr>
        <w:t>Хід подій</w:t>
      </w:r>
    </w:p>
    <w:p w:rsidR="00EF23F0" w:rsidRPr="00EF23F0" w:rsidRDefault="00EF23F0" w:rsidP="00EF23F0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EF23F0">
        <w:rPr>
          <w:sz w:val="28"/>
          <w:szCs w:val="28"/>
          <w:lang w:val="uk-UA"/>
        </w:rPr>
        <w:t>• У 1628-1644 рр. тривала Велика селянська війна; повстанці на чолі з Лі Цзиченом захопили Пекін 1644 р.</w:t>
      </w:r>
    </w:p>
    <w:p w:rsidR="00EF23F0" w:rsidRPr="00EF23F0" w:rsidRDefault="00EF23F0" w:rsidP="00EF23F0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EF23F0">
        <w:rPr>
          <w:sz w:val="28"/>
          <w:szCs w:val="28"/>
          <w:lang w:val="uk-UA"/>
        </w:rPr>
        <w:t>• Владні кола (імператор покінчив життя самогубством) звернулися до маньчжурів за допомогою.</w:t>
      </w:r>
    </w:p>
    <w:p w:rsidR="00EF23F0" w:rsidRPr="00EF23F0" w:rsidRDefault="00EF23F0" w:rsidP="00EF23F0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EF23F0">
        <w:rPr>
          <w:sz w:val="28"/>
          <w:szCs w:val="28"/>
          <w:lang w:val="uk-UA"/>
        </w:rPr>
        <w:t>• Маньчжурські війська захопили владу в Пекіні. Династію Мін повалено, з 1644 р. почалося маньчжурське панування династії Цін, що правила до 1911 р.</w:t>
      </w:r>
    </w:p>
    <w:p w:rsidR="00EF23F0" w:rsidRPr="00EF23F0" w:rsidRDefault="00EF23F0" w:rsidP="007835CE">
      <w:pPr>
        <w:pStyle w:val="a3"/>
        <w:shd w:val="clear" w:color="auto" w:fill="FFFFFF"/>
        <w:spacing w:before="0" w:beforeAutospacing="0" w:after="0" w:afterAutospacing="0"/>
        <w:ind w:firstLine="567"/>
        <w:jc w:val="center"/>
        <w:rPr>
          <w:sz w:val="28"/>
          <w:szCs w:val="28"/>
          <w:lang w:val="uk-UA"/>
        </w:rPr>
      </w:pPr>
      <w:r w:rsidRPr="00EF23F0">
        <w:rPr>
          <w:rStyle w:val="a4"/>
          <w:sz w:val="28"/>
          <w:szCs w:val="28"/>
          <w:lang w:val="uk-UA"/>
        </w:rPr>
        <w:t>Результати</w:t>
      </w:r>
    </w:p>
    <w:p w:rsidR="00EF23F0" w:rsidRPr="00EF23F0" w:rsidRDefault="00EF23F0" w:rsidP="00EF23F0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EF23F0">
        <w:rPr>
          <w:sz w:val="28"/>
          <w:szCs w:val="28"/>
          <w:lang w:val="uk-UA"/>
        </w:rPr>
        <w:t>• Проведено перерозподіл земель на користь нової знаті.</w:t>
      </w:r>
    </w:p>
    <w:p w:rsidR="00EF23F0" w:rsidRPr="00EF23F0" w:rsidRDefault="00EF23F0" w:rsidP="00EF23F0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EF23F0">
        <w:rPr>
          <w:sz w:val="28"/>
          <w:szCs w:val="28"/>
          <w:lang w:val="uk-UA"/>
        </w:rPr>
        <w:t>• Створено деспотичну монархію, очолювану богдиханами — маньчжурськими імператорами.</w:t>
      </w:r>
    </w:p>
    <w:p w:rsidR="00EF23F0" w:rsidRPr="00EF23F0" w:rsidRDefault="00EF23F0" w:rsidP="00EF23F0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EF23F0">
        <w:rPr>
          <w:sz w:val="28"/>
          <w:szCs w:val="28"/>
          <w:lang w:val="uk-UA"/>
        </w:rPr>
        <w:t>• Започатковано політику ізоляції Китаю.</w:t>
      </w:r>
    </w:p>
    <w:p w:rsidR="00EF23F0" w:rsidRPr="00EF23F0" w:rsidRDefault="00EF23F0" w:rsidP="007835CE">
      <w:pPr>
        <w:pStyle w:val="a3"/>
        <w:shd w:val="clear" w:color="auto" w:fill="FFFFFF"/>
        <w:spacing w:before="0" w:beforeAutospacing="0" w:after="0" w:afterAutospacing="0"/>
        <w:ind w:firstLine="567"/>
        <w:jc w:val="center"/>
        <w:rPr>
          <w:sz w:val="28"/>
          <w:szCs w:val="28"/>
          <w:lang w:val="uk-UA"/>
        </w:rPr>
      </w:pPr>
      <w:r w:rsidRPr="00EF23F0">
        <w:rPr>
          <w:rStyle w:val="a4"/>
          <w:sz w:val="28"/>
          <w:szCs w:val="28"/>
          <w:lang w:val="uk-UA"/>
        </w:rPr>
        <w:lastRenderedPageBreak/>
        <w:t>Проникнення європейців до Китаю</w:t>
      </w:r>
    </w:p>
    <w:p w:rsidR="00EF23F0" w:rsidRPr="00EF23F0" w:rsidRDefault="00EF23F0" w:rsidP="00EF23F0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EF23F0">
        <w:rPr>
          <w:sz w:val="28"/>
          <w:szCs w:val="28"/>
          <w:lang w:val="uk-UA"/>
        </w:rPr>
        <w:t>• 1516 р. — португальський корабель уперше досяг берегів Китаю. Невдовзі португальці заснували торговельну базу на узбережжі, проте через зловживання були вигнані.</w:t>
      </w:r>
    </w:p>
    <w:p w:rsidR="00EF23F0" w:rsidRPr="00EF23F0" w:rsidRDefault="00EF23F0" w:rsidP="00EF23F0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EF23F0">
        <w:rPr>
          <w:sz w:val="28"/>
          <w:szCs w:val="28"/>
          <w:lang w:val="uk-UA"/>
        </w:rPr>
        <w:t>• 1557 р. — за щорічну плату Португалія орендувала півострів Макао (Аоминь).</w:t>
      </w:r>
    </w:p>
    <w:p w:rsidR="00EF23F0" w:rsidRPr="00EF23F0" w:rsidRDefault="00EF23F0" w:rsidP="00EF23F0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EF23F0">
        <w:rPr>
          <w:sz w:val="28"/>
          <w:szCs w:val="28"/>
          <w:lang w:val="uk-UA"/>
        </w:rPr>
        <w:t>• 1624 р. — голландські колонізатори захопили частину о. Тайвань.</w:t>
      </w:r>
    </w:p>
    <w:p w:rsidR="00EF23F0" w:rsidRPr="00EF23F0" w:rsidRDefault="00EF23F0" w:rsidP="00EF23F0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EF23F0">
        <w:rPr>
          <w:sz w:val="28"/>
          <w:szCs w:val="28"/>
          <w:lang w:val="uk-UA"/>
        </w:rPr>
        <w:t>• 1637 р. — англійські купці отримали право на торгівлю в Кантоні.</w:t>
      </w:r>
    </w:p>
    <w:p w:rsidR="00EF23F0" w:rsidRPr="00EF23F0" w:rsidRDefault="00EF23F0" w:rsidP="00EF23F0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EF23F0">
        <w:rPr>
          <w:sz w:val="28"/>
          <w:szCs w:val="28"/>
          <w:lang w:val="uk-UA"/>
        </w:rPr>
        <w:t>• Друга половина XVII ст. — представники Ост-Індських компаній Голландії, Англії, Франції вимагають від китайського уряду привілеїв у торгівлі.</w:t>
      </w:r>
    </w:p>
    <w:p w:rsidR="00EF23F0" w:rsidRPr="00EF23F0" w:rsidRDefault="00EF23F0" w:rsidP="00EF23F0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EF23F0">
        <w:rPr>
          <w:sz w:val="28"/>
          <w:szCs w:val="28"/>
          <w:lang w:val="uk-UA"/>
        </w:rPr>
        <w:t>• 1757 р. — Китай зачинив для європейців усі порти, крім Кантона.</w:t>
      </w:r>
    </w:p>
    <w:p w:rsidR="00EF23F0" w:rsidRPr="00EF23F0" w:rsidRDefault="00EF23F0" w:rsidP="007835CE">
      <w:pPr>
        <w:pStyle w:val="a3"/>
        <w:shd w:val="clear" w:color="auto" w:fill="FFFFFF"/>
        <w:spacing w:before="0" w:beforeAutospacing="0" w:after="0" w:afterAutospacing="0"/>
        <w:ind w:firstLine="567"/>
        <w:jc w:val="center"/>
        <w:rPr>
          <w:sz w:val="28"/>
          <w:szCs w:val="28"/>
          <w:lang w:val="uk-UA"/>
        </w:rPr>
      </w:pPr>
      <w:r w:rsidRPr="00EF23F0">
        <w:rPr>
          <w:rStyle w:val="a4"/>
          <w:sz w:val="28"/>
          <w:szCs w:val="28"/>
          <w:lang w:val="uk-UA"/>
        </w:rPr>
        <w:t>Культура Китаю</w:t>
      </w:r>
    </w:p>
    <w:p w:rsidR="00EF23F0" w:rsidRPr="00EF23F0" w:rsidRDefault="00EF23F0" w:rsidP="007835CE">
      <w:pPr>
        <w:pStyle w:val="a3"/>
        <w:shd w:val="clear" w:color="auto" w:fill="FFFFFF"/>
        <w:spacing w:before="0" w:beforeAutospacing="0" w:after="0" w:afterAutospacing="0"/>
        <w:ind w:firstLine="567"/>
        <w:jc w:val="center"/>
        <w:rPr>
          <w:sz w:val="28"/>
          <w:szCs w:val="28"/>
          <w:lang w:val="uk-UA"/>
        </w:rPr>
      </w:pPr>
      <w:r w:rsidRPr="00EF23F0">
        <w:rPr>
          <w:rStyle w:val="a4"/>
          <w:sz w:val="28"/>
          <w:szCs w:val="28"/>
          <w:lang w:val="uk-UA"/>
        </w:rPr>
        <w:t>Освіта і наука</w:t>
      </w:r>
    </w:p>
    <w:p w:rsidR="00EF23F0" w:rsidRPr="00EF23F0" w:rsidRDefault="00EF23F0" w:rsidP="00EF23F0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EF23F0">
        <w:rPr>
          <w:sz w:val="28"/>
          <w:szCs w:val="28"/>
          <w:lang w:val="uk-UA"/>
        </w:rPr>
        <w:t>• Держслужбовці мали обов’язково складати іспит після закінчення спеціальної школи.</w:t>
      </w:r>
    </w:p>
    <w:p w:rsidR="00EF23F0" w:rsidRPr="00EF23F0" w:rsidRDefault="00EF23F0" w:rsidP="00EF23F0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EF23F0">
        <w:rPr>
          <w:sz w:val="28"/>
          <w:szCs w:val="28"/>
          <w:lang w:val="uk-UA"/>
        </w:rPr>
        <w:t>• Успішно розвивалися прикладні науки, передусім математика і механіка; упорядковано кілька енциклопедій — сільськогосподарську, технічну та природничих наук.</w:t>
      </w:r>
    </w:p>
    <w:p w:rsidR="00EF23F0" w:rsidRPr="00EF23F0" w:rsidRDefault="00EF23F0" w:rsidP="00EF23F0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EF23F0">
        <w:rPr>
          <w:sz w:val="28"/>
          <w:szCs w:val="28"/>
          <w:lang w:val="uk-UA"/>
        </w:rPr>
        <w:t>• Тривала робота над літописом «Загальне дзеркало», розпочатим у XI ст.</w:t>
      </w:r>
    </w:p>
    <w:p w:rsidR="00EF23F0" w:rsidRPr="00EF23F0" w:rsidRDefault="00EF23F0" w:rsidP="00EF23F0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EF23F0">
        <w:rPr>
          <w:sz w:val="28"/>
          <w:szCs w:val="28"/>
          <w:lang w:val="uk-UA"/>
        </w:rPr>
        <w:t>• Гу Яньу написав працю з китайської фонетики.</w:t>
      </w:r>
    </w:p>
    <w:p w:rsidR="00EF23F0" w:rsidRPr="00EF23F0" w:rsidRDefault="00EF23F0" w:rsidP="00EF23F0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EF23F0">
        <w:rPr>
          <w:sz w:val="28"/>
          <w:szCs w:val="28"/>
          <w:lang w:val="uk-UA"/>
        </w:rPr>
        <w:t>• Перекладалися праці європейських учених.</w:t>
      </w:r>
    </w:p>
    <w:p w:rsidR="00EF23F0" w:rsidRPr="00EF23F0" w:rsidRDefault="00EF23F0" w:rsidP="007835CE">
      <w:pPr>
        <w:pStyle w:val="a3"/>
        <w:shd w:val="clear" w:color="auto" w:fill="FFFFFF"/>
        <w:spacing w:before="0" w:beforeAutospacing="0" w:after="0" w:afterAutospacing="0"/>
        <w:ind w:firstLine="567"/>
        <w:jc w:val="center"/>
        <w:rPr>
          <w:sz w:val="28"/>
          <w:szCs w:val="28"/>
          <w:lang w:val="uk-UA"/>
        </w:rPr>
      </w:pPr>
      <w:r w:rsidRPr="00EF23F0">
        <w:rPr>
          <w:rStyle w:val="a4"/>
          <w:sz w:val="28"/>
          <w:szCs w:val="28"/>
          <w:lang w:val="uk-UA"/>
        </w:rPr>
        <w:t>Література, театр</w:t>
      </w:r>
    </w:p>
    <w:p w:rsidR="00EF23F0" w:rsidRPr="00EF23F0" w:rsidRDefault="00EF23F0" w:rsidP="00EF23F0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EF23F0">
        <w:rPr>
          <w:sz w:val="28"/>
          <w:szCs w:val="28"/>
          <w:lang w:val="uk-UA"/>
        </w:rPr>
        <w:t>• Поширені романи, драми, розповіді, з XVI ст. — на фантастичні та побутові теми.</w:t>
      </w:r>
    </w:p>
    <w:p w:rsidR="00EF23F0" w:rsidRPr="00EF23F0" w:rsidRDefault="00EF23F0" w:rsidP="00EF23F0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EF23F0">
        <w:rPr>
          <w:sz w:val="28"/>
          <w:szCs w:val="28"/>
          <w:lang w:val="uk-UA"/>
        </w:rPr>
        <w:t>• Більшість провінцій мають власні театри; у Пекіні — оперний театр.</w:t>
      </w:r>
    </w:p>
    <w:p w:rsidR="00EF23F0" w:rsidRPr="00EF23F0" w:rsidRDefault="00EF23F0" w:rsidP="007835CE">
      <w:pPr>
        <w:pStyle w:val="a3"/>
        <w:shd w:val="clear" w:color="auto" w:fill="FFFFFF"/>
        <w:spacing w:before="0" w:beforeAutospacing="0" w:after="0" w:afterAutospacing="0"/>
        <w:ind w:firstLine="567"/>
        <w:jc w:val="center"/>
        <w:rPr>
          <w:sz w:val="28"/>
          <w:szCs w:val="28"/>
          <w:lang w:val="uk-UA"/>
        </w:rPr>
      </w:pPr>
      <w:r w:rsidRPr="00EF23F0">
        <w:rPr>
          <w:rStyle w:val="a4"/>
          <w:sz w:val="28"/>
          <w:szCs w:val="28"/>
          <w:lang w:val="uk-UA"/>
        </w:rPr>
        <w:t>Образотворче мистецтво, архітектура</w:t>
      </w:r>
    </w:p>
    <w:p w:rsidR="00EF23F0" w:rsidRPr="00EF23F0" w:rsidRDefault="00EF23F0" w:rsidP="00EF23F0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EF23F0">
        <w:rPr>
          <w:sz w:val="28"/>
          <w:szCs w:val="28"/>
          <w:lang w:val="uk-UA"/>
        </w:rPr>
        <w:t>• Суворість архітектурних форм змінилася витонченістю; споруди прикрашали балюстрадами, мармуровими мостами, орнаментованими карнизами (імператорський палац «Заборонене місто» в Пекіні, XV ст.; «Храм Неба» в Пекіні, XV-XVII ст.).</w:t>
      </w:r>
    </w:p>
    <w:p w:rsidR="00EF23F0" w:rsidRPr="00EF23F0" w:rsidRDefault="00EF23F0" w:rsidP="00EF23F0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EF23F0">
        <w:rPr>
          <w:sz w:val="28"/>
          <w:szCs w:val="28"/>
          <w:lang w:val="uk-UA"/>
        </w:rPr>
        <w:t>• У живописі необхідно дотримуватися певних канонів у зображенні людей, тварин, дерев і композиції; за порушення правил художника страчували.</w:t>
      </w:r>
    </w:p>
    <w:p w:rsidR="00EF23F0" w:rsidRPr="00EF23F0" w:rsidRDefault="00EF23F0" w:rsidP="00EF23F0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EF23F0">
        <w:rPr>
          <w:sz w:val="28"/>
          <w:szCs w:val="28"/>
          <w:lang w:val="uk-UA"/>
        </w:rPr>
        <w:t>• З’явилися кольорові гравюри на дереві.</w:t>
      </w:r>
    </w:p>
    <w:p w:rsidR="00EF23F0" w:rsidRPr="00EF23F0" w:rsidRDefault="00EF23F0" w:rsidP="00EF23F0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EF23F0">
        <w:rPr>
          <w:sz w:val="28"/>
          <w:szCs w:val="28"/>
          <w:lang w:val="uk-UA"/>
        </w:rPr>
        <w:t>• Майстерний багатокольоровий розпис порцеляни.</w:t>
      </w:r>
    </w:p>
    <w:p w:rsidR="007835CE" w:rsidRDefault="007835CE" w:rsidP="007835CE">
      <w:pPr>
        <w:pStyle w:val="a3"/>
        <w:shd w:val="clear" w:color="auto" w:fill="FFFFFF"/>
        <w:spacing w:before="0" w:beforeAutospacing="0" w:after="0" w:afterAutospacing="0"/>
        <w:ind w:firstLine="567"/>
        <w:jc w:val="center"/>
        <w:rPr>
          <w:rStyle w:val="a4"/>
          <w:sz w:val="28"/>
          <w:szCs w:val="28"/>
          <w:lang w:val="uk-UA"/>
        </w:rPr>
      </w:pPr>
    </w:p>
    <w:p w:rsidR="00EF23F0" w:rsidRPr="00EF23F0" w:rsidRDefault="00EF23F0" w:rsidP="007835CE">
      <w:pPr>
        <w:pStyle w:val="a3"/>
        <w:shd w:val="clear" w:color="auto" w:fill="FFFFFF"/>
        <w:spacing w:before="0" w:beforeAutospacing="0" w:after="0" w:afterAutospacing="0"/>
        <w:ind w:firstLine="567"/>
        <w:jc w:val="center"/>
        <w:rPr>
          <w:sz w:val="28"/>
          <w:szCs w:val="28"/>
          <w:lang w:val="uk-UA"/>
        </w:rPr>
      </w:pPr>
      <w:r w:rsidRPr="00EF23F0">
        <w:rPr>
          <w:rStyle w:val="a4"/>
          <w:sz w:val="28"/>
          <w:szCs w:val="28"/>
          <w:lang w:val="uk-UA"/>
        </w:rPr>
        <w:t>Індія</w:t>
      </w:r>
    </w:p>
    <w:p w:rsidR="00EF23F0" w:rsidRPr="00EF23F0" w:rsidRDefault="00EF23F0" w:rsidP="007835CE">
      <w:pPr>
        <w:pStyle w:val="a3"/>
        <w:shd w:val="clear" w:color="auto" w:fill="FFFFFF"/>
        <w:spacing w:before="0" w:beforeAutospacing="0" w:after="0" w:afterAutospacing="0"/>
        <w:ind w:firstLine="567"/>
        <w:jc w:val="center"/>
        <w:rPr>
          <w:sz w:val="28"/>
          <w:szCs w:val="28"/>
          <w:lang w:val="uk-UA"/>
        </w:rPr>
      </w:pPr>
      <w:r w:rsidRPr="00EF23F0">
        <w:rPr>
          <w:rStyle w:val="a4"/>
          <w:sz w:val="28"/>
          <w:szCs w:val="28"/>
          <w:lang w:val="uk-UA"/>
        </w:rPr>
        <w:t>Політичний розвиток</w:t>
      </w:r>
    </w:p>
    <w:p w:rsidR="00EF23F0" w:rsidRPr="00EF23F0" w:rsidRDefault="00EF23F0" w:rsidP="00EF23F0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EF23F0">
        <w:rPr>
          <w:sz w:val="28"/>
          <w:szCs w:val="28"/>
          <w:lang w:val="uk-UA"/>
        </w:rPr>
        <w:t>• У XIII ст. мусульманські завойовники створили державу Делійський султанат; після походу на Індію монгольського хана Тимура він розпався.</w:t>
      </w:r>
    </w:p>
    <w:p w:rsidR="00EF23F0" w:rsidRPr="00EF23F0" w:rsidRDefault="00EF23F0" w:rsidP="00EF23F0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EF23F0">
        <w:rPr>
          <w:sz w:val="28"/>
          <w:szCs w:val="28"/>
          <w:lang w:val="uk-UA"/>
        </w:rPr>
        <w:t>• 1525 р. — до Північної Індії вторгся Бабур, який на той час уже підкорив Середню Азію. Він використав слабкість роздробленого султанату, завоював його та оголосив себе падишахом.</w:t>
      </w:r>
    </w:p>
    <w:p w:rsidR="00EF23F0" w:rsidRPr="00EF23F0" w:rsidRDefault="00EF23F0" w:rsidP="00EF23F0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EF23F0">
        <w:rPr>
          <w:sz w:val="28"/>
          <w:szCs w:val="28"/>
          <w:lang w:val="uk-UA"/>
        </w:rPr>
        <w:lastRenderedPageBreak/>
        <w:t>• Оскільки Бабур по батьківській лінії був нащадком Тимура, а по материній — Чингізхана, європейці стали називати засновану ним династію Великими Моголами (монголами), а державу — імперією Великих Моголів.</w:t>
      </w:r>
    </w:p>
    <w:p w:rsidR="00EF23F0" w:rsidRPr="00EF23F0" w:rsidRDefault="00EF23F0" w:rsidP="007835CE">
      <w:pPr>
        <w:pStyle w:val="a3"/>
        <w:shd w:val="clear" w:color="auto" w:fill="FFFFFF"/>
        <w:spacing w:before="0" w:beforeAutospacing="0" w:after="0" w:afterAutospacing="0"/>
        <w:ind w:firstLine="567"/>
        <w:jc w:val="center"/>
        <w:rPr>
          <w:sz w:val="28"/>
          <w:szCs w:val="28"/>
          <w:lang w:val="uk-UA"/>
        </w:rPr>
      </w:pPr>
      <w:r w:rsidRPr="00EF23F0">
        <w:rPr>
          <w:rStyle w:val="a4"/>
          <w:sz w:val="28"/>
          <w:szCs w:val="28"/>
          <w:lang w:val="uk-UA"/>
        </w:rPr>
        <w:t>Державний та соціальний устрій</w:t>
      </w:r>
    </w:p>
    <w:p w:rsidR="00EF23F0" w:rsidRPr="00EF23F0" w:rsidRDefault="00EF23F0" w:rsidP="00EF23F0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EF23F0">
        <w:rPr>
          <w:sz w:val="28"/>
          <w:szCs w:val="28"/>
          <w:lang w:val="uk-UA"/>
        </w:rPr>
        <w:t>• На території Гіндустану проживало близько 20 великих народів і 1000 малих народів і племен, більшість із яких сповідувала індуїзм; також поширені буддизм та іслам.</w:t>
      </w:r>
    </w:p>
    <w:p w:rsidR="00EF23F0" w:rsidRPr="00EF23F0" w:rsidRDefault="00EF23F0" w:rsidP="00EF23F0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EF23F0">
        <w:rPr>
          <w:sz w:val="28"/>
          <w:szCs w:val="28"/>
          <w:lang w:val="uk-UA"/>
        </w:rPr>
        <w:t>• Територія Індії поділена на князівства, що управлялися магараджами (раджами).</w:t>
      </w:r>
    </w:p>
    <w:p w:rsidR="00EF23F0" w:rsidRPr="00EF23F0" w:rsidRDefault="00EF23F0" w:rsidP="00EF23F0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EF23F0">
        <w:rPr>
          <w:sz w:val="28"/>
          <w:szCs w:val="28"/>
          <w:lang w:val="uk-UA"/>
        </w:rPr>
        <w:t>• Великий Могол — верховний власник усієї землі. Він роздавав землі — джагіри — за військову службу джагірдарам, які мали право збирати з населення цієї землі податі; джагір не був власністю джагірдара.</w:t>
      </w:r>
    </w:p>
    <w:p w:rsidR="00EF23F0" w:rsidRPr="00EF23F0" w:rsidRDefault="00EF23F0" w:rsidP="00EF23F0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EF23F0">
        <w:rPr>
          <w:sz w:val="28"/>
          <w:szCs w:val="28"/>
          <w:lang w:val="uk-UA"/>
        </w:rPr>
        <w:t>• Селянство об’єднане в сусідські громади, які сплачували третину врожаю державі; селяни особисто вільні, але не могли залишити громаду.</w:t>
      </w:r>
    </w:p>
    <w:p w:rsidR="00EF23F0" w:rsidRPr="00EF23F0" w:rsidRDefault="00EF23F0" w:rsidP="00EF23F0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EF23F0">
        <w:rPr>
          <w:sz w:val="28"/>
          <w:szCs w:val="28"/>
          <w:lang w:val="uk-UA"/>
        </w:rPr>
        <w:t>• Зберігається поділ на касти і варни.</w:t>
      </w:r>
    </w:p>
    <w:p w:rsidR="00EF23F0" w:rsidRPr="00EF23F0" w:rsidRDefault="00EF23F0" w:rsidP="007835CE">
      <w:pPr>
        <w:pStyle w:val="a3"/>
        <w:shd w:val="clear" w:color="auto" w:fill="FFFFFF"/>
        <w:spacing w:before="0" w:beforeAutospacing="0" w:after="0" w:afterAutospacing="0"/>
        <w:ind w:firstLine="567"/>
        <w:jc w:val="center"/>
        <w:rPr>
          <w:sz w:val="28"/>
          <w:szCs w:val="28"/>
          <w:lang w:val="uk-UA"/>
        </w:rPr>
      </w:pPr>
      <w:r w:rsidRPr="00EF23F0">
        <w:rPr>
          <w:rStyle w:val="a4"/>
          <w:sz w:val="28"/>
          <w:szCs w:val="28"/>
          <w:lang w:val="uk-UA"/>
        </w:rPr>
        <w:t>Соціально-економічний розвиток</w:t>
      </w:r>
    </w:p>
    <w:p w:rsidR="00EF23F0" w:rsidRPr="00EF23F0" w:rsidRDefault="00EF23F0" w:rsidP="00EF23F0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EF23F0">
        <w:rPr>
          <w:sz w:val="28"/>
          <w:szCs w:val="28"/>
          <w:lang w:val="uk-UA"/>
        </w:rPr>
        <w:t>• Сільське господарство — основа економіки; використовували багатопільну систему та меліорацію земель; селяни збирали 2-3 врожаї на рік.</w:t>
      </w:r>
    </w:p>
    <w:p w:rsidR="00EF23F0" w:rsidRPr="00EF23F0" w:rsidRDefault="00EF23F0" w:rsidP="00EF23F0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EF23F0">
        <w:rPr>
          <w:sz w:val="28"/>
          <w:szCs w:val="28"/>
          <w:lang w:val="uk-UA"/>
        </w:rPr>
        <w:t>• Селяни утримували значне стадо корів — священних тварин.</w:t>
      </w:r>
    </w:p>
    <w:p w:rsidR="00EF23F0" w:rsidRPr="00EF23F0" w:rsidRDefault="00EF23F0" w:rsidP="00EF23F0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EF23F0">
        <w:rPr>
          <w:sz w:val="28"/>
          <w:szCs w:val="28"/>
          <w:lang w:val="uk-UA"/>
        </w:rPr>
        <w:t>• Індійські ремісники були всесвітньо відомими майстрами з виготовлення холодної зброї, ювелірних прикрас, кольорових бавовняних і вовняних тканин, різьблених фігурок зі слонової кістки.</w:t>
      </w:r>
    </w:p>
    <w:p w:rsidR="00EF23F0" w:rsidRPr="00EF23F0" w:rsidRDefault="00EF23F0" w:rsidP="00EF23F0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EF23F0">
        <w:rPr>
          <w:sz w:val="28"/>
          <w:szCs w:val="28"/>
          <w:lang w:val="uk-UA"/>
        </w:rPr>
        <w:t>• З об’єднанням країни активізується внутрішня торгівля.</w:t>
      </w:r>
    </w:p>
    <w:p w:rsidR="00EF23F0" w:rsidRPr="00EF23F0" w:rsidRDefault="00EF23F0" w:rsidP="00EF23F0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EF23F0">
        <w:rPr>
          <w:sz w:val="28"/>
          <w:szCs w:val="28"/>
          <w:lang w:val="uk-UA"/>
        </w:rPr>
        <w:t>• Раджі заохочували торгівлю, оскільки отримували від неї прибутки; з XVI ст. відбувається проникнення європейських купців.</w:t>
      </w:r>
    </w:p>
    <w:p w:rsidR="00EF23F0" w:rsidRPr="00EF23F0" w:rsidRDefault="00EF23F0" w:rsidP="007835CE">
      <w:pPr>
        <w:pStyle w:val="a3"/>
        <w:shd w:val="clear" w:color="auto" w:fill="FFFFFF"/>
        <w:spacing w:before="0" w:beforeAutospacing="0" w:after="0" w:afterAutospacing="0"/>
        <w:ind w:firstLine="567"/>
        <w:jc w:val="center"/>
        <w:rPr>
          <w:sz w:val="28"/>
          <w:szCs w:val="28"/>
          <w:lang w:val="uk-UA"/>
        </w:rPr>
      </w:pPr>
      <w:r w:rsidRPr="00EF23F0">
        <w:rPr>
          <w:rStyle w:val="a4"/>
          <w:sz w:val="28"/>
          <w:szCs w:val="28"/>
          <w:lang w:val="uk-UA"/>
        </w:rPr>
        <w:t>Реформи Акбара</w:t>
      </w:r>
    </w:p>
    <w:p w:rsidR="00EF23F0" w:rsidRPr="00EF23F0" w:rsidRDefault="00EF23F0" w:rsidP="00EF23F0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EF23F0">
        <w:rPr>
          <w:rStyle w:val="a4"/>
          <w:sz w:val="28"/>
          <w:szCs w:val="28"/>
          <w:lang w:val="uk-UA"/>
        </w:rPr>
        <w:t>Акбар Джелаль-ад-дін (1542-1605)</w:t>
      </w:r>
      <w:r w:rsidRPr="00EF23F0">
        <w:rPr>
          <w:sz w:val="28"/>
          <w:szCs w:val="28"/>
          <w:lang w:val="uk-UA"/>
        </w:rPr>
        <w:t> — онук Бабура; приєднав до імперії території Північної та Центральної Індії, Афганістану. Провів комплексні реформи з метою укріплення держави.</w:t>
      </w:r>
    </w:p>
    <w:p w:rsidR="00EF23F0" w:rsidRPr="00EF23F0" w:rsidRDefault="00EF23F0" w:rsidP="00EF23F0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EF23F0">
        <w:rPr>
          <w:sz w:val="28"/>
          <w:szCs w:val="28"/>
          <w:lang w:val="uk-UA"/>
        </w:rPr>
        <w:t>• Вся влада зосереджувалася в руках шах-ін-шаха та підпорядкованих йому міністрів.</w:t>
      </w:r>
    </w:p>
    <w:p w:rsidR="00EF23F0" w:rsidRPr="00EF23F0" w:rsidRDefault="00EF23F0" w:rsidP="00EF23F0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EF23F0">
        <w:rPr>
          <w:sz w:val="28"/>
          <w:szCs w:val="28"/>
          <w:lang w:val="uk-UA"/>
        </w:rPr>
        <w:t>• Країну поділено на 15 округів, що очолювали призначені шахом еміри.</w:t>
      </w:r>
    </w:p>
    <w:p w:rsidR="00EF23F0" w:rsidRPr="00EF23F0" w:rsidRDefault="00EF23F0" w:rsidP="00EF23F0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EF23F0">
        <w:rPr>
          <w:sz w:val="28"/>
          <w:szCs w:val="28"/>
          <w:lang w:val="uk-UA"/>
        </w:rPr>
        <w:t>• Впроваджено єдину міру земельних наділів; податки встановлювалися відповідно до кількості й родючості земель.</w:t>
      </w:r>
    </w:p>
    <w:p w:rsidR="00EF23F0" w:rsidRPr="00EF23F0" w:rsidRDefault="00EF23F0" w:rsidP="00EF23F0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EF23F0">
        <w:rPr>
          <w:sz w:val="28"/>
          <w:szCs w:val="28"/>
          <w:lang w:val="uk-UA"/>
        </w:rPr>
        <w:t>• Натуральні податки замінено на грошові, що дорівнювали третині вартості врожаю.</w:t>
      </w:r>
    </w:p>
    <w:p w:rsidR="00EF23F0" w:rsidRPr="00EF23F0" w:rsidRDefault="00EF23F0" w:rsidP="00EF23F0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EF23F0">
        <w:rPr>
          <w:sz w:val="28"/>
          <w:szCs w:val="28"/>
          <w:lang w:val="uk-UA"/>
        </w:rPr>
        <w:t>• Здійснено спробу ліквідувати джагіри і змусити джагірдарів сплачувати поземельний податок, проте реформа викликала незадоволення і від неї відмовилися.</w:t>
      </w:r>
    </w:p>
    <w:p w:rsidR="00EF23F0" w:rsidRPr="00EF23F0" w:rsidRDefault="00EF23F0" w:rsidP="00EF23F0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EF23F0">
        <w:rPr>
          <w:sz w:val="28"/>
          <w:szCs w:val="28"/>
          <w:lang w:val="uk-UA"/>
        </w:rPr>
        <w:t>• Армію поділено на дві частини: постійне наймане військо, що розташовувалося по всій країні для контролю над емірами та раджами, та ополчення — військо раджапутів, яке виставляли раджі на вимогу шаха.</w:t>
      </w:r>
    </w:p>
    <w:p w:rsidR="00EF23F0" w:rsidRPr="00EF23F0" w:rsidRDefault="00EF23F0" w:rsidP="00EF23F0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EF23F0">
        <w:rPr>
          <w:sz w:val="28"/>
          <w:szCs w:val="28"/>
          <w:lang w:val="uk-UA"/>
        </w:rPr>
        <w:t>• Проголошено створення нової «божественної віри» на основі моральних принципів різних віросповідань; ліквідовано джизью.</w:t>
      </w:r>
    </w:p>
    <w:p w:rsidR="00EF23F0" w:rsidRPr="00EF23F0" w:rsidRDefault="00EF23F0" w:rsidP="007835CE">
      <w:pPr>
        <w:pStyle w:val="a3"/>
        <w:shd w:val="clear" w:color="auto" w:fill="FFFFFF"/>
        <w:spacing w:before="0" w:beforeAutospacing="0" w:after="0" w:afterAutospacing="0"/>
        <w:ind w:firstLine="567"/>
        <w:jc w:val="center"/>
        <w:rPr>
          <w:sz w:val="28"/>
          <w:szCs w:val="28"/>
          <w:lang w:val="uk-UA"/>
        </w:rPr>
      </w:pPr>
      <w:r w:rsidRPr="00EF23F0">
        <w:rPr>
          <w:rStyle w:val="a4"/>
          <w:sz w:val="28"/>
          <w:szCs w:val="28"/>
          <w:lang w:val="uk-UA"/>
        </w:rPr>
        <w:t>Результати</w:t>
      </w:r>
    </w:p>
    <w:p w:rsidR="00EF23F0" w:rsidRPr="00EF23F0" w:rsidRDefault="00EF23F0" w:rsidP="00EF23F0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EF23F0">
        <w:rPr>
          <w:sz w:val="28"/>
          <w:szCs w:val="28"/>
          <w:lang w:val="uk-UA"/>
        </w:rPr>
        <w:lastRenderedPageBreak/>
        <w:t>• Створено централізовану державу.</w:t>
      </w:r>
    </w:p>
    <w:p w:rsidR="00EF23F0" w:rsidRPr="00EF23F0" w:rsidRDefault="00EF23F0" w:rsidP="00EF23F0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EF23F0">
        <w:rPr>
          <w:sz w:val="28"/>
          <w:szCs w:val="28"/>
          <w:lang w:val="uk-UA"/>
        </w:rPr>
        <w:t>• Установлено принцип віротерпимості.</w:t>
      </w:r>
    </w:p>
    <w:p w:rsidR="00EF23F0" w:rsidRPr="00EF23F0" w:rsidRDefault="00EF23F0" w:rsidP="007835CE">
      <w:pPr>
        <w:pStyle w:val="a3"/>
        <w:shd w:val="clear" w:color="auto" w:fill="FFFFFF"/>
        <w:spacing w:before="0" w:beforeAutospacing="0" w:after="0" w:afterAutospacing="0"/>
        <w:ind w:firstLine="567"/>
        <w:jc w:val="center"/>
        <w:rPr>
          <w:sz w:val="28"/>
          <w:szCs w:val="28"/>
          <w:lang w:val="uk-UA"/>
        </w:rPr>
      </w:pPr>
      <w:r w:rsidRPr="00EF23F0">
        <w:rPr>
          <w:rStyle w:val="a4"/>
          <w:sz w:val="28"/>
          <w:szCs w:val="28"/>
          <w:lang w:val="uk-UA"/>
        </w:rPr>
        <w:t>Проникнення європейців до Індії</w:t>
      </w:r>
    </w:p>
    <w:p w:rsidR="00EF23F0" w:rsidRPr="00EF23F0" w:rsidRDefault="00EF23F0" w:rsidP="00EF23F0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EF23F0">
        <w:rPr>
          <w:sz w:val="28"/>
          <w:szCs w:val="28"/>
          <w:lang w:val="uk-UA"/>
        </w:rPr>
        <w:t>• 1498 р. — у Калікуті висадилася португальська експедиція Васко да Гами.</w:t>
      </w:r>
    </w:p>
    <w:p w:rsidR="00EF23F0" w:rsidRPr="00EF23F0" w:rsidRDefault="00EF23F0" w:rsidP="00EF23F0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EF23F0">
        <w:rPr>
          <w:sz w:val="28"/>
          <w:szCs w:val="28"/>
          <w:lang w:val="uk-UA"/>
        </w:rPr>
        <w:t>• Із початку XVI ст. відбувається захоплення Португалією індійського узбережжя (порти Гоа, Діу, Даман тощо).</w:t>
      </w:r>
    </w:p>
    <w:p w:rsidR="00EF23F0" w:rsidRPr="00EF23F0" w:rsidRDefault="00EF23F0" w:rsidP="00EF23F0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EF23F0">
        <w:rPr>
          <w:sz w:val="28"/>
          <w:szCs w:val="28"/>
          <w:lang w:val="uk-UA"/>
        </w:rPr>
        <w:t>• Від початку XVII ст. розгортається голландська колоніальна експансія у Бенгалії та на о. Цейлон.</w:t>
      </w:r>
    </w:p>
    <w:p w:rsidR="00EF23F0" w:rsidRPr="00EF23F0" w:rsidRDefault="00EF23F0" w:rsidP="00EF23F0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EF23F0">
        <w:rPr>
          <w:sz w:val="28"/>
          <w:szCs w:val="28"/>
          <w:lang w:val="uk-UA"/>
        </w:rPr>
        <w:t>• На початку XVII ст. експедиції до Індії організовує англійська Ост-Індська компанія; у 1639 р. англійці заснували першу фортецю на індійському узбережжі.</w:t>
      </w:r>
    </w:p>
    <w:p w:rsidR="00EF23F0" w:rsidRPr="00EF23F0" w:rsidRDefault="00EF23F0" w:rsidP="00EF23F0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EF23F0">
        <w:rPr>
          <w:sz w:val="28"/>
          <w:szCs w:val="28"/>
          <w:lang w:val="uk-UA"/>
        </w:rPr>
        <w:t>• 1674 р. — французька Ост-Індська компанія захопила м. Пондіреші, що стало початком боротьби між Францією та Англією за панування в Індії.</w:t>
      </w:r>
    </w:p>
    <w:p w:rsidR="00EF23F0" w:rsidRPr="00EF23F0" w:rsidRDefault="00EF23F0" w:rsidP="00EF23F0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EF23F0">
        <w:rPr>
          <w:sz w:val="28"/>
          <w:szCs w:val="28"/>
          <w:lang w:val="uk-UA"/>
        </w:rPr>
        <w:t>• 1763 р. — Англія перемогла Францію у війні за Індію. За 10 років губернатор Ост-Індської компанії став генерал-губернатором усіх англійських володінь в Індії.</w:t>
      </w:r>
    </w:p>
    <w:p w:rsidR="00EF23F0" w:rsidRPr="00EF23F0" w:rsidRDefault="00EF23F0" w:rsidP="007835CE">
      <w:pPr>
        <w:pStyle w:val="a3"/>
        <w:shd w:val="clear" w:color="auto" w:fill="FFFFFF"/>
        <w:spacing w:before="0" w:beforeAutospacing="0" w:after="0" w:afterAutospacing="0"/>
        <w:ind w:firstLine="567"/>
        <w:jc w:val="center"/>
        <w:rPr>
          <w:sz w:val="28"/>
          <w:szCs w:val="28"/>
          <w:lang w:val="uk-UA"/>
        </w:rPr>
      </w:pPr>
      <w:r w:rsidRPr="00EF23F0">
        <w:rPr>
          <w:rStyle w:val="a4"/>
          <w:sz w:val="28"/>
          <w:szCs w:val="28"/>
          <w:lang w:val="uk-UA"/>
        </w:rPr>
        <w:t>Культура Індії</w:t>
      </w:r>
    </w:p>
    <w:p w:rsidR="00EF23F0" w:rsidRPr="00EF23F0" w:rsidRDefault="00EF23F0" w:rsidP="007835CE">
      <w:pPr>
        <w:pStyle w:val="a3"/>
        <w:shd w:val="clear" w:color="auto" w:fill="FFFFFF"/>
        <w:spacing w:before="0" w:beforeAutospacing="0" w:after="0" w:afterAutospacing="0"/>
        <w:ind w:firstLine="567"/>
        <w:jc w:val="center"/>
        <w:rPr>
          <w:sz w:val="28"/>
          <w:szCs w:val="28"/>
          <w:lang w:val="uk-UA"/>
        </w:rPr>
      </w:pPr>
      <w:r w:rsidRPr="00EF23F0">
        <w:rPr>
          <w:rStyle w:val="a4"/>
          <w:sz w:val="28"/>
          <w:szCs w:val="28"/>
          <w:lang w:val="uk-UA"/>
        </w:rPr>
        <w:t>Освіта і наука</w:t>
      </w:r>
    </w:p>
    <w:p w:rsidR="00EF23F0" w:rsidRPr="00EF23F0" w:rsidRDefault="00EF23F0" w:rsidP="00EF23F0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EF23F0">
        <w:rPr>
          <w:sz w:val="28"/>
          <w:szCs w:val="28"/>
          <w:lang w:val="uk-UA"/>
        </w:rPr>
        <w:t>• Для мусульман створено медресе; у школах при індуських храмах навчалися сини заможних батьків.</w:t>
      </w:r>
    </w:p>
    <w:p w:rsidR="00EF23F0" w:rsidRPr="00EF23F0" w:rsidRDefault="00EF23F0" w:rsidP="00EF23F0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EF23F0">
        <w:rPr>
          <w:sz w:val="28"/>
          <w:szCs w:val="28"/>
          <w:lang w:val="uk-UA"/>
        </w:rPr>
        <w:t>• Освітнім індуським центром було місто Бенарес, тамтешні вчителі-пандити навчали Ведам, математики, астрології тощо.</w:t>
      </w:r>
    </w:p>
    <w:p w:rsidR="00EF23F0" w:rsidRPr="00EF23F0" w:rsidRDefault="00EF23F0" w:rsidP="00EF23F0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EF23F0">
        <w:rPr>
          <w:sz w:val="28"/>
          <w:szCs w:val="28"/>
          <w:lang w:val="uk-UA"/>
        </w:rPr>
        <w:t>• Відкрито поняття нуля, введено десяткову систему числення.</w:t>
      </w:r>
    </w:p>
    <w:p w:rsidR="00EF23F0" w:rsidRPr="00EF23F0" w:rsidRDefault="00EF23F0" w:rsidP="00EF23F0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EF23F0">
        <w:rPr>
          <w:sz w:val="28"/>
          <w:szCs w:val="28"/>
          <w:lang w:val="uk-UA"/>
        </w:rPr>
        <w:t>• Продовжують працювати астрономічні обсерваторії.</w:t>
      </w:r>
    </w:p>
    <w:p w:rsidR="00EF23F0" w:rsidRPr="00EF23F0" w:rsidRDefault="00EF23F0" w:rsidP="00EF23F0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EF23F0">
        <w:rPr>
          <w:sz w:val="28"/>
          <w:szCs w:val="28"/>
          <w:lang w:val="uk-UA"/>
        </w:rPr>
        <w:t>• Лікарі випереджали європейських колег у лікуванні психічних захворювань та проведенні пластичних операцій.</w:t>
      </w:r>
    </w:p>
    <w:p w:rsidR="00EF23F0" w:rsidRPr="00EF23F0" w:rsidRDefault="00EF23F0" w:rsidP="007835CE">
      <w:pPr>
        <w:pStyle w:val="a3"/>
        <w:shd w:val="clear" w:color="auto" w:fill="FFFFFF"/>
        <w:spacing w:before="0" w:beforeAutospacing="0" w:after="0" w:afterAutospacing="0"/>
        <w:ind w:firstLine="567"/>
        <w:jc w:val="center"/>
        <w:rPr>
          <w:sz w:val="28"/>
          <w:szCs w:val="28"/>
          <w:lang w:val="uk-UA"/>
        </w:rPr>
      </w:pPr>
      <w:r w:rsidRPr="00EF23F0">
        <w:rPr>
          <w:rStyle w:val="a4"/>
          <w:sz w:val="28"/>
          <w:szCs w:val="28"/>
          <w:lang w:val="uk-UA"/>
        </w:rPr>
        <w:t>Література</w:t>
      </w:r>
    </w:p>
    <w:p w:rsidR="00EF23F0" w:rsidRPr="00EF23F0" w:rsidRDefault="00EF23F0" w:rsidP="00EF23F0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EF23F0">
        <w:rPr>
          <w:sz w:val="28"/>
          <w:szCs w:val="28"/>
          <w:lang w:val="uk-UA"/>
        </w:rPr>
        <w:t>• Письменники поділяються на індуських і мусульманських.</w:t>
      </w:r>
    </w:p>
    <w:p w:rsidR="00EF23F0" w:rsidRPr="00EF23F0" w:rsidRDefault="00EF23F0" w:rsidP="00EF23F0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EF23F0">
        <w:rPr>
          <w:sz w:val="28"/>
          <w:szCs w:val="28"/>
          <w:lang w:val="uk-UA"/>
        </w:rPr>
        <w:t>• Серед мусульманських митців відомі Абу-ль-Фазл, який виклав історію Індії за часів Акбара у книзі «Акбар-наме»; його брат поет Файзі; шах Джаганхір.</w:t>
      </w:r>
    </w:p>
    <w:p w:rsidR="00EF23F0" w:rsidRPr="00EF23F0" w:rsidRDefault="00EF23F0" w:rsidP="00EF23F0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EF23F0">
        <w:rPr>
          <w:sz w:val="28"/>
          <w:szCs w:val="28"/>
          <w:lang w:val="uk-UA"/>
        </w:rPr>
        <w:t>• Найвідоміший індуський поет — Тулсі Дас, який вільно переказував індійський епос.</w:t>
      </w:r>
    </w:p>
    <w:p w:rsidR="00EF23F0" w:rsidRPr="00EF23F0" w:rsidRDefault="00EF23F0" w:rsidP="007835CE">
      <w:pPr>
        <w:pStyle w:val="a3"/>
        <w:shd w:val="clear" w:color="auto" w:fill="FFFFFF"/>
        <w:spacing w:before="0" w:beforeAutospacing="0" w:after="0" w:afterAutospacing="0"/>
        <w:ind w:firstLine="567"/>
        <w:jc w:val="center"/>
        <w:rPr>
          <w:sz w:val="28"/>
          <w:szCs w:val="28"/>
          <w:lang w:val="uk-UA"/>
        </w:rPr>
      </w:pPr>
      <w:r w:rsidRPr="00EF23F0">
        <w:rPr>
          <w:rStyle w:val="a4"/>
          <w:sz w:val="28"/>
          <w:szCs w:val="28"/>
          <w:lang w:val="uk-UA"/>
        </w:rPr>
        <w:t>Архітектура</w:t>
      </w:r>
    </w:p>
    <w:p w:rsidR="00EF23F0" w:rsidRPr="00EF23F0" w:rsidRDefault="00EF23F0" w:rsidP="00EF23F0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EF23F0">
        <w:rPr>
          <w:sz w:val="28"/>
          <w:szCs w:val="28"/>
          <w:lang w:val="uk-UA"/>
        </w:rPr>
        <w:t>• Пам’ятки «епохи Акбара» — палаци в Агрі та Лахорі, гробниця Хумаюна в Делі, місто Фатхпур-Сикрі.</w:t>
      </w:r>
    </w:p>
    <w:p w:rsidR="00EF23F0" w:rsidRPr="00EF23F0" w:rsidRDefault="00EF23F0" w:rsidP="00EF23F0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EF23F0">
        <w:rPr>
          <w:sz w:val="28"/>
          <w:szCs w:val="28"/>
          <w:lang w:val="uk-UA"/>
        </w:rPr>
        <w:t>• Пам’ятки часів правління Джаганхіра — монгольські сади з фонтанами, штучними водоймами, терасами.</w:t>
      </w:r>
    </w:p>
    <w:p w:rsidR="00EF23F0" w:rsidRPr="00EF23F0" w:rsidRDefault="00EF23F0" w:rsidP="00EF23F0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EF23F0">
        <w:rPr>
          <w:sz w:val="28"/>
          <w:szCs w:val="28"/>
          <w:lang w:val="uk-UA"/>
        </w:rPr>
        <w:t xml:space="preserve">• Спорудження </w:t>
      </w:r>
      <w:r w:rsidRPr="007835CE">
        <w:rPr>
          <w:b/>
          <w:sz w:val="28"/>
          <w:szCs w:val="28"/>
          <w:lang w:val="uk-UA"/>
        </w:rPr>
        <w:t>Тадж-Махалу</w:t>
      </w:r>
      <w:r w:rsidRPr="00EF23F0">
        <w:rPr>
          <w:sz w:val="28"/>
          <w:szCs w:val="28"/>
          <w:lang w:val="uk-UA"/>
        </w:rPr>
        <w:t xml:space="preserve"> — мечеті-мавзолею дружини Шах-Джахана.</w:t>
      </w:r>
    </w:p>
    <w:p w:rsidR="00EF23F0" w:rsidRPr="00EF23F0" w:rsidRDefault="00EF23F0" w:rsidP="00EF23F0">
      <w:pPr>
        <w:tabs>
          <w:tab w:val="left" w:pos="0"/>
        </w:tabs>
        <w:spacing w:line="240" w:lineRule="auto"/>
        <w:ind w:firstLine="567"/>
        <w:rPr>
          <w:sz w:val="28"/>
          <w:szCs w:val="28"/>
          <w:lang w:val="uk-UA"/>
        </w:rPr>
      </w:pPr>
    </w:p>
    <w:sectPr w:rsidR="00EF23F0" w:rsidRPr="00EF23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BA2B37"/>
    <w:multiLevelType w:val="hybridMultilevel"/>
    <w:tmpl w:val="3DE4AB0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1B0371EF"/>
    <w:multiLevelType w:val="hybridMultilevel"/>
    <w:tmpl w:val="D62ABE6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29BF39FF"/>
    <w:multiLevelType w:val="hybridMultilevel"/>
    <w:tmpl w:val="1DF21CA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2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281E"/>
    <w:rsid w:val="0006281E"/>
    <w:rsid w:val="00171C14"/>
    <w:rsid w:val="00295C0D"/>
    <w:rsid w:val="00662E4C"/>
    <w:rsid w:val="007835CE"/>
    <w:rsid w:val="00CC567F"/>
    <w:rsid w:val="00E03EFF"/>
    <w:rsid w:val="00EF23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80596C"/>
  <w15:chartTrackingRefBased/>
  <w15:docId w15:val="{A3D18D27-EF6C-48A9-95CB-C85983D5D7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23F0"/>
    <w:pPr>
      <w:widowControl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F23F0"/>
    <w:pPr>
      <w:widowControl/>
      <w:adjustRightInd/>
      <w:spacing w:before="100" w:beforeAutospacing="1" w:after="100" w:afterAutospacing="1" w:line="240" w:lineRule="auto"/>
      <w:jc w:val="left"/>
      <w:textAlignment w:val="auto"/>
    </w:pPr>
    <w:rPr>
      <w:sz w:val="24"/>
      <w:szCs w:val="24"/>
    </w:rPr>
  </w:style>
  <w:style w:type="character" w:styleId="a4">
    <w:name w:val="Strong"/>
    <w:basedOn w:val="a0"/>
    <w:uiPriority w:val="22"/>
    <w:qFormat/>
    <w:rsid w:val="00EF23F0"/>
    <w:rPr>
      <w:b/>
      <w:bCs/>
    </w:rPr>
  </w:style>
  <w:style w:type="character" w:styleId="a5">
    <w:name w:val="Emphasis"/>
    <w:basedOn w:val="a0"/>
    <w:uiPriority w:val="20"/>
    <w:qFormat/>
    <w:rsid w:val="00EF23F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00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95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2212</Words>
  <Characters>12615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10</cp:revision>
  <dcterms:created xsi:type="dcterms:W3CDTF">2026-03-17T16:15:00Z</dcterms:created>
  <dcterms:modified xsi:type="dcterms:W3CDTF">2026-03-18T14:58:00Z</dcterms:modified>
</cp:coreProperties>
</file>