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90F" w:rsidRPr="0060390F" w:rsidRDefault="0060390F" w:rsidP="0060390F">
      <w:pPr>
        <w:tabs>
          <w:tab w:val="left" w:pos="7920"/>
        </w:tabs>
        <w:spacing w:line="240" w:lineRule="auto"/>
        <w:ind w:firstLine="567"/>
        <w:jc w:val="center"/>
        <w:rPr>
          <w:rFonts w:eastAsia="Calibri"/>
          <w:b/>
          <w:bCs/>
          <w:i/>
          <w:sz w:val="28"/>
          <w:szCs w:val="28"/>
          <w:lang w:val="uk-UA"/>
        </w:rPr>
      </w:pPr>
      <w:r w:rsidRPr="0060390F">
        <w:rPr>
          <w:rFonts w:eastAsia="Calibri"/>
          <w:b/>
          <w:bCs/>
          <w:i/>
          <w:sz w:val="28"/>
          <w:szCs w:val="28"/>
          <w:lang w:val="uk-UA"/>
        </w:rPr>
        <w:t>Матеріали до лекції.</w:t>
      </w:r>
      <w:bookmarkStart w:id="0" w:name="_GoBack"/>
      <w:bookmarkEnd w:id="0"/>
    </w:p>
    <w:p w:rsidR="00B80290" w:rsidRPr="00B80290" w:rsidRDefault="00EA0F38" w:rsidP="00CC1631">
      <w:pPr>
        <w:tabs>
          <w:tab w:val="left" w:pos="7920"/>
        </w:tabs>
        <w:spacing w:line="240" w:lineRule="auto"/>
        <w:ind w:firstLine="567"/>
        <w:jc w:val="center"/>
        <w:rPr>
          <w:rFonts w:eastAsia="Calibri"/>
          <w:b/>
          <w:bCs/>
          <w:sz w:val="28"/>
          <w:szCs w:val="28"/>
          <w:lang w:val="uk-UA"/>
        </w:rPr>
      </w:pPr>
      <w:r>
        <w:rPr>
          <w:rFonts w:eastAsia="Calibri"/>
          <w:b/>
          <w:bCs/>
          <w:sz w:val="28"/>
          <w:szCs w:val="28"/>
          <w:lang w:val="uk-UA"/>
        </w:rPr>
        <w:t xml:space="preserve">4. </w:t>
      </w:r>
      <w:r w:rsidR="00B80290" w:rsidRPr="00B80290">
        <w:rPr>
          <w:rFonts w:eastAsia="Calibri"/>
          <w:b/>
          <w:bCs/>
          <w:sz w:val="28"/>
          <w:szCs w:val="28"/>
          <w:lang w:val="uk-UA"/>
        </w:rPr>
        <w:t>Московська держава в XVI – XVIІ ст.</w:t>
      </w:r>
    </w:p>
    <w:p w:rsidR="00B80290" w:rsidRPr="002F7384" w:rsidRDefault="00B80290" w:rsidP="00CC1631">
      <w:pPr>
        <w:numPr>
          <w:ilvl w:val="0"/>
          <w:numId w:val="1"/>
        </w:numPr>
        <w:tabs>
          <w:tab w:val="left" w:pos="0"/>
        </w:tabs>
        <w:spacing w:line="240" w:lineRule="auto"/>
        <w:ind w:left="0" w:firstLine="426"/>
        <w:rPr>
          <w:rFonts w:eastAsia="Calibri"/>
          <w:bCs/>
          <w:sz w:val="28"/>
          <w:szCs w:val="28"/>
          <w:lang w:val="uk-UA"/>
        </w:rPr>
      </w:pPr>
      <w:r w:rsidRPr="002F7384">
        <w:rPr>
          <w:rFonts w:eastAsia="Calibri"/>
          <w:bCs/>
          <w:sz w:val="28"/>
          <w:szCs w:val="28"/>
          <w:lang w:val="uk-UA"/>
        </w:rPr>
        <w:t xml:space="preserve">Особливості розвитку Московського царства за Івана IV. </w:t>
      </w:r>
    </w:p>
    <w:p w:rsidR="00B80290" w:rsidRPr="002F7384" w:rsidRDefault="00B80290" w:rsidP="00CC1631">
      <w:pPr>
        <w:numPr>
          <w:ilvl w:val="0"/>
          <w:numId w:val="1"/>
        </w:numPr>
        <w:tabs>
          <w:tab w:val="left" w:pos="0"/>
        </w:tabs>
        <w:spacing w:line="240" w:lineRule="auto"/>
        <w:ind w:left="0" w:firstLine="426"/>
        <w:rPr>
          <w:rFonts w:eastAsia="Calibri"/>
          <w:bCs/>
          <w:sz w:val="28"/>
          <w:szCs w:val="28"/>
          <w:lang w:val="uk-UA"/>
        </w:rPr>
      </w:pPr>
      <w:r>
        <w:rPr>
          <w:rFonts w:eastAsia="Calibri"/>
          <w:bCs/>
          <w:sz w:val="28"/>
          <w:szCs w:val="28"/>
          <w:lang w:val="uk-UA"/>
        </w:rPr>
        <w:t>Смутні часи кінця XVI –</w:t>
      </w:r>
      <w:r w:rsidRPr="002F7384">
        <w:rPr>
          <w:rFonts w:eastAsia="Calibri"/>
          <w:bCs/>
          <w:sz w:val="28"/>
          <w:szCs w:val="28"/>
          <w:lang w:val="uk-UA"/>
        </w:rPr>
        <w:t xml:space="preserve"> початку XVII ст.</w:t>
      </w:r>
    </w:p>
    <w:p w:rsidR="00B80290" w:rsidRPr="002F7384" w:rsidRDefault="00B80290" w:rsidP="00CC1631">
      <w:pPr>
        <w:numPr>
          <w:ilvl w:val="0"/>
          <w:numId w:val="1"/>
        </w:numPr>
        <w:tabs>
          <w:tab w:val="left" w:pos="0"/>
        </w:tabs>
        <w:spacing w:line="240" w:lineRule="auto"/>
        <w:ind w:left="0" w:firstLine="426"/>
        <w:rPr>
          <w:rFonts w:eastAsia="Calibri"/>
          <w:bCs/>
          <w:sz w:val="28"/>
          <w:szCs w:val="28"/>
          <w:lang w:val="uk-UA"/>
        </w:rPr>
      </w:pPr>
      <w:r w:rsidRPr="002F7384">
        <w:rPr>
          <w:rFonts w:eastAsia="Calibri"/>
          <w:bCs/>
          <w:sz w:val="28"/>
          <w:szCs w:val="28"/>
          <w:lang w:val="uk-UA"/>
        </w:rPr>
        <w:t>Правління династії Романових</w:t>
      </w:r>
      <w:r>
        <w:rPr>
          <w:rFonts w:eastAsia="Calibri"/>
          <w:bCs/>
          <w:sz w:val="28"/>
          <w:szCs w:val="28"/>
          <w:lang w:val="uk-UA"/>
        </w:rPr>
        <w:t>.</w:t>
      </w:r>
    </w:p>
    <w:p w:rsidR="00B80290" w:rsidRDefault="00B80290" w:rsidP="00CC1631">
      <w:pPr>
        <w:tabs>
          <w:tab w:val="left" w:pos="7920"/>
        </w:tabs>
        <w:spacing w:line="240" w:lineRule="auto"/>
        <w:rPr>
          <w:rFonts w:eastAsia="Calibri"/>
          <w:bCs/>
          <w:sz w:val="28"/>
          <w:szCs w:val="28"/>
          <w:lang w:val="uk-UA"/>
        </w:rPr>
      </w:pPr>
    </w:p>
    <w:p w:rsidR="00CC1631" w:rsidRPr="00CC1631" w:rsidRDefault="00CC1631" w:rsidP="00CC1631">
      <w:pPr>
        <w:tabs>
          <w:tab w:val="left" w:pos="0"/>
        </w:tabs>
        <w:autoSpaceDE w:val="0"/>
        <w:autoSpaceDN w:val="0"/>
        <w:spacing w:line="240" w:lineRule="auto"/>
        <w:ind w:firstLine="567"/>
        <w:jc w:val="center"/>
        <w:textAlignment w:val="auto"/>
        <w:rPr>
          <w:b/>
          <w:sz w:val="28"/>
          <w:szCs w:val="28"/>
          <w:lang w:val="uk-UA"/>
        </w:rPr>
      </w:pPr>
      <w:r w:rsidRPr="00CC1631">
        <w:rPr>
          <w:b/>
          <w:sz w:val="28"/>
          <w:szCs w:val="28"/>
          <w:lang w:val="uk-UA"/>
        </w:rPr>
        <w:t>Література</w:t>
      </w:r>
    </w:p>
    <w:p w:rsidR="00CC1631" w:rsidRPr="00CC1631" w:rsidRDefault="00CC1631" w:rsidP="00CC1631">
      <w:pPr>
        <w:tabs>
          <w:tab w:val="left" w:pos="0"/>
        </w:tabs>
        <w:autoSpaceDE w:val="0"/>
        <w:autoSpaceDN w:val="0"/>
        <w:spacing w:line="240" w:lineRule="auto"/>
        <w:ind w:firstLine="567"/>
        <w:jc w:val="center"/>
        <w:textAlignment w:val="auto"/>
        <w:rPr>
          <w:b/>
          <w:sz w:val="28"/>
          <w:szCs w:val="28"/>
          <w:lang w:val="uk-UA"/>
        </w:rPr>
      </w:pPr>
      <w:r w:rsidRPr="00CC1631">
        <w:rPr>
          <w:b/>
          <w:sz w:val="28"/>
          <w:szCs w:val="28"/>
          <w:lang w:val="uk-UA"/>
        </w:rPr>
        <w:t>Основна:</w:t>
      </w:r>
    </w:p>
    <w:p w:rsidR="00CC1631" w:rsidRPr="00CC1631" w:rsidRDefault="00CC1631" w:rsidP="00CC1631">
      <w:pPr>
        <w:widowControl/>
        <w:numPr>
          <w:ilvl w:val="0"/>
          <w:numId w:val="3"/>
        </w:numPr>
        <w:autoSpaceDE w:val="0"/>
        <w:autoSpaceDN w:val="0"/>
        <w:adjustRightInd/>
        <w:spacing w:line="240" w:lineRule="auto"/>
        <w:ind w:left="0" w:firstLine="284"/>
        <w:textAlignment w:val="auto"/>
        <w:rPr>
          <w:rFonts w:eastAsiaTheme="minorHAnsi"/>
          <w:sz w:val="28"/>
          <w:szCs w:val="28"/>
          <w:lang w:val="uk-UA" w:eastAsia="en-US"/>
        </w:rPr>
      </w:pPr>
      <w:r w:rsidRPr="00CC1631">
        <w:rPr>
          <w:rFonts w:eastAsiaTheme="minorHAnsi"/>
          <w:sz w:val="28"/>
          <w:szCs w:val="28"/>
          <w:lang w:val="uk-UA" w:eastAsia="en-US"/>
        </w:rPr>
        <w:t xml:space="preserve">Акунін О. </w:t>
      </w:r>
      <w:r w:rsidRPr="00CC1631">
        <w:rPr>
          <w:rFonts w:eastAsiaTheme="minorHAnsi"/>
          <w:iCs/>
          <w:sz w:val="28"/>
          <w:szCs w:val="28"/>
          <w:lang w:val="uk-UA" w:eastAsia="en-US"/>
        </w:rPr>
        <w:t xml:space="preserve">Нова історія країн Західної Європи та Північної Америки (1492-1918 рр.): Хронологія подій. Навчальний посібник. </w:t>
      </w:r>
      <w:r w:rsidRPr="00CC1631">
        <w:rPr>
          <w:rFonts w:eastAsiaTheme="minorHAnsi"/>
          <w:sz w:val="28"/>
          <w:szCs w:val="28"/>
          <w:lang w:val="uk-UA" w:eastAsia="en-US"/>
        </w:rPr>
        <w:t>Миколаїв: ТОВ «Фірма «Іліон», 2013. 575 с.</w:t>
      </w:r>
    </w:p>
    <w:p w:rsidR="00CC1631" w:rsidRPr="00CC1631" w:rsidRDefault="00CC1631" w:rsidP="00CC1631">
      <w:pPr>
        <w:widowControl/>
        <w:numPr>
          <w:ilvl w:val="0"/>
          <w:numId w:val="3"/>
        </w:numPr>
        <w:autoSpaceDE w:val="0"/>
        <w:autoSpaceDN w:val="0"/>
        <w:adjustRightInd/>
        <w:spacing w:line="240" w:lineRule="auto"/>
        <w:ind w:left="0" w:firstLine="284"/>
        <w:textAlignment w:val="auto"/>
        <w:rPr>
          <w:rFonts w:eastAsiaTheme="minorHAnsi"/>
          <w:sz w:val="28"/>
          <w:szCs w:val="28"/>
          <w:lang w:val="uk-UA" w:eastAsia="en-US"/>
        </w:rPr>
      </w:pPr>
      <w:r w:rsidRPr="00CC1631">
        <w:rPr>
          <w:rFonts w:eastAsiaTheme="minorHAnsi"/>
          <w:sz w:val="28"/>
          <w:szCs w:val="28"/>
          <w:lang w:val="uk-UA" w:eastAsia="en-US"/>
        </w:rPr>
        <w:t xml:space="preserve">Баран З. А., Качараба С. П., Сіромський Р. Б., Чума Б. П. </w:t>
      </w:r>
      <w:r w:rsidRPr="00CC1631">
        <w:rPr>
          <w:rFonts w:eastAsiaTheme="minorHAnsi"/>
          <w:iCs/>
          <w:sz w:val="28"/>
          <w:szCs w:val="28"/>
          <w:lang w:val="uk-UA" w:eastAsia="en-US"/>
        </w:rPr>
        <w:t xml:space="preserve">Історія країн Західної Європи та Північної Америки Нового часу (кінець XV – початок ХІХ ст.): навч. посіб. </w:t>
      </w:r>
      <w:r w:rsidRPr="00CC1631">
        <w:rPr>
          <w:rFonts w:eastAsiaTheme="minorHAnsi"/>
          <w:sz w:val="28"/>
          <w:szCs w:val="28"/>
          <w:lang w:val="uk-UA" w:eastAsia="en-US"/>
        </w:rPr>
        <w:t>К.: Знання, 2015. 533 с.</w:t>
      </w:r>
    </w:p>
    <w:p w:rsidR="00CC1631" w:rsidRPr="00CC1631" w:rsidRDefault="00CC1631" w:rsidP="00CC1631">
      <w:pPr>
        <w:widowControl/>
        <w:numPr>
          <w:ilvl w:val="0"/>
          <w:numId w:val="3"/>
        </w:numPr>
        <w:autoSpaceDE w:val="0"/>
        <w:autoSpaceDN w:val="0"/>
        <w:adjustRightInd/>
        <w:spacing w:line="240" w:lineRule="auto"/>
        <w:ind w:left="0" w:firstLine="284"/>
        <w:textAlignment w:val="auto"/>
        <w:rPr>
          <w:rFonts w:eastAsiaTheme="minorHAnsi"/>
          <w:sz w:val="28"/>
          <w:szCs w:val="28"/>
          <w:lang w:val="uk-UA" w:eastAsia="en-US"/>
        </w:rPr>
      </w:pPr>
      <w:r w:rsidRPr="00CC1631">
        <w:rPr>
          <w:rFonts w:eastAsiaTheme="minorHAnsi"/>
          <w:sz w:val="28"/>
          <w:szCs w:val="28"/>
          <w:lang w:val="uk-UA" w:eastAsia="en-US"/>
        </w:rPr>
        <w:t xml:space="preserve">Бродель Ф. </w:t>
      </w:r>
      <w:r w:rsidRPr="00CC1631">
        <w:rPr>
          <w:rFonts w:eastAsiaTheme="minorHAnsi"/>
          <w:iCs/>
          <w:sz w:val="28"/>
          <w:szCs w:val="28"/>
          <w:lang w:val="uk-UA" w:eastAsia="en-US"/>
        </w:rPr>
        <w:t xml:space="preserve">Матеріальна цивілізація, економіка і капіталізм. ХV–ХVІІІ ст. У 3-х т. </w:t>
      </w:r>
      <w:r w:rsidRPr="00CC1631">
        <w:rPr>
          <w:rFonts w:eastAsiaTheme="minorHAnsi"/>
          <w:sz w:val="28"/>
          <w:szCs w:val="28"/>
          <w:lang w:val="uk-UA" w:eastAsia="en-US"/>
        </w:rPr>
        <w:t>/ Перекл. з фр. Київ, 1995–1997.</w:t>
      </w:r>
    </w:p>
    <w:p w:rsidR="00CC1631" w:rsidRPr="00CC1631" w:rsidRDefault="00CC1631" w:rsidP="00CC1631">
      <w:pPr>
        <w:widowControl/>
        <w:numPr>
          <w:ilvl w:val="0"/>
          <w:numId w:val="3"/>
        </w:numPr>
        <w:autoSpaceDE w:val="0"/>
        <w:autoSpaceDN w:val="0"/>
        <w:adjustRightInd/>
        <w:spacing w:line="240" w:lineRule="auto"/>
        <w:ind w:left="0" w:firstLine="284"/>
        <w:textAlignment w:val="auto"/>
        <w:rPr>
          <w:rFonts w:eastAsiaTheme="minorHAnsi"/>
          <w:sz w:val="28"/>
          <w:szCs w:val="28"/>
          <w:lang w:val="uk-UA" w:eastAsia="en-US"/>
        </w:rPr>
      </w:pPr>
      <w:r w:rsidRPr="00CC1631">
        <w:rPr>
          <w:rFonts w:eastAsiaTheme="minorHAnsi"/>
          <w:sz w:val="28"/>
          <w:szCs w:val="28"/>
          <w:lang w:val="uk-UA" w:eastAsia="en-US"/>
        </w:rPr>
        <w:t xml:space="preserve">Дейвіс Н. </w:t>
      </w:r>
      <w:r w:rsidRPr="00CC1631">
        <w:rPr>
          <w:rFonts w:eastAsiaTheme="minorHAnsi"/>
          <w:iCs/>
          <w:sz w:val="28"/>
          <w:szCs w:val="28"/>
          <w:lang w:val="uk-UA" w:eastAsia="en-US"/>
        </w:rPr>
        <w:t>Європа: Історія</w:t>
      </w:r>
      <w:r w:rsidRPr="00CC1631">
        <w:rPr>
          <w:rFonts w:eastAsiaTheme="minorHAnsi"/>
          <w:sz w:val="28"/>
          <w:szCs w:val="28"/>
          <w:lang w:val="uk-UA" w:eastAsia="en-US"/>
        </w:rPr>
        <w:t>. Київ: Основи, 2001. 1463 с.</w:t>
      </w:r>
    </w:p>
    <w:p w:rsidR="00CC1631" w:rsidRPr="00CC1631" w:rsidRDefault="00CC1631" w:rsidP="00CC1631">
      <w:pPr>
        <w:widowControl/>
        <w:numPr>
          <w:ilvl w:val="0"/>
          <w:numId w:val="3"/>
        </w:numPr>
        <w:autoSpaceDE w:val="0"/>
        <w:autoSpaceDN w:val="0"/>
        <w:adjustRightInd/>
        <w:spacing w:line="240" w:lineRule="auto"/>
        <w:ind w:left="0" w:firstLine="284"/>
        <w:textAlignment w:val="auto"/>
        <w:rPr>
          <w:rFonts w:eastAsiaTheme="minorHAnsi"/>
          <w:sz w:val="28"/>
          <w:szCs w:val="28"/>
          <w:lang w:val="uk-UA" w:eastAsia="en-US"/>
        </w:rPr>
      </w:pPr>
      <w:r w:rsidRPr="00CC1631">
        <w:rPr>
          <w:rFonts w:eastAsiaTheme="minorHAnsi"/>
          <w:iCs/>
          <w:sz w:val="28"/>
          <w:szCs w:val="28"/>
          <w:lang w:val="uk-UA" w:eastAsia="en-US"/>
        </w:rPr>
        <w:t xml:space="preserve">Історія країн Західної Європи та Північної Америки нового часу (ХІХ – початок ХХ ст.). </w:t>
      </w:r>
      <w:r w:rsidRPr="00CC1631">
        <w:rPr>
          <w:rFonts w:eastAsiaTheme="minorHAnsi"/>
          <w:sz w:val="28"/>
          <w:szCs w:val="28"/>
          <w:lang w:val="uk-UA" w:eastAsia="en-US"/>
        </w:rPr>
        <w:t>За редакцією Б. В. Сипко. Навчальний посібник. Львів, 2020. 434 с.</w:t>
      </w:r>
    </w:p>
    <w:p w:rsidR="00CC1631" w:rsidRPr="00CC1631" w:rsidRDefault="00CC1631" w:rsidP="00CC1631">
      <w:pPr>
        <w:widowControl/>
        <w:numPr>
          <w:ilvl w:val="0"/>
          <w:numId w:val="3"/>
        </w:numPr>
        <w:autoSpaceDE w:val="0"/>
        <w:autoSpaceDN w:val="0"/>
        <w:adjustRightInd/>
        <w:spacing w:line="240" w:lineRule="auto"/>
        <w:ind w:left="0" w:firstLine="284"/>
        <w:textAlignment w:val="auto"/>
        <w:rPr>
          <w:rFonts w:eastAsiaTheme="minorHAnsi"/>
          <w:sz w:val="28"/>
          <w:szCs w:val="28"/>
          <w:lang w:val="uk-UA" w:eastAsia="en-US"/>
        </w:rPr>
      </w:pPr>
      <w:r w:rsidRPr="00CC1631">
        <w:rPr>
          <w:rFonts w:eastAsiaTheme="minorHAnsi"/>
          <w:sz w:val="28"/>
          <w:szCs w:val="28"/>
          <w:lang w:val="uk-UA" w:eastAsia="en-US"/>
        </w:rPr>
        <w:t xml:space="preserve">Павленко Ю. </w:t>
      </w:r>
      <w:r w:rsidRPr="00CC1631">
        <w:rPr>
          <w:rFonts w:eastAsiaTheme="minorHAnsi"/>
          <w:iCs/>
          <w:sz w:val="28"/>
          <w:szCs w:val="28"/>
          <w:lang w:val="uk-UA" w:eastAsia="en-US"/>
        </w:rPr>
        <w:t xml:space="preserve">Історія світової цивілізації. </w:t>
      </w:r>
      <w:r w:rsidRPr="00CC1631">
        <w:rPr>
          <w:rFonts w:eastAsiaTheme="minorHAnsi"/>
          <w:sz w:val="28"/>
          <w:szCs w:val="28"/>
          <w:lang w:val="uk-UA" w:eastAsia="en-US"/>
        </w:rPr>
        <w:t>Київ: Либідь,2001. 360 с.</w:t>
      </w:r>
    </w:p>
    <w:p w:rsidR="00CC1631" w:rsidRPr="00CC1631" w:rsidRDefault="00CC1631" w:rsidP="00CC1631">
      <w:pPr>
        <w:widowControl/>
        <w:numPr>
          <w:ilvl w:val="0"/>
          <w:numId w:val="3"/>
        </w:numPr>
        <w:autoSpaceDE w:val="0"/>
        <w:autoSpaceDN w:val="0"/>
        <w:adjustRightInd/>
        <w:spacing w:line="240" w:lineRule="auto"/>
        <w:ind w:left="0" w:firstLine="284"/>
        <w:textAlignment w:val="auto"/>
        <w:rPr>
          <w:rFonts w:eastAsiaTheme="minorHAnsi"/>
          <w:sz w:val="28"/>
          <w:szCs w:val="28"/>
          <w:lang w:val="uk-UA" w:eastAsia="en-US"/>
        </w:rPr>
      </w:pPr>
      <w:r w:rsidRPr="00CC1631">
        <w:rPr>
          <w:rFonts w:eastAsiaTheme="minorHAnsi"/>
          <w:sz w:val="28"/>
          <w:szCs w:val="28"/>
          <w:lang w:val="uk-UA" w:eastAsia="en-US"/>
        </w:rPr>
        <w:t>Briggs E., Clavin P. Modern Europe, 1789-Present. Routledge, 2003. 478 p.</w:t>
      </w:r>
    </w:p>
    <w:p w:rsidR="00CC1631" w:rsidRPr="00CC1631" w:rsidRDefault="00CC1631" w:rsidP="00CC1631">
      <w:pPr>
        <w:widowControl/>
        <w:autoSpaceDE w:val="0"/>
        <w:autoSpaceDN w:val="0"/>
        <w:spacing w:line="240" w:lineRule="auto"/>
        <w:ind w:firstLine="284"/>
        <w:textAlignment w:val="auto"/>
        <w:rPr>
          <w:rFonts w:eastAsiaTheme="minorHAnsi"/>
          <w:b/>
          <w:i/>
          <w:sz w:val="28"/>
          <w:szCs w:val="28"/>
          <w:lang w:val="uk-UA" w:eastAsia="en-US"/>
        </w:rPr>
      </w:pPr>
    </w:p>
    <w:p w:rsidR="00CC1631" w:rsidRPr="00CC1631" w:rsidRDefault="00CC1631" w:rsidP="00CC1631">
      <w:pPr>
        <w:widowControl/>
        <w:shd w:val="clear" w:color="auto" w:fill="FFFFFF"/>
        <w:adjustRightInd/>
        <w:spacing w:line="240" w:lineRule="auto"/>
        <w:ind w:firstLine="284"/>
        <w:jc w:val="center"/>
        <w:textAlignment w:val="auto"/>
        <w:rPr>
          <w:sz w:val="28"/>
          <w:szCs w:val="28"/>
          <w:lang w:val="uk-UA" w:eastAsia="en-US"/>
        </w:rPr>
      </w:pPr>
      <w:r w:rsidRPr="00CC1631">
        <w:rPr>
          <w:b/>
          <w:sz w:val="28"/>
          <w:szCs w:val="28"/>
          <w:lang w:val="uk-UA"/>
        </w:rPr>
        <w:t>Допоміжна</w:t>
      </w:r>
      <w:r w:rsidRPr="00CC1631">
        <w:rPr>
          <w:sz w:val="28"/>
          <w:szCs w:val="28"/>
          <w:lang w:val="uk-UA" w:eastAsia="en-US"/>
        </w:rPr>
        <w:t>:</w:t>
      </w:r>
    </w:p>
    <w:p w:rsidR="00CC1631" w:rsidRPr="00CC1631" w:rsidRDefault="00CC1631" w:rsidP="00CC1631">
      <w:pPr>
        <w:widowControl/>
        <w:numPr>
          <w:ilvl w:val="0"/>
          <w:numId w:val="4"/>
        </w:numPr>
        <w:autoSpaceDE w:val="0"/>
        <w:autoSpaceDN w:val="0"/>
        <w:adjustRightInd/>
        <w:spacing w:line="240" w:lineRule="auto"/>
        <w:ind w:left="0" w:firstLine="426"/>
        <w:textAlignment w:val="auto"/>
        <w:rPr>
          <w:rFonts w:eastAsiaTheme="minorHAnsi"/>
          <w:sz w:val="28"/>
          <w:szCs w:val="28"/>
          <w:lang w:val="uk-UA" w:eastAsia="en-US"/>
        </w:rPr>
      </w:pPr>
      <w:r w:rsidRPr="00CC1631">
        <w:rPr>
          <w:rFonts w:eastAsiaTheme="minorHAnsi"/>
          <w:sz w:val="28"/>
          <w:szCs w:val="28"/>
          <w:lang w:val="uk-UA" w:eastAsia="en-US"/>
        </w:rPr>
        <w:t xml:space="preserve">Крип’якевич І. </w:t>
      </w:r>
      <w:r w:rsidRPr="00CC1631">
        <w:rPr>
          <w:rFonts w:eastAsiaTheme="minorHAnsi"/>
          <w:iCs/>
          <w:sz w:val="28"/>
          <w:szCs w:val="28"/>
          <w:lang w:val="uk-UA" w:eastAsia="en-US"/>
        </w:rPr>
        <w:t xml:space="preserve">Всесвітня історія. </w:t>
      </w:r>
      <w:r w:rsidRPr="00CC1631">
        <w:rPr>
          <w:rFonts w:eastAsiaTheme="minorHAnsi"/>
          <w:sz w:val="28"/>
          <w:szCs w:val="28"/>
          <w:lang w:val="uk-UA" w:eastAsia="en-US"/>
        </w:rPr>
        <w:t xml:space="preserve">У 3-х кн. Кн. 2. Середньовіччя і нові часи. К., 1999. </w:t>
      </w:r>
    </w:p>
    <w:p w:rsidR="00CC1631" w:rsidRPr="00CC1631" w:rsidRDefault="00CC1631" w:rsidP="00CC1631">
      <w:pPr>
        <w:widowControl/>
        <w:numPr>
          <w:ilvl w:val="0"/>
          <w:numId w:val="4"/>
        </w:numPr>
        <w:autoSpaceDE w:val="0"/>
        <w:autoSpaceDN w:val="0"/>
        <w:adjustRightInd/>
        <w:spacing w:line="240" w:lineRule="auto"/>
        <w:ind w:left="0" w:firstLine="426"/>
        <w:textAlignment w:val="auto"/>
        <w:rPr>
          <w:rFonts w:eastAsiaTheme="minorHAnsi"/>
          <w:sz w:val="28"/>
          <w:szCs w:val="28"/>
          <w:lang w:val="uk-UA" w:eastAsia="en-US"/>
        </w:rPr>
      </w:pPr>
      <w:r w:rsidRPr="00CC1631">
        <w:rPr>
          <w:rFonts w:eastAsiaTheme="minorHAnsi"/>
          <w:sz w:val="28"/>
          <w:szCs w:val="28"/>
          <w:lang w:val="uk-UA" w:eastAsia="en-US"/>
        </w:rPr>
        <w:t xml:space="preserve">Крип’якевич І. </w:t>
      </w:r>
      <w:r w:rsidRPr="00CC1631">
        <w:rPr>
          <w:rFonts w:eastAsiaTheme="minorHAnsi"/>
          <w:iCs/>
          <w:sz w:val="28"/>
          <w:szCs w:val="28"/>
          <w:lang w:val="uk-UA" w:eastAsia="en-US"/>
        </w:rPr>
        <w:t xml:space="preserve">Всесвітня історія. </w:t>
      </w:r>
      <w:r w:rsidRPr="00CC1631">
        <w:rPr>
          <w:rFonts w:eastAsiaTheme="minorHAnsi"/>
          <w:sz w:val="28"/>
          <w:szCs w:val="28"/>
          <w:lang w:val="uk-UA" w:eastAsia="en-US"/>
        </w:rPr>
        <w:t xml:space="preserve">У з-х кн. Кн.3. Найновіші часи. К., 1999. </w:t>
      </w:r>
    </w:p>
    <w:p w:rsidR="00CC1631" w:rsidRPr="00CC1631" w:rsidRDefault="00CC1631" w:rsidP="00CC1631">
      <w:pPr>
        <w:widowControl/>
        <w:numPr>
          <w:ilvl w:val="0"/>
          <w:numId w:val="4"/>
        </w:numPr>
        <w:autoSpaceDE w:val="0"/>
        <w:autoSpaceDN w:val="0"/>
        <w:adjustRightInd/>
        <w:spacing w:line="240" w:lineRule="auto"/>
        <w:ind w:left="0" w:firstLine="426"/>
        <w:textAlignment w:val="auto"/>
        <w:rPr>
          <w:rFonts w:eastAsiaTheme="minorHAnsi"/>
          <w:sz w:val="28"/>
          <w:szCs w:val="28"/>
          <w:lang w:val="uk-UA" w:eastAsia="en-US"/>
        </w:rPr>
      </w:pPr>
      <w:r w:rsidRPr="00CC1631">
        <w:rPr>
          <w:rFonts w:eastAsiaTheme="minorHAnsi"/>
          <w:sz w:val="28"/>
          <w:szCs w:val="28"/>
          <w:lang w:val="uk-UA" w:eastAsia="en-US"/>
        </w:rPr>
        <w:t xml:space="preserve">Кукурудзяк М. </w:t>
      </w:r>
      <w:r w:rsidRPr="00CC1631">
        <w:rPr>
          <w:rFonts w:eastAsiaTheme="minorHAnsi"/>
          <w:iCs/>
          <w:sz w:val="28"/>
          <w:szCs w:val="28"/>
          <w:lang w:val="uk-UA" w:eastAsia="en-US"/>
        </w:rPr>
        <w:t xml:space="preserve">Історіографія історії нового і новітнього часу Європи і Америки /Конспект лекцій. </w:t>
      </w:r>
      <w:r w:rsidRPr="00CC1631">
        <w:rPr>
          <w:rFonts w:eastAsiaTheme="minorHAnsi"/>
          <w:sz w:val="28"/>
          <w:szCs w:val="28"/>
          <w:lang w:val="uk-UA" w:eastAsia="en-US"/>
        </w:rPr>
        <w:t xml:space="preserve">Кам’янець-Подільський, 2002. 135 с. </w:t>
      </w:r>
    </w:p>
    <w:p w:rsidR="00CC1631" w:rsidRPr="00CC1631" w:rsidRDefault="00CC1631" w:rsidP="00CC1631">
      <w:pPr>
        <w:widowControl/>
        <w:numPr>
          <w:ilvl w:val="0"/>
          <w:numId w:val="4"/>
        </w:numPr>
        <w:autoSpaceDE w:val="0"/>
        <w:autoSpaceDN w:val="0"/>
        <w:adjustRightInd/>
        <w:spacing w:line="240" w:lineRule="auto"/>
        <w:ind w:left="0" w:firstLine="426"/>
        <w:textAlignment w:val="auto"/>
        <w:rPr>
          <w:rFonts w:eastAsiaTheme="minorHAnsi"/>
          <w:sz w:val="28"/>
          <w:szCs w:val="28"/>
          <w:lang w:val="uk-UA" w:eastAsia="en-US"/>
        </w:rPr>
      </w:pPr>
      <w:r w:rsidRPr="00CC1631">
        <w:rPr>
          <w:rFonts w:eastAsiaTheme="minorHAnsi"/>
          <w:sz w:val="28"/>
          <w:szCs w:val="28"/>
          <w:lang w:val="uk-UA" w:eastAsia="en-US"/>
        </w:rPr>
        <w:t xml:space="preserve">Кузьмін О.С. Нова історія країн Західної Європи та Північної Америки. /навч. посібник для студентів історичних спеціальностей вищих навчальних закладів. Житомир, 2011. </w:t>
      </w:r>
    </w:p>
    <w:p w:rsidR="00CC1631" w:rsidRDefault="00CC1631" w:rsidP="00CC1631">
      <w:pPr>
        <w:tabs>
          <w:tab w:val="left" w:pos="0"/>
        </w:tabs>
        <w:spacing w:line="240" w:lineRule="auto"/>
        <w:rPr>
          <w:rFonts w:eastAsia="Calibri"/>
          <w:bCs/>
          <w:sz w:val="28"/>
          <w:szCs w:val="28"/>
          <w:lang w:val="uk-UA"/>
        </w:rPr>
      </w:pPr>
    </w:p>
    <w:p w:rsidR="00CC1631" w:rsidRPr="00746102" w:rsidRDefault="00CC1631" w:rsidP="00746102">
      <w:pPr>
        <w:tabs>
          <w:tab w:val="left" w:pos="0"/>
        </w:tabs>
        <w:spacing w:line="240" w:lineRule="auto"/>
        <w:ind w:firstLine="567"/>
        <w:rPr>
          <w:rFonts w:eastAsia="Calibri"/>
          <w:b/>
          <w:bCs/>
          <w:i/>
          <w:sz w:val="28"/>
          <w:szCs w:val="28"/>
          <w:lang w:val="uk-UA"/>
        </w:rPr>
      </w:pPr>
      <w:r w:rsidRPr="00CC1631">
        <w:rPr>
          <w:rFonts w:eastAsia="Calibri"/>
          <w:b/>
          <w:bCs/>
          <w:i/>
          <w:sz w:val="28"/>
          <w:szCs w:val="28"/>
          <w:lang w:val="uk-UA"/>
        </w:rPr>
        <w:t xml:space="preserve">1. Особливості розвитку Московського царства за Івана IV. </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Московські князі: Іван III (1462-1505), Василій III (1505-1533), Іван IV (1530-1584).</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Із середини XVI ст. офіційною назвою держави стало Московське царство (від лат. «цезар» —імператор).</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Московське царство стало багатонаціональною централізованою державою.</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Відсутні будь-які елементи буржуазного розвитку — навпаки, укріплюються феодальні порядки.</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Форми феодального землеволодіння — вотчинне (повна і спадкова власність) і помісне (тимчасове володіння за службу).</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i/>
          <w:iCs/>
          <w:sz w:val="28"/>
          <w:szCs w:val="28"/>
          <w:lang w:val="uk-UA"/>
        </w:rPr>
        <w:lastRenderedPageBreak/>
        <w:t>Іван IV Грозний (1530-1584</w:t>
      </w:r>
      <w:r w:rsidR="00A209DC">
        <w:rPr>
          <w:rFonts w:eastAsia="Calibri"/>
          <w:bCs/>
          <w:i/>
          <w:iCs/>
          <w:sz w:val="28"/>
          <w:szCs w:val="28"/>
          <w:lang w:val="uk-UA"/>
        </w:rPr>
        <w:t xml:space="preserve"> рр.</w:t>
      </w:r>
      <w:r w:rsidR="00E36191">
        <w:rPr>
          <w:rFonts w:eastAsia="Calibri"/>
          <w:bCs/>
          <w:i/>
          <w:iCs/>
          <w:sz w:val="28"/>
          <w:szCs w:val="28"/>
          <w:lang w:val="uk-UA"/>
        </w:rPr>
        <w:t>) був сином Василія</w:t>
      </w:r>
      <w:r w:rsidRPr="00CC1631">
        <w:rPr>
          <w:rFonts w:eastAsia="Calibri"/>
          <w:bCs/>
          <w:i/>
          <w:iCs/>
          <w:sz w:val="28"/>
          <w:szCs w:val="28"/>
          <w:lang w:val="uk-UA"/>
        </w:rPr>
        <w:t xml:space="preserve"> III; батько помер, коли майбутньому цареві було 3 роки. Ще за 5 років померла його мати Олена Глинська. Опікуни наступника московського престолу мало звертали уваги на його умови життя і бажання. Іван не забув образи: у 13 років він віддав наказ стратити боярина Шуйського. В 17 років він одружився з Анастасією Захар'їною та став царем. Перше десятиліття правління йому допомагала так звана «Вибрана рада», до якої увійшли люди талановиті, але незнатні — ніхто не боявся, що вони можуть захопити владу.</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i/>
          <w:iCs/>
          <w:sz w:val="28"/>
          <w:szCs w:val="28"/>
          <w:lang w:val="uk-UA"/>
        </w:rPr>
        <w:t>Саме на цей час припадають найбільш продумані й прогресивні реформи Івана IV. Згодом він прагне одноосібної влади, що особливо яскраво проявилося в опричнині. Символами опричників стали мітли з собачими головами: вони, як пси, гризли царських ворогів та вимітали їх з країни. Часто страчували не тільки підозрюваного в заколоті, а і його родину, слуг, залежних селян. Особливо жорстокою була розправа над новгородцями: не менше 2-3 тис. жертв. Саме за цей кривавий терор Івана IV на Русі прозвали Грозним; за кордоном його іменують Жахливим.</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1549 р. — скликання першого в історії Московської держави Земського собору — станово-представницького органу влади; він не обмежував царську владу, а був лише консультативним органом.</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Формується система центральних органів виконавчої влади — приказів, що відали галузевим управлінням.</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xml:space="preserve">• 1550 р. — ухвалено новий </w:t>
      </w:r>
      <w:r w:rsidRPr="00746102">
        <w:rPr>
          <w:rFonts w:eastAsia="Calibri"/>
          <w:b/>
          <w:bCs/>
          <w:sz w:val="28"/>
          <w:szCs w:val="28"/>
          <w:lang w:val="uk-UA"/>
        </w:rPr>
        <w:t>Судебник</w:t>
      </w:r>
      <w:r w:rsidRPr="00CC1631">
        <w:rPr>
          <w:rFonts w:eastAsia="Calibri"/>
          <w:bCs/>
          <w:sz w:val="28"/>
          <w:szCs w:val="28"/>
          <w:lang w:val="uk-UA"/>
        </w:rPr>
        <w:t>; найважливіші судові справи розглядалися царем і Боярською думою.</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Перехід селян від одного власника до іншого дозволений тільки у Юріїв день.</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Ліквідовано систему «кормлінь», коли намісники замість платні «кормилися» з підлеглих територій.</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На більшості територій владу намісників замінено на виборні земські установи, які очолювали губні старости і міські голови.</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Замість дворянського ополчення сформоване постійне стрілецьке військо, оснащене як холодною, так і вогнепальною зброєю.</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Сформовано «Вибрану тисячу» — особисту гвардію зі столичного дворянства для виконання особливо важливих завдань.</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Встановлено єдиний порядок військової служби для бояр і дворян: з кожних 150 десятин землі — по одному озброєному вершнику.</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1551 р. — Стоглавий церковний собор уніфікував церковні обряди, затвердив єдиний державний пантеон святих, розглянув проблему моральності церковнослужителів.</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Податкова реформа: проведено перепис земель, введено податки на армію, викуп полонених, поштову службу, будівництво фортець.</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Запроваджено єдину грошову одиницю — московський карбованець; створено еталони ваги — мідні чверті.</w:t>
      </w:r>
    </w:p>
    <w:p w:rsidR="00CC1631" w:rsidRPr="00CC1631" w:rsidRDefault="00CC1631" w:rsidP="00CC1631">
      <w:pPr>
        <w:tabs>
          <w:tab w:val="left" w:pos="7920"/>
        </w:tabs>
        <w:spacing w:line="240" w:lineRule="auto"/>
        <w:ind w:firstLine="567"/>
        <w:rPr>
          <w:rFonts w:eastAsia="Calibri"/>
          <w:bCs/>
          <w:sz w:val="28"/>
          <w:szCs w:val="28"/>
          <w:lang w:val="uk-UA"/>
        </w:rPr>
      </w:pPr>
    </w:p>
    <w:p w:rsidR="00CC1631" w:rsidRPr="00CC1631" w:rsidRDefault="00CC1631" w:rsidP="00CC1631">
      <w:pPr>
        <w:tabs>
          <w:tab w:val="left" w:pos="7920"/>
        </w:tabs>
        <w:spacing w:line="240" w:lineRule="auto"/>
        <w:ind w:firstLine="567"/>
        <w:rPr>
          <w:rFonts w:eastAsia="Calibri"/>
          <w:bCs/>
          <w:sz w:val="28"/>
          <w:szCs w:val="28"/>
          <w:lang w:val="uk-UA"/>
        </w:rPr>
      </w:pPr>
    </w:p>
    <w:p w:rsidR="00CC1631" w:rsidRPr="00CC1631" w:rsidRDefault="00CC1631" w:rsidP="00746102">
      <w:pPr>
        <w:tabs>
          <w:tab w:val="left" w:pos="7920"/>
        </w:tabs>
        <w:spacing w:line="240" w:lineRule="auto"/>
        <w:ind w:firstLine="567"/>
        <w:jc w:val="center"/>
        <w:rPr>
          <w:rFonts w:eastAsia="Calibri"/>
          <w:bCs/>
          <w:sz w:val="28"/>
          <w:szCs w:val="28"/>
          <w:lang w:val="uk-UA"/>
        </w:rPr>
      </w:pPr>
      <w:r w:rsidRPr="00CC1631">
        <w:rPr>
          <w:rFonts w:eastAsia="Calibri"/>
          <w:b/>
          <w:bCs/>
          <w:sz w:val="28"/>
          <w:szCs w:val="28"/>
          <w:lang w:val="uk-UA"/>
        </w:rPr>
        <w:t>Опричнина</w:t>
      </w:r>
    </w:p>
    <w:p w:rsidR="00CC1631" w:rsidRPr="00CC1631" w:rsidRDefault="00CC1631" w:rsidP="00CC1631">
      <w:pPr>
        <w:tabs>
          <w:tab w:val="left" w:pos="7920"/>
        </w:tabs>
        <w:spacing w:line="240" w:lineRule="auto"/>
        <w:ind w:firstLine="567"/>
        <w:rPr>
          <w:rFonts w:eastAsia="Calibri"/>
          <w:bCs/>
          <w:sz w:val="28"/>
          <w:szCs w:val="28"/>
          <w:lang w:val="uk-UA"/>
        </w:rPr>
      </w:pPr>
      <w:r w:rsidRPr="00A209DC">
        <w:rPr>
          <w:rFonts w:eastAsia="Calibri"/>
          <w:b/>
          <w:bCs/>
          <w:i/>
          <w:iCs/>
          <w:sz w:val="28"/>
          <w:szCs w:val="28"/>
          <w:lang w:val="uk-UA"/>
        </w:rPr>
        <w:lastRenderedPageBreak/>
        <w:t>Опричнина</w:t>
      </w:r>
      <w:r w:rsidRPr="00CC1631">
        <w:rPr>
          <w:rFonts w:eastAsia="Calibri"/>
          <w:bCs/>
          <w:i/>
          <w:iCs/>
          <w:sz w:val="28"/>
          <w:szCs w:val="28"/>
          <w:lang w:val="uk-UA"/>
        </w:rPr>
        <w:t xml:space="preserve"> — у XIV-XV ст. володіння членів великокнязівської династії; так назвали також за внутрішню політику Івана IV 1565-1572 рр.</w:t>
      </w:r>
    </w:p>
    <w:p w:rsidR="00CC1631" w:rsidRPr="00CC1631" w:rsidRDefault="00CC1631" w:rsidP="00746102">
      <w:pPr>
        <w:tabs>
          <w:tab w:val="left" w:pos="7920"/>
        </w:tabs>
        <w:spacing w:line="240" w:lineRule="auto"/>
        <w:ind w:firstLine="567"/>
        <w:jc w:val="center"/>
        <w:rPr>
          <w:rFonts w:eastAsia="Calibri"/>
          <w:bCs/>
          <w:sz w:val="28"/>
          <w:szCs w:val="28"/>
          <w:lang w:val="uk-UA"/>
        </w:rPr>
      </w:pPr>
      <w:r w:rsidRPr="00CC1631">
        <w:rPr>
          <w:rFonts w:eastAsia="Calibri"/>
          <w:b/>
          <w:bCs/>
          <w:sz w:val="28"/>
          <w:szCs w:val="28"/>
          <w:lang w:val="uk-UA"/>
        </w:rPr>
        <w:t>Причини</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Оцінюються дослідниками неоднозначно.</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Боротьба князів і бояр з нижчим дворянством, яку взяв під контроль цар.</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Боротьба із залишками роздробленості, удільної системи.</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Патологічна злоба, психічна хвороба Івана Грозного.</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Військові ускладнення в Лівонській війні, які змусили царя кинути всі сили й кошти на її продовження.</w:t>
      </w:r>
    </w:p>
    <w:p w:rsidR="00CC1631" w:rsidRPr="00CC1631" w:rsidRDefault="00CC1631" w:rsidP="00746102">
      <w:pPr>
        <w:tabs>
          <w:tab w:val="left" w:pos="7920"/>
        </w:tabs>
        <w:spacing w:line="240" w:lineRule="auto"/>
        <w:ind w:firstLine="567"/>
        <w:jc w:val="center"/>
        <w:rPr>
          <w:rFonts w:eastAsia="Calibri"/>
          <w:bCs/>
          <w:sz w:val="28"/>
          <w:szCs w:val="28"/>
          <w:lang w:val="uk-UA"/>
        </w:rPr>
      </w:pPr>
      <w:r w:rsidRPr="00CC1631">
        <w:rPr>
          <w:rFonts w:eastAsia="Calibri"/>
          <w:b/>
          <w:bCs/>
          <w:sz w:val="28"/>
          <w:szCs w:val="28"/>
          <w:lang w:val="uk-UA"/>
        </w:rPr>
        <w:t>Зміст опричнини</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Країну поділено на дві частини — опричнину і земщину; в опричнину Іван IV включив найбільш економічно розвинені землі та поморські міста. На опричних землях поселені дворяни-опричники, які утримувалися населенням земщини.</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В опричнині створено спеціальний управлінський апарат (паралельно з державним); військо опричників було абсолютно слухняним цареві.</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Розпочато терор проти боярської опозиції шляхом знищення, заслання, конфіскації земельних володінь.</w:t>
      </w:r>
    </w:p>
    <w:p w:rsidR="00CC1631" w:rsidRPr="00CC1631" w:rsidRDefault="00CC1631" w:rsidP="00746102">
      <w:pPr>
        <w:tabs>
          <w:tab w:val="left" w:pos="7920"/>
        </w:tabs>
        <w:spacing w:line="240" w:lineRule="auto"/>
        <w:ind w:firstLine="567"/>
        <w:jc w:val="center"/>
        <w:rPr>
          <w:rFonts w:eastAsia="Calibri"/>
          <w:bCs/>
          <w:sz w:val="28"/>
          <w:szCs w:val="28"/>
          <w:lang w:val="uk-UA"/>
        </w:rPr>
      </w:pPr>
      <w:r w:rsidRPr="00CC1631">
        <w:rPr>
          <w:rFonts w:eastAsia="Calibri"/>
          <w:b/>
          <w:bCs/>
          <w:sz w:val="28"/>
          <w:szCs w:val="28"/>
          <w:lang w:val="uk-UA"/>
        </w:rPr>
        <w:t>Результати й наслідки</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Ліквідовано станову монархію: з 43 членів боярської думи 19 страчено, 3 примусово стали ченцями; убито московського митрополита Філіпа; посилено самодержавну (абсолютну) владу царя.</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Занепад сільського господарства: площі рільних земель у центральних районах скоротилися більш ніж утричі.</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Значні жертви репресій: вважається, що кількість загиблих не менш ніж 22 тис. осіб.</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Суттєво послабилися південні кордони, внаслідок чого кримський хан Девлет-Гірей 1571 р. спалив Москву.</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Встановлено відносини підданства, все населення, незалежно від соціального статусу, вважалося рабами царя.</w:t>
      </w:r>
    </w:p>
    <w:p w:rsidR="00CC1631" w:rsidRPr="00CC1631" w:rsidRDefault="00CC1631" w:rsidP="00746102">
      <w:pPr>
        <w:tabs>
          <w:tab w:val="left" w:pos="7920"/>
        </w:tabs>
        <w:spacing w:line="240" w:lineRule="auto"/>
        <w:ind w:firstLine="567"/>
        <w:jc w:val="center"/>
        <w:rPr>
          <w:rFonts w:eastAsia="Calibri"/>
          <w:bCs/>
          <w:sz w:val="28"/>
          <w:szCs w:val="28"/>
          <w:lang w:val="uk-UA"/>
        </w:rPr>
      </w:pPr>
      <w:r w:rsidRPr="00CC1631">
        <w:rPr>
          <w:rFonts w:eastAsia="Calibri"/>
          <w:b/>
          <w:bCs/>
          <w:sz w:val="28"/>
          <w:szCs w:val="28"/>
          <w:lang w:val="uk-UA"/>
        </w:rPr>
        <w:t>Зовнішня політика Івана IV</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Приєднання Казанського (1552 р.), Астраханського (1556 р.) ханств, підкорення Великої Ногайської Орди.</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Початок освоєння Сибіру: наступ на сибірського хана Кучума козацької дружини під проводом Єрмака Тимофійовича; купці Строганови отримали грамоти на заснування поселень на річках Іртиш, Тобол, Об тощо.</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Розпочато боротьбу за вихід до Балтійського моря (Лівонська війна).</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Здійснено походи проти Кримського ханства.</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Установлено торговельні зв’язки з Англією через Біле море, де навіть було засновано Московську компанію; сватався (щоправда, безуспішно) до Єлизавети І.</w:t>
      </w:r>
    </w:p>
    <w:p w:rsidR="00CC1631" w:rsidRPr="00CC1631" w:rsidRDefault="00CC1631" w:rsidP="00A85657">
      <w:pPr>
        <w:tabs>
          <w:tab w:val="left" w:pos="7920"/>
        </w:tabs>
        <w:spacing w:line="240" w:lineRule="auto"/>
        <w:ind w:firstLine="567"/>
        <w:jc w:val="center"/>
        <w:rPr>
          <w:rFonts w:eastAsia="Calibri"/>
          <w:bCs/>
          <w:sz w:val="28"/>
          <w:szCs w:val="28"/>
          <w:lang w:val="uk-UA"/>
        </w:rPr>
      </w:pPr>
      <w:r w:rsidRPr="00CC1631">
        <w:rPr>
          <w:rFonts w:eastAsia="Calibri"/>
          <w:b/>
          <w:bCs/>
          <w:sz w:val="28"/>
          <w:szCs w:val="28"/>
          <w:lang w:val="uk-UA"/>
        </w:rPr>
        <w:t>Лівонська війна (1558-1583 рр.)</w:t>
      </w:r>
    </w:p>
    <w:p w:rsidR="00CC1631" w:rsidRPr="00CC1631" w:rsidRDefault="00CC1631" w:rsidP="00A85657">
      <w:pPr>
        <w:tabs>
          <w:tab w:val="left" w:pos="7920"/>
        </w:tabs>
        <w:spacing w:line="240" w:lineRule="auto"/>
        <w:ind w:firstLine="567"/>
        <w:jc w:val="center"/>
        <w:rPr>
          <w:rFonts w:eastAsia="Calibri"/>
          <w:bCs/>
          <w:sz w:val="28"/>
          <w:szCs w:val="28"/>
          <w:lang w:val="uk-UA"/>
        </w:rPr>
      </w:pPr>
      <w:r w:rsidRPr="00CC1631">
        <w:rPr>
          <w:rFonts w:eastAsia="Calibri"/>
          <w:b/>
          <w:bCs/>
          <w:sz w:val="28"/>
          <w:szCs w:val="28"/>
          <w:lang w:val="uk-UA"/>
        </w:rPr>
        <w:t>Причини</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Прагнення Івана IV завоювати землі Лівонського ордену (Прибалтика).</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xml:space="preserve">• Намагання Москви здобути вихід до Балтійського моря для морської </w:t>
      </w:r>
      <w:r w:rsidRPr="00CC1631">
        <w:rPr>
          <w:rFonts w:eastAsia="Calibri"/>
          <w:bCs/>
          <w:sz w:val="28"/>
          <w:szCs w:val="28"/>
          <w:lang w:val="uk-UA"/>
        </w:rPr>
        <w:lastRenderedPageBreak/>
        <w:t>торгівлі з Європою.</w:t>
      </w:r>
    </w:p>
    <w:p w:rsidR="00CC1631" w:rsidRPr="00CC1631" w:rsidRDefault="00CC1631" w:rsidP="00A85657">
      <w:pPr>
        <w:tabs>
          <w:tab w:val="left" w:pos="7920"/>
        </w:tabs>
        <w:spacing w:line="240" w:lineRule="auto"/>
        <w:ind w:firstLine="567"/>
        <w:jc w:val="center"/>
        <w:rPr>
          <w:rFonts w:eastAsia="Calibri"/>
          <w:bCs/>
          <w:sz w:val="28"/>
          <w:szCs w:val="28"/>
          <w:lang w:val="uk-UA"/>
        </w:rPr>
      </w:pPr>
      <w:r w:rsidRPr="00CC1631">
        <w:rPr>
          <w:rFonts w:eastAsia="Calibri"/>
          <w:b/>
          <w:bCs/>
          <w:sz w:val="28"/>
          <w:szCs w:val="28"/>
          <w:lang w:val="uk-UA"/>
        </w:rPr>
        <w:t>Привід</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Відмова Лівонського ордену сплатити Москві данину і надати торговельні привілеї.</w:t>
      </w:r>
    </w:p>
    <w:p w:rsidR="00CC1631" w:rsidRPr="00CC1631" w:rsidRDefault="00CC1631" w:rsidP="00A85657">
      <w:pPr>
        <w:tabs>
          <w:tab w:val="left" w:pos="7920"/>
        </w:tabs>
        <w:spacing w:line="240" w:lineRule="auto"/>
        <w:ind w:firstLine="567"/>
        <w:jc w:val="center"/>
        <w:rPr>
          <w:rFonts w:eastAsia="Calibri"/>
          <w:bCs/>
          <w:sz w:val="28"/>
          <w:szCs w:val="28"/>
          <w:lang w:val="uk-UA"/>
        </w:rPr>
      </w:pPr>
      <w:r w:rsidRPr="00CC1631">
        <w:rPr>
          <w:rFonts w:eastAsia="Calibri"/>
          <w:b/>
          <w:bCs/>
          <w:sz w:val="28"/>
          <w:szCs w:val="28"/>
          <w:lang w:val="uk-UA"/>
        </w:rPr>
        <w:t>Періоди</w:t>
      </w:r>
    </w:p>
    <w:p w:rsidR="00CC1631" w:rsidRPr="00CC1631" w:rsidRDefault="00CC1631" w:rsidP="00A85657">
      <w:pPr>
        <w:tabs>
          <w:tab w:val="left" w:pos="7920"/>
        </w:tabs>
        <w:spacing w:line="240" w:lineRule="auto"/>
        <w:ind w:firstLine="567"/>
        <w:rPr>
          <w:rFonts w:eastAsia="Calibri"/>
          <w:bCs/>
          <w:sz w:val="28"/>
          <w:szCs w:val="28"/>
          <w:lang w:val="uk-UA"/>
        </w:rPr>
      </w:pPr>
      <w:r w:rsidRPr="00CC1631">
        <w:rPr>
          <w:rFonts w:eastAsia="Calibri"/>
          <w:b/>
          <w:bCs/>
          <w:sz w:val="28"/>
          <w:szCs w:val="28"/>
          <w:lang w:val="uk-UA"/>
        </w:rPr>
        <w:t>I. 1558-1562 рр.</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Успішні дії Москви: завойовано Нарву, Дерпт, війська підійшли до Ревеля.</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
          <w:bCs/>
          <w:sz w:val="28"/>
          <w:szCs w:val="28"/>
          <w:lang w:val="uk-UA"/>
        </w:rPr>
        <w:t>II. 1563-1569 рр.</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Створюється антимосковська коаліція у складі Лівонії, Польщі, Литви та Швеції.</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Москва завойовує Полоцьк, чим відкриває шлях на Ригу і Вільно.</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У 1564 р. московська армія зазнала декілька поразок, її воєвода князь Андрій Курбський перейшов на бік ворога. Це спричинило опричнину.</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
          <w:bCs/>
          <w:sz w:val="28"/>
          <w:szCs w:val="28"/>
          <w:lang w:val="uk-UA"/>
        </w:rPr>
        <w:t>III. 1570-1577 рр.</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Москва захопила все узбережжя Балтійського моря, крім Риги та Ревеля.</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
          <w:bCs/>
          <w:sz w:val="28"/>
          <w:szCs w:val="28"/>
          <w:lang w:val="uk-UA"/>
        </w:rPr>
        <w:t>IV. 1578-1583 рр.</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Польський король Стефан Баторій захопив Полоцьк, Великі Луки, обложив Псков і планував підкорити Москву.</w:t>
      </w:r>
    </w:p>
    <w:p w:rsidR="00CC1631" w:rsidRPr="00CC1631" w:rsidRDefault="00CC1631" w:rsidP="00A85657">
      <w:pPr>
        <w:tabs>
          <w:tab w:val="left" w:pos="7920"/>
        </w:tabs>
        <w:spacing w:line="240" w:lineRule="auto"/>
        <w:ind w:firstLine="567"/>
        <w:jc w:val="center"/>
        <w:rPr>
          <w:rFonts w:eastAsia="Calibri"/>
          <w:bCs/>
          <w:sz w:val="28"/>
          <w:szCs w:val="28"/>
          <w:lang w:val="uk-UA"/>
        </w:rPr>
      </w:pPr>
      <w:r w:rsidRPr="00CC1631">
        <w:rPr>
          <w:rFonts w:eastAsia="Calibri"/>
          <w:b/>
          <w:bCs/>
          <w:sz w:val="28"/>
          <w:szCs w:val="28"/>
          <w:lang w:val="uk-UA"/>
        </w:rPr>
        <w:t>Результати</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Війна завершилася поразкою Московської держави.</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1582 р. — Ям-Запольське перемир’я Москви з Річчю Посполитою: цар відмовився від усіх завойованих територій Лівонії та Полоцька.</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1583 р. —- Плюсське перемир’я Московської держави зі Швецією: Москва віддала Швеції Нарву, Ям, Копор’є, Іван-город.</w:t>
      </w:r>
    </w:p>
    <w:p w:rsidR="00CC1631" w:rsidRDefault="00CC1631" w:rsidP="00CC1631">
      <w:pPr>
        <w:tabs>
          <w:tab w:val="left" w:pos="0"/>
        </w:tabs>
        <w:spacing w:line="240" w:lineRule="auto"/>
        <w:rPr>
          <w:rFonts w:eastAsia="Calibri"/>
          <w:bCs/>
          <w:sz w:val="28"/>
          <w:szCs w:val="28"/>
          <w:lang w:val="uk-UA"/>
        </w:rPr>
      </w:pPr>
    </w:p>
    <w:p w:rsidR="00CC1631" w:rsidRDefault="00CC1631" w:rsidP="00CC1631">
      <w:pPr>
        <w:tabs>
          <w:tab w:val="left" w:pos="0"/>
        </w:tabs>
        <w:spacing w:line="240" w:lineRule="auto"/>
        <w:ind w:firstLine="567"/>
        <w:rPr>
          <w:rFonts w:eastAsia="Calibri"/>
          <w:b/>
          <w:bCs/>
          <w:i/>
          <w:sz w:val="28"/>
          <w:szCs w:val="28"/>
          <w:lang w:val="uk-UA"/>
        </w:rPr>
      </w:pPr>
      <w:r w:rsidRPr="00CC1631">
        <w:rPr>
          <w:rFonts w:eastAsia="Calibri"/>
          <w:b/>
          <w:bCs/>
          <w:i/>
          <w:sz w:val="28"/>
          <w:szCs w:val="28"/>
          <w:lang w:val="uk-UA"/>
        </w:rPr>
        <w:t>2. Смутні часи кінця XVI – початку XVII ст.</w:t>
      </w:r>
    </w:p>
    <w:p w:rsidR="00CC1631" w:rsidRPr="00CC1631" w:rsidRDefault="00CC1631" w:rsidP="00CC1631">
      <w:pPr>
        <w:tabs>
          <w:tab w:val="left" w:pos="0"/>
        </w:tabs>
        <w:spacing w:line="240" w:lineRule="auto"/>
        <w:ind w:firstLine="567"/>
        <w:rPr>
          <w:rFonts w:eastAsia="Calibri"/>
          <w:b/>
          <w:bCs/>
          <w:i/>
          <w:sz w:val="28"/>
          <w:szCs w:val="28"/>
          <w:lang w:val="uk-UA"/>
        </w:rPr>
      </w:pPr>
      <w:r w:rsidRPr="00A85657">
        <w:rPr>
          <w:rFonts w:eastAsia="Calibri"/>
          <w:b/>
          <w:bCs/>
          <w:iCs/>
          <w:sz w:val="28"/>
          <w:szCs w:val="28"/>
          <w:lang w:val="uk-UA"/>
        </w:rPr>
        <w:t>Смутні часи</w:t>
      </w:r>
      <w:r w:rsidR="00A85657">
        <w:rPr>
          <w:rFonts w:eastAsia="Calibri"/>
          <w:b/>
          <w:bCs/>
          <w:iCs/>
          <w:sz w:val="28"/>
          <w:szCs w:val="28"/>
          <w:lang w:val="uk-UA"/>
        </w:rPr>
        <w:t xml:space="preserve"> </w:t>
      </w:r>
      <w:r w:rsidRPr="00A85657">
        <w:rPr>
          <w:rFonts w:eastAsia="Calibri"/>
          <w:bCs/>
          <w:iCs/>
          <w:sz w:val="28"/>
          <w:szCs w:val="28"/>
          <w:lang w:val="uk-UA"/>
        </w:rPr>
        <w:t>—</w:t>
      </w:r>
      <w:r w:rsidR="00A85657">
        <w:rPr>
          <w:rFonts w:eastAsia="Calibri"/>
          <w:bCs/>
          <w:iCs/>
          <w:sz w:val="28"/>
          <w:szCs w:val="28"/>
          <w:lang w:val="uk-UA"/>
        </w:rPr>
        <w:t xml:space="preserve"> </w:t>
      </w:r>
      <w:r w:rsidRPr="00A85657">
        <w:rPr>
          <w:rFonts w:eastAsia="Calibri"/>
          <w:bCs/>
          <w:iCs/>
          <w:sz w:val="28"/>
          <w:szCs w:val="28"/>
          <w:lang w:val="uk-UA"/>
        </w:rPr>
        <w:t>період кризи державності в Московському царстві, що супроводжувався народними бунтами, появою царів-самозванців, польською і шведською інтервенціями, розоренням країни.</w:t>
      </w:r>
    </w:p>
    <w:p w:rsidR="00CC1631" w:rsidRPr="00CC1631" w:rsidRDefault="00CC1631" w:rsidP="00A85657">
      <w:pPr>
        <w:tabs>
          <w:tab w:val="left" w:pos="7920"/>
        </w:tabs>
        <w:spacing w:line="240" w:lineRule="auto"/>
        <w:ind w:firstLine="567"/>
        <w:jc w:val="center"/>
        <w:rPr>
          <w:rFonts w:eastAsia="Calibri"/>
          <w:bCs/>
          <w:sz w:val="28"/>
          <w:szCs w:val="28"/>
          <w:lang w:val="uk-UA"/>
        </w:rPr>
      </w:pPr>
      <w:r w:rsidRPr="00CC1631">
        <w:rPr>
          <w:rFonts w:eastAsia="Calibri"/>
          <w:b/>
          <w:bCs/>
          <w:sz w:val="28"/>
          <w:szCs w:val="28"/>
          <w:lang w:val="uk-UA"/>
        </w:rPr>
        <w:t>Причини</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Господарське розорення країни внаслідок опричнини, Лівонської війни, татарських нападів.</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Відсутність гідних наступників Івана Грозного (старший син Федір недоумкуватий, молодшому Дмитрію 2 роки, а сина Івана цар власноруч убив) спровокувала боротьбу за владу між боярами. Із 1587 р. опікуном царя Федора став Борис Годунов; за три роки помирає малолітній царевич Дмитрій.</w:t>
      </w:r>
    </w:p>
    <w:p w:rsidR="00CC1631" w:rsidRPr="00CC1631" w:rsidRDefault="00CC1631" w:rsidP="00A85657">
      <w:pPr>
        <w:tabs>
          <w:tab w:val="left" w:pos="7920"/>
        </w:tabs>
        <w:spacing w:line="240" w:lineRule="auto"/>
        <w:ind w:firstLine="567"/>
        <w:jc w:val="center"/>
        <w:rPr>
          <w:rFonts w:eastAsia="Calibri"/>
          <w:bCs/>
          <w:sz w:val="28"/>
          <w:szCs w:val="28"/>
          <w:lang w:val="uk-UA"/>
        </w:rPr>
      </w:pPr>
      <w:r w:rsidRPr="00CC1631">
        <w:rPr>
          <w:rFonts w:eastAsia="Calibri"/>
          <w:b/>
          <w:bCs/>
          <w:sz w:val="28"/>
          <w:szCs w:val="28"/>
          <w:lang w:val="uk-UA"/>
        </w:rPr>
        <w:t>Основні події</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
          <w:bCs/>
          <w:sz w:val="28"/>
          <w:szCs w:val="28"/>
          <w:lang w:val="uk-UA"/>
        </w:rPr>
        <w:t>I період (1598-1605 рр.)</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1598 р. — після смерті Федора, останнього Рюриковича, Земський собор проголосив царем Бориса Годунова. Його правління викликає невдоволення, оскільки декілька років країну переслідували стихійні лиха, голод, епідемії, винуватцем яких вважали царя.</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xml:space="preserve">• 1603 р. — поява самозванця Лжедмитрія І, який начебто врятувався і претендує на батьківський престол. Він заручився підтримкою Польщі та з </w:t>
      </w:r>
      <w:r w:rsidRPr="00CC1631">
        <w:rPr>
          <w:rFonts w:eastAsia="Calibri"/>
          <w:bCs/>
          <w:sz w:val="28"/>
          <w:szCs w:val="28"/>
          <w:lang w:val="uk-UA"/>
        </w:rPr>
        <w:lastRenderedPageBreak/>
        <w:t>військом козаків рушив на Москву.</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1605 р. — помер Борис Годунов (ймовірно, отруєний).</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
          <w:bCs/>
          <w:sz w:val="28"/>
          <w:szCs w:val="28"/>
          <w:lang w:val="uk-UA"/>
        </w:rPr>
        <w:t>II період (1605-1610 рр.)</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1605 р. — Лжедмитрій І захопив Москву і став царем. Його намагання здійснити проєвропейські реформи зустріло опір боярства: боровся з хабарництвом, щодня брав участь у засіданнях Боярської думи, особисто розглядав звернення зі скаргами, гуляв московськими вулицями і спілкувався з простолюдом, говорив про намір відкрити в Москві університет.</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1606 р. — Лжедмитрія І вбито під час повстання, організованого боярами. Новим царем проголошено Василя Шуйського.</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1606-1607 рр. — повстання під проводом Івана Болотникова проти політики В. Шуйського, яке перетворилося на справжню селянську війну; завершилося поразкою.</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1607 р. — поява Лжедмитрія II, якого підтримали війська Речі Посполитої.</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1608 р. — зі своїм військом Лжедмитрій II підійшов до Москви, але взяти її не зміг і отаборився у Тушині.</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1609 р. — Василь Шуйський звертається по військову допомогу до Швеції. Цим скористався противник Швеції польський король Сигізмунд III, який розпочав інтервенцію до Московського царства.</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1610 р. — московсько-шведське військо розбив польський гетьман С. Жолкевський. Василя Шуйського позбавляють престолу, влада переходить до боярського уряду з семи чоловік («Семибоярщина»), очолюваного Федором Мстиславським. Поляків впустили до Москви, польському королю запропоновано московський престол для його сина Владислава. Але між союзниками самозванця починаються конфлікти і Лжедмитрія II убивають.</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1611 р. — формування Першого народного ополчення, що розпалося через провал Московського походу. Тоді з ініціативи земського старости Новгорода К. Мініна та князя Д. Пожарського сформовано Друге народне ополчення.</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1612 р. — звільнення Москви від інтервентів силами Другого ополчення.</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1613 р. — обрання московським царем 16-річного Михайла Романова.</w:t>
      </w:r>
    </w:p>
    <w:p w:rsidR="00CC1631" w:rsidRPr="00CC1631" w:rsidRDefault="00CC1631" w:rsidP="00A85657">
      <w:pPr>
        <w:tabs>
          <w:tab w:val="left" w:pos="7920"/>
        </w:tabs>
        <w:spacing w:line="240" w:lineRule="auto"/>
        <w:ind w:firstLine="567"/>
        <w:jc w:val="center"/>
        <w:rPr>
          <w:rFonts w:eastAsia="Calibri"/>
          <w:bCs/>
          <w:sz w:val="28"/>
          <w:szCs w:val="28"/>
          <w:lang w:val="uk-UA"/>
        </w:rPr>
      </w:pPr>
      <w:r w:rsidRPr="00CC1631">
        <w:rPr>
          <w:rFonts w:eastAsia="Calibri"/>
          <w:b/>
          <w:bCs/>
          <w:sz w:val="28"/>
          <w:szCs w:val="28"/>
          <w:lang w:val="uk-UA"/>
        </w:rPr>
        <w:t>Результати Смути</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1617 р. — мир зі Швецією: Москва віддала Неву з Іжорською землею, що позбавило її виходу до Балтійського моря.</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1618 р. — мир із Польщею: Москва втратила Смоленськ, Чернігівські і Новгород-Сіверські землі.</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Засновано нову династію Романових, яка правила державою до 1917 р.</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Московська держава підтвердила свою могутність.</w:t>
      </w:r>
    </w:p>
    <w:p w:rsidR="00CC1631" w:rsidRDefault="00CC1631" w:rsidP="00CC1631">
      <w:pPr>
        <w:tabs>
          <w:tab w:val="left" w:pos="7920"/>
        </w:tabs>
        <w:spacing w:line="240" w:lineRule="auto"/>
        <w:ind w:firstLine="567"/>
        <w:rPr>
          <w:rFonts w:eastAsia="Calibri"/>
          <w:b/>
          <w:bCs/>
          <w:sz w:val="28"/>
          <w:szCs w:val="28"/>
          <w:lang w:val="uk-UA"/>
        </w:rPr>
      </w:pPr>
    </w:p>
    <w:p w:rsidR="00CC1631" w:rsidRPr="00CC1631" w:rsidRDefault="00CC1631" w:rsidP="00CC1631">
      <w:pPr>
        <w:tabs>
          <w:tab w:val="left" w:pos="0"/>
        </w:tabs>
        <w:spacing w:line="240" w:lineRule="auto"/>
        <w:ind w:firstLine="567"/>
        <w:rPr>
          <w:rFonts w:eastAsia="Calibri"/>
          <w:b/>
          <w:bCs/>
          <w:i/>
          <w:sz w:val="28"/>
          <w:szCs w:val="28"/>
          <w:lang w:val="uk-UA"/>
        </w:rPr>
      </w:pPr>
      <w:r w:rsidRPr="00CC1631">
        <w:rPr>
          <w:rFonts w:eastAsia="Calibri"/>
          <w:b/>
          <w:bCs/>
          <w:i/>
          <w:sz w:val="28"/>
          <w:szCs w:val="28"/>
          <w:lang w:val="uk-UA"/>
        </w:rPr>
        <w:t>3. Правління династії Романових.</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xml:space="preserve">• За Михайла Романова (1596-1647 рр.) утверджується станово-представницька монархія: зростає значення земських соборів, до складу яких входили вище духовенство, Боярська дума, представники дворянства, козацтва, купецтва, посадських людей (ремісники, торговці); собори мали </w:t>
      </w:r>
      <w:r w:rsidRPr="00CC1631">
        <w:rPr>
          <w:rFonts w:eastAsia="Calibri"/>
          <w:bCs/>
          <w:sz w:val="28"/>
          <w:szCs w:val="28"/>
          <w:lang w:val="uk-UA"/>
        </w:rPr>
        <w:lastRenderedPageBreak/>
        <w:t>дорадчі повноваження.</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За Олексія Михайловича (1629-1676 рр.) формується абсолютистська держава:</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зменшується значення Боярської думи та земських соборів;</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церква підпорядковується царській владі;</w:t>
      </w:r>
    </w:p>
    <w:p w:rsidR="00CC1631" w:rsidRPr="00CC1631" w:rsidRDefault="00CC1631" w:rsidP="00CC1631">
      <w:pPr>
        <w:tabs>
          <w:tab w:val="left" w:pos="7920"/>
        </w:tabs>
        <w:spacing w:line="240" w:lineRule="auto"/>
        <w:ind w:firstLine="567"/>
        <w:rPr>
          <w:rFonts w:eastAsia="Calibri"/>
          <w:bCs/>
          <w:sz w:val="28"/>
          <w:szCs w:val="28"/>
          <w:lang w:val="uk-UA"/>
        </w:rPr>
      </w:pPr>
      <w:r>
        <w:rPr>
          <w:rFonts w:eastAsia="Calibri"/>
          <w:bCs/>
          <w:sz w:val="28"/>
          <w:szCs w:val="28"/>
          <w:lang w:val="uk-UA"/>
        </w:rPr>
        <w:t>— державні справи вирішуються</w:t>
      </w:r>
      <w:r w:rsidRPr="00CC1631">
        <w:rPr>
          <w:rFonts w:eastAsia="Calibri"/>
          <w:bCs/>
          <w:sz w:val="28"/>
          <w:szCs w:val="28"/>
          <w:lang w:val="uk-UA"/>
        </w:rPr>
        <w:t xml:space="preserve"> від царського імені;</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виступ проти царя карається смертною карою.</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Укладено договір з Гетьманською Україною про її входження до Московської держави (1654 р.).</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Проведено церковну реформу (так звану Ніконську за іменем її ініціатора — патріарха Нікона):</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проведено уніфікацію церковних книг та обрядів за грецьким зразком;</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введено однакову церковну службу;</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централізовано управління церквою.</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Незадоволені реформою представники духовенства і знаті (протопіп Авакум, князь І. Хованський, бояриня Ф. Морозова) вважали, що російські обряди ближчі до першоджерел християнства, і, спровокувавши церковний розкол, створили власну старообрядну церкву. Розкольників (так називали її прибічників) переслідувала влада; їхнім центром став Соловецький монастир на Білому морі.</w:t>
      </w:r>
    </w:p>
    <w:p w:rsid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xml:space="preserve">• Постійні народні бунти дали підставу назвати XVII ст. «бунташним»: </w:t>
      </w:r>
    </w:p>
    <w:p w:rsid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xml:space="preserve">1648 р. — «соляний бунт», </w:t>
      </w:r>
    </w:p>
    <w:p w:rsid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 xml:space="preserve">1662 р. — «мідний бунт», </w:t>
      </w:r>
    </w:p>
    <w:p w:rsidR="00CC1631" w:rsidRPr="00CC1631" w:rsidRDefault="00CC1631" w:rsidP="00CC1631">
      <w:pPr>
        <w:tabs>
          <w:tab w:val="left" w:pos="7920"/>
        </w:tabs>
        <w:spacing w:line="240" w:lineRule="auto"/>
        <w:ind w:firstLine="567"/>
        <w:rPr>
          <w:rFonts w:eastAsia="Calibri"/>
          <w:bCs/>
          <w:sz w:val="28"/>
          <w:szCs w:val="28"/>
          <w:lang w:val="uk-UA"/>
        </w:rPr>
      </w:pPr>
      <w:r w:rsidRPr="00CC1631">
        <w:rPr>
          <w:rFonts w:eastAsia="Calibri"/>
          <w:bCs/>
          <w:sz w:val="28"/>
          <w:szCs w:val="28"/>
          <w:lang w:val="uk-UA"/>
        </w:rPr>
        <w:t>1670-1671 рр. — селянська війна під проводом Степана Разіна.</w:t>
      </w:r>
    </w:p>
    <w:p w:rsidR="00CC1631" w:rsidRPr="00CC1631" w:rsidRDefault="00CC1631" w:rsidP="00CC1631">
      <w:pPr>
        <w:tabs>
          <w:tab w:val="left" w:pos="7920"/>
        </w:tabs>
        <w:spacing w:line="240" w:lineRule="auto"/>
        <w:ind w:firstLine="567"/>
        <w:rPr>
          <w:rFonts w:eastAsia="Calibri"/>
          <w:bCs/>
          <w:sz w:val="28"/>
          <w:szCs w:val="28"/>
          <w:lang w:val="uk-UA"/>
        </w:rPr>
      </w:pPr>
    </w:p>
    <w:sectPr w:rsidR="00CC1631" w:rsidRPr="00CC16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A2B37"/>
    <w:multiLevelType w:val="hybridMultilevel"/>
    <w:tmpl w:val="3DE4AB0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 w15:restartNumberingAfterBreak="0">
    <w:nsid w:val="1B0371EF"/>
    <w:multiLevelType w:val="hybridMultilevel"/>
    <w:tmpl w:val="D62ABE6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 w15:restartNumberingAfterBreak="0">
    <w:nsid w:val="22926789"/>
    <w:multiLevelType w:val="hybridMultilevel"/>
    <w:tmpl w:val="F65CAF54"/>
    <w:lvl w:ilvl="0" w:tplc="9FB67C82">
      <w:start w:val="1"/>
      <w:numFmt w:val="decimal"/>
      <w:lvlText w:val="%1."/>
      <w:lvlJc w:val="left"/>
      <w:pPr>
        <w:ind w:left="8280" w:hanging="79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BF39FF"/>
    <w:multiLevelType w:val="hybridMultilevel"/>
    <w:tmpl w:val="1DF21CA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3C3B53A7"/>
    <w:multiLevelType w:val="hybridMultilevel"/>
    <w:tmpl w:val="DF4CE506"/>
    <w:lvl w:ilvl="0" w:tplc="D9F63612">
      <w:start w:val="1"/>
      <w:numFmt w:val="decimal"/>
      <w:lvlText w:val="%1."/>
      <w:lvlJc w:val="left"/>
      <w:pPr>
        <w:ind w:left="8280" w:hanging="79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030386"/>
    <w:multiLevelType w:val="hybridMultilevel"/>
    <w:tmpl w:val="DB8C3DE6"/>
    <w:lvl w:ilvl="0" w:tplc="D9F63612">
      <w:start w:val="1"/>
      <w:numFmt w:val="decimal"/>
      <w:lvlText w:val="%1."/>
      <w:lvlJc w:val="left"/>
      <w:pPr>
        <w:ind w:left="8280" w:hanging="79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2337DC"/>
    <w:multiLevelType w:val="hybridMultilevel"/>
    <w:tmpl w:val="87902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361D14"/>
    <w:multiLevelType w:val="hybridMultilevel"/>
    <w:tmpl w:val="1DF21CA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2"/>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134"/>
    <w:rsid w:val="0060390F"/>
    <w:rsid w:val="00746102"/>
    <w:rsid w:val="007F2458"/>
    <w:rsid w:val="00A209DC"/>
    <w:rsid w:val="00A85657"/>
    <w:rsid w:val="00B80290"/>
    <w:rsid w:val="00CC1631"/>
    <w:rsid w:val="00E36191"/>
    <w:rsid w:val="00E37134"/>
    <w:rsid w:val="00EA0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70FD0"/>
  <w15:chartTrackingRefBased/>
  <w15:docId w15:val="{A853BDF5-9D40-4E2C-B1EA-78205F18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290"/>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0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10830">
      <w:bodyDiv w:val="1"/>
      <w:marLeft w:val="0"/>
      <w:marRight w:val="0"/>
      <w:marTop w:val="0"/>
      <w:marBottom w:val="0"/>
      <w:divBdr>
        <w:top w:val="none" w:sz="0" w:space="0" w:color="auto"/>
        <w:left w:val="none" w:sz="0" w:space="0" w:color="auto"/>
        <w:bottom w:val="none" w:sz="0" w:space="0" w:color="auto"/>
        <w:right w:val="none" w:sz="0" w:space="0" w:color="auto"/>
      </w:divBdr>
    </w:div>
    <w:div w:id="208028646">
      <w:bodyDiv w:val="1"/>
      <w:marLeft w:val="0"/>
      <w:marRight w:val="0"/>
      <w:marTop w:val="0"/>
      <w:marBottom w:val="0"/>
      <w:divBdr>
        <w:top w:val="none" w:sz="0" w:space="0" w:color="auto"/>
        <w:left w:val="none" w:sz="0" w:space="0" w:color="auto"/>
        <w:bottom w:val="none" w:sz="0" w:space="0" w:color="auto"/>
        <w:right w:val="none" w:sz="0" w:space="0" w:color="auto"/>
      </w:divBdr>
    </w:div>
    <w:div w:id="1846095613">
      <w:bodyDiv w:val="1"/>
      <w:marLeft w:val="0"/>
      <w:marRight w:val="0"/>
      <w:marTop w:val="0"/>
      <w:marBottom w:val="0"/>
      <w:divBdr>
        <w:top w:val="none" w:sz="0" w:space="0" w:color="auto"/>
        <w:left w:val="none" w:sz="0" w:space="0" w:color="auto"/>
        <w:bottom w:val="none" w:sz="0" w:space="0" w:color="auto"/>
        <w:right w:val="none" w:sz="0" w:space="0" w:color="auto"/>
      </w:divBdr>
    </w:div>
    <w:div w:id="204821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1897</Words>
  <Characters>10818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dcterms:created xsi:type="dcterms:W3CDTF">2026-03-13T18:51:00Z</dcterms:created>
  <dcterms:modified xsi:type="dcterms:W3CDTF">2026-03-18T14:58:00Z</dcterms:modified>
</cp:coreProperties>
</file>