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C166E" w:rsidRPr="003F443F" w:rsidRDefault="00DC166E" w:rsidP="00DC166E">
      <w:pPr>
        <w:spacing w:before="100" w:beforeAutospacing="1" w:after="100" w:afterAutospacing="1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3F443F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Приклади</w:t>
      </w:r>
    </w:p>
    <w:p w:rsidR="00DC166E" w:rsidRPr="003F443F" w:rsidRDefault="00DC166E" w:rsidP="00DC166E">
      <w:pPr>
        <w:spacing w:before="100" w:beforeAutospacing="1" w:after="100" w:afterAutospacing="1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3F443F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Таблиця 1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7"/>
        <w:gridCol w:w="2211"/>
        <w:gridCol w:w="4211"/>
        <w:gridCol w:w="2287"/>
      </w:tblGrid>
      <w:tr w:rsidR="00DC166E" w:rsidRPr="00436031" w:rsidTr="00BA4CB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C166E" w:rsidRPr="00436031" w:rsidRDefault="00DC166E" w:rsidP="00BA4C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360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:rsidR="00DC166E" w:rsidRPr="00436031" w:rsidRDefault="00DC166E" w:rsidP="00BA4C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360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Стратегія</w:t>
            </w:r>
          </w:p>
        </w:tc>
        <w:tc>
          <w:tcPr>
            <w:tcW w:w="0" w:type="auto"/>
            <w:vAlign w:val="center"/>
            <w:hideMark/>
          </w:tcPr>
          <w:p w:rsidR="00DC166E" w:rsidRPr="00436031" w:rsidRDefault="00DC166E" w:rsidP="00BA4C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360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Приклад із документів НАТО</w:t>
            </w:r>
          </w:p>
        </w:tc>
        <w:tc>
          <w:tcPr>
            <w:tcW w:w="0" w:type="auto"/>
            <w:vAlign w:val="center"/>
            <w:hideMark/>
          </w:tcPr>
          <w:p w:rsidR="00DC166E" w:rsidRPr="00436031" w:rsidRDefault="00DC166E" w:rsidP="00BA4C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uk-UA" w:eastAsia="en-GB"/>
                <w14:ligatures w14:val="none"/>
              </w:rPr>
              <w:t>О</w:t>
            </w:r>
            <w:r w:rsidRPr="004360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пис застосування</w:t>
            </w:r>
          </w:p>
        </w:tc>
      </w:tr>
      <w:tr w:rsidR="00DC166E" w:rsidRPr="00436031" w:rsidTr="00BA4C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166E" w:rsidRPr="00436031" w:rsidRDefault="00DC166E" w:rsidP="00BA4CB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436031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C166E" w:rsidRPr="00436031" w:rsidRDefault="00DC166E" w:rsidP="00BA4CB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4360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Стандартизація термінології</w:t>
            </w:r>
          </w:p>
        </w:tc>
        <w:tc>
          <w:tcPr>
            <w:tcW w:w="0" w:type="auto"/>
            <w:vAlign w:val="center"/>
            <w:hideMark/>
          </w:tcPr>
          <w:p w:rsidR="00DC166E" w:rsidRPr="00436031" w:rsidRDefault="00DC166E" w:rsidP="00BA4CB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436031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Термін </w:t>
            </w:r>
            <w:r w:rsidRPr="0043603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>“Rules of Engagement (ROE)”</w:t>
            </w:r>
            <w:r w:rsidRPr="00436031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у </w:t>
            </w:r>
            <w:r w:rsidRPr="0043603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>NATO Glossary of Terms and Definitions (AAP-06)</w:t>
            </w:r>
          </w:p>
        </w:tc>
        <w:tc>
          <w:tcPr>
            <w:tcW w:w="0" w:type="auto"/>
            <w:vAlign w:val="center"/>
            <w:hideMark/>
          </w:tcPr>
          <w:p w:rsidR="00DC166E" w:rsidRPr="00436031" w:rsidRDefault="00DC166E" w:rsidP="00BA4CB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436031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Використання уніфікованого визначення для уникнення неоднозначності в міжнародних операціях.</w:t>
            </w:r>
          </w:p>
        </w:tc>
      </w:tr>
      <w:tr w:rsidR="00DC166E" w:rsidRPr="00436031" w:rsidTr="00BA4C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166E" w:rsidRPr="00436031" w:rsidRDefault="00DC166E" w:rsidP="00BA4CB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436031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C166E" w:rsidRPr="00436031" w:rsidRDefault="00DC166E" w:rsidP="00BA4CB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4360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Стандартизація скорочень</w:t>
            </w:r>
          </w:p>
        </w:tc>
        <w:tc>
          <w:tcPr>
            <w:tcW w:w="0" w:type="auto"/>
            <w:vAlign w:val="center"/>
            <w:hideMark/>
          </w:tcPr>
          <w:p w:rsidR="00DC166E" w:rsidRPr="00436031" w:rsidRDefault="00DC166E" w:rsidP="00BA4CB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43603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>“C2” (Command and Control)</w:t>
            </w:r>
            <w:r w:rsidRPr="00436031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, </w:t>
            </w:r>
            <w:r w:rsidRPr="0043603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>“ISR” (Intelligence, Surveillance, Reconnaissance)</w:t>
            </w:r>
            <w:r w:rsidRPr="00436031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у </w:t>
            </w:r>
            <w:r w:rsidRPr="0043603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>NATO Lexicon Database</w:t>
            </w:r>
          </w:p>
        </w:tc>
        <w:tc>
          <w:tcPr>
            <w:tcW w:w="0" w:type="auto"/>
            <w:vAlign w:val="center"/>
            <w:hideMark/>
          </w:tcPr>
          <w:p w:rsidR="00DC166E" w:rsidRPr="00436031" w:rsidRDefault="00DC166E" w:rsidP="00BA4CB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436031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Забезпечує консистентність термінів у письмових документах, усних брифінгах та навчальних матеріалах.</w:t>
            </w:r>
          </w:p>
        </w:tc>
      </w:tr>
      <w:tr w:rsidR="00DC166E" w:rsidRPr="00436031" w:rsidTr="00BA4C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166E" w:rsidRPr="00436031" w:rsidRDefault="00DC166E" w:rsidP="00BA4CB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436031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C166E" w:rsidRPr="00436031" w:rsidRDefault="00DC166E" w:rsidP="00BA4CB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4360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Адаптація до когнітивного навантаження</w:t>
            </w:r>
          </w:p>
        </w:tc>
        <w:tc>
          <w:tcPr>
            <w:tcW w:w="0" w:type="auto"/>
            <w:vAlign w:val="center"/>
            <w:hideMark/>
          </w:tcPr>
          <w:p w:rsidR="00DC166E" w:rsidRPr="00436031" w:rsidRDefault="00DC166E" w:rsidP="00BA4CB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436031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Використання стислих речень і структурованого формату OPORD у відповідності зі </w:t>
            </w:r>
            <w:r w:rsidRPr="0043603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>STANAG 2010</w:t>
            </w:r>
          </w:p>
        </w:tc>
        <w:tc>
          <w:tcPr>
            <w:tcW w:w="0" w:type="auto"/>
            <w:vAlign w:val="center"/>
            <w:hideMark/>
          </w:tcPr>
          <w:p w:rsidR="00DC166E" w:rsidRPr="00436031" w:rsidRDefault="00DC166E" w:rsidP="00BA4CB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436031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Оптимізація тексту для швидкого розуміння у стресових ситуаціях; зменшення часу на обробку інформації.</w:t>
            </w:r>
          </w:p>
        </w:tc>
      </w:tr>
      <w:tr w:rsidR="00DC166E" w:rsidRPr="00436031" w:rsidTr="00BA4C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166E" w:rsidRPr="00436031" w:rsidRDefault="00DC166E" w:rsidP="00BA4CB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436031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C166E" w:rsidRPr="00436031" w:rsidRDefault="00DC166E" w:rsidP="00BA4CB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4360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Контекстуальна відповідність</w:t>
            </w:r>
          </w:p>
        </w:tc>
        <w:tc>
          <w:tcPr>
            <w:tcW w:w="0" w:type="auto"/>
            <w:vAlign w:val="center"/>
            <w:hideMark/>
          </w:tcPr>
          <w:p w:rsidR="00DC166E" w:rsidRPr="00436031" w:rsidRDefault="00DC166E" w:rsidP="00BA4CB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436031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Переклад </w:t>
            </w:r>
            <w:r w:rsidRPr="0043603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>“Force Protection”</w:t>
            </w:r>
            <w:r w:rsidRPr="00436031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у </w:t>
            </w:r>
            <w:r w:rsidRPr="0043603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>SITREP</w:t>
            </w:r>
            <w:r w:rsidRPr="00436031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відповідно до локальних стандартів НАТО</w:t>
            </w:r>
          </w:p>
        </w:tc>
        <w:tc>
          <w:tcPr>
            <w:tcW w:w="0" w:type="auto"/>
            <w:vAlign w:val="center"/>
            <w:hideMark/>
          </w:tcPr>
          <w:p w:rsidR="00DC166E" w:rsidRPr="00436031" w:rsidRDefault="00DC166E" w:rsidP="00BA4CB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436031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Забезпечення функціональної точності та однозначності термінів у залежності від типу операції.</w:t>
            </w:r>
          </w:p>
        </w:tc>
      </w:tr>
      <w:tr w:rsidR="00DC166E" w:rsidRPr="00436031" w:rsidTr="00BA4C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166E" w:rsidRPr="00436031" w:rsidRDefault="00DC166E" w:rsidP="00BA4CB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436031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C166E" w:rsidRDefault="00DC166E" w:rsidP="00BA4CB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360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Plain language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uk-UA" w:eastAsia="en-GB"/>
                <w14:ligatures w14:val="none"/>
              </w:rPr>
              <w:t>/</w:t>
            </w:r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r w:rsidRPr="003F443F">
              <w:rPr>
                <w:rFonts w:ascii="Times New Roman" w:hAnsi="Times New Roman" w:cs="Times New Roman"/>
                <w:b/>
                <w:bCs/>
                <w:color w:val="000000"/>
              </w:rPr>
              <w:t>Контекстуальна відповідність</w:t>
            </w:r>
            <w:r w:rsidRPr="004360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 </w:t>
            </w:r>
          </w:p>
          <w:p w:rsidR="00DC166E" w:rsidRDefault="00DC166E" w:rsidP="00BA4CB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F44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термін</w:t>
            </w:r>
            <w:r w:rsidRPr="003F443F">
              <w:rPr>
                <w:rStyle w:val="apple-converted-space"/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3F443F">
              <w:rPr>
                <w:rStyle w:val="Strong"/>
                <w:rFonts w:ascii="Times New Roman" w:hAnsi="Times New Roman" w:cs="Times New Roman"/>
                <w:color w:val="000000"/>
                <w:sz w:val="18"/>
                <w:szCs w:val="18"/>
              </w:rPr>
              <w:t>“plain language”</w:t>
            </w:r>
            <w:r w:rsidRPr="003F443F">
              <w:rPr>
                <w:rStyle w:val="apple-converted-space"/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3F44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(іноді в документах НАТО ще зустрічається як</w:t>
            </w:r>
            <w:r w:rsidRPr="003F443F">
              <w:rPr>
                <w:rStyle w:val="apple-converted-space"/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3F443F">
              <w:rPr>
                <w:rStyle w:val="Emphasis"/>
                <w:rFonts w:ascii="Times New Roman" w:hAnsi="Times New Roman" w:cs="Times New Roman"/>
                <w:color w:val="000000"/>
                <w:sz w:val="18"/>
                <w:szCs w:val="18"/>
              </w:rPr>
              <w:t>“plain English”</w:t>
            </w:r>
            <w:r w:rsidRPr="003F44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  <w:p w:rsidR="00DC166E" w:rsidRPr="00436031" w:rsidRDefault="00DC166E" w:rsidP="00BA4CB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F443F"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не формальний “термін” у глосарії, але це усталена</w:t>
            </w:r>
            <w:r w:rsidRPr="003F443F">
              <w:rPr>
                <w:rStyle w:val="Strong"/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к</w:t>
            </w:r>
            <w:r w:rsidRPr="003F443F"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онцепція</w:t>
            </w:r>
            <w:r w:rsidRPr="003F44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яка включена у стандарти перекладу та документообігу НАТО.</w:t>
            </w:r>
          </w:p>
        </w:tc>
        <w:tc>
          <w:tcPr>
            <w:tcW w:w="0" w:type="auto"/>
            <w:vAlign w:val="center"/>
            <w:hideMark/>
          </w:tcPr>
          <w:p w:rsidR="00DC166E" w:rsidRPr="00436031" w:rsidRDefault="00DC166E" w:rsidP="00BA4CB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436031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Використання </w:t>
            </w:r>
            <w:r w:rsidRPr="0043603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>“immediately”</w:t>
            </w:r>
            <w:r w:rsidRPr="00436031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або </w:t>
            </w:r>
            <w:r w:rsidRPr="0043603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>“as soon as possible”</w:t>
            </w:r>
            <w:r w:rsidRPr="00436031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у OPORD замість складних конструкцій</w:t>
            </w:r>
          </w:p>
        </w:tc>
        <w:tc>
          <w:tcPr>
            <w:tcW w:w="0" w:type="auto"/>
            <w:vAlign w:val="center"/>
            <w:hideMark/>
          </w:tcPr>
          <w:p w:rsidR="00DC166E" w:rsidRPr="00436031" w:rsidRDefault="00DC166E" w:rsidP="00BA4CB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436031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Зменшення мовних складностей і ризику неправильного тлумачення повідомлення.</w:t>
            </w:r>
          </w:p>
        </w:tc>
      </w:tr>
      <w:tr w:rsidR="00DC166E" w:rsidRPr="00436031" w:rsidTr="00BA4C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166E" w:rsidRPr="00436031" w:rsidRDefault="00DC166E" w:rsidP="00BA4CB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436031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DC166E" w:rsidRPr="00436031" w:rsidRDefault="00DC166E" w:rsidP="00BA4CB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4360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Графічне виділення ключової інформації</w:t>
            </w:r>
          </w:p>
        </w:tc>
        <w:tc>
          <w:tcPr>
            <w:tcW w:w="0" w:type="auto"/>
            <w:vAlign w:val="center"/>
            <w:hideMark/>
          </w:tcPr>
          <w:p w:rsidR="00DC166E" w:rsidRPr="00436031" w:rsidRDefault="00DC166E" w:rsidP="00BA4CB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436031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Нумерація підпунктів та виділення ключових термінів у SITREP</w:t>
            </w:r>
          </w:p>
        </w:tc>
        <w:tc>
          <w:tcPr>
            <w:tcW w:w="0" w:type="auto"/>
            <w:vAlign w:val="center"/>
            <w:hideMark/>
          </w:tcPr>
          <w:p w:rsidR="00DC166E" w:rsidRPr="00436031" w:rsidRDefault="00DC166E" w:rsidP="00BA4CB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436031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Прискорює когнітивне сприйняття і дозволяє швидко орієнтуватися у тексті.</w:t>
            </w:r>
          </w:p>
        </w:tc>
      </w:tr>
      <w:tr w:rsidR="00DC166E" w:rsidRPr="00436031" w:rsidTr="00BA4C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166E" w:rsidRPr="00436031" w:rsidRDefault="00DC166E" w:rsidP="00BA4CB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436031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7</w:t>
            </w:r>
          </w:p>
        </w:tc>
        <w:tc>
          <w:tcPr>
            <w:tcW w:w="0" w:type="auto"/>
            <w:vAlign w:val="center"/>
            <w:hideMark/>
          </w:tcPr>
          <w:p w:rsidR="00DC166E" w:rsidRPr="00436031" w:rsidRDefault="00DC166E" w:rsidP="00BA4CB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4360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Перевірка багатомовної сумісності</w:t>
            </w:r>
          </w:p>
        </w:tc>
        <w:tc>
          <w:tcPr>
            <w:tcW w:w="0" w:type="auto"/>
            <w:vAlign w:val="center"/>
            <w:hideMark/>
          </w:tcPr>
          <w:p w:rsidR="00DC166E" w:rsidRPr="00436031" w:rsidRDefault="00DC166E" w:rsidP="00BA4CB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436031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Узгодження термінів STANAG 6001 та AJP-3 для багатонаціональних сил</w:t>
            </w:r>
          </w:p>
        </w:tc>
        <w:tc>
          <w:tcPr>
            <w:tcW w:w="0" w:type="auto"/>
            <w:vAlign w:val="center"/>
            <w:hideMark/>
          </w:tcPr>
          <w:p w:rsidR="00DC166E" w:rsidRPr="00436031" w:rsidRDefault="00DC166E" w:rsidP="00BA4CB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436031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Гарантує, що переклад зрозумілий всім учасникам операції, незалежно від мови.</w:t>
            </w:r>
          </w:p>
        </w:tc>
      </w:tr>
      <w:tr w:rsidR="00DC166E" w:rsidRPr="00436031" w:rsidTr="00BA4C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166E" w:rsidRPr="00436031" w:rsidRDefault="00DC166E" w:rsidP="00BA4CB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436031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DC166E" w:rsidRPr="00436031" w:rsidRDefault="00DC166E" w:rsidP="00BA4CB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4360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Інтеграція культурного контексту</w:t>
            </w:r>
          </w:p>
        </w:tc>
        <w:tc>
          <w:tcPr>
            <w:tcW w:w="0" w:type="auto"/>
            <w:vAlign w:val="center"/>
            <w:hideMark/>
          </w:tcPr>
          <w:p w:rsidR="00DC166E" w:rsidRPr="00436031" w:rsidRDefault="00DC166E" w:rsidP="00BA4CB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436031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Переклад </w:t>
            </w:r>
            <w:r w:rsidRPr="0043603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>“civil-military cooperation”</w:t>
            </w:r>
            <w:r w:rsidRPr="00436031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у багатонаціональних місіях</w:t>
            </w:r>
          </w:p>
        </w:tc>
        <w:tc>
          <w:tcPr>
            <w:tcW w:w="0" w:type="auto"/>
            <w:vAlign w:val="center"/>
            <w:hideMark/>
          </w:tcPr>
          <w:p w:rsidR="00DC166E" w:rsidRPr="00436031" w:rsidRDefault="00DC166E" w:rsidP="00BA4CB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436031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Забезпечує правильне сприйняття терміну серед військових та цивільних партнерів.</w:t>
            </w:r>
          </w:p>
        </w:tc>
      </w:tr>
      <w:tr w:rsidR="00DC166E" w:rsidRPr="00436031" w:rsidTr="00BA4C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166E" w:rsidRPr="00436031" w:rsidRDefault="00DC166E" w:rsidP="00BA4CB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436031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DC166E" w:rsidRPr="00436031" w:rsidRDefault="00DC166E" w:rsidP="00BA4CB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4360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Стратегія оперативної точності</w:t>
            </w:r>
          </w:p>
        </w:tc>
        <w:tc>
          <w:tcPr>
            <w:tcW w:w="0" w:type="auto"/>
            <w:vAlign w:val="center"/>
            <w:hideMark/>
          </w:tcPr>
          <w:p w:rsidR="00DC166E" w:rsidRPr="00436031" w:rsidRDefault="00DC166E" w:rsidP="00BA4CB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436031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Використання термінів </w:t>
            </w:r>
            <w:r w:rsidRPr="0043603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>“area of operations”</w:t>
            </w:r>
            <w:r w:rsidRPr="00436031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, </w:t>
            </w:r>
            <w:r w:rsidRPr="0043603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>“hostile”</w:t>
            </w:r>
            <w:r w:rsidRPr="00436031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у OPORD та SITREP</w:t>
            </w:r>
          </w:p>
        </w:tc>
        <w:tc>
          <w:tcPr>
            <w:tcW w:w="0" w:type="auto"/>
            <w:vAlign w:val="center"/>
            <w:hideMark/>
          </w:tcPr>
          <w:p w:rsidR="00DC166E" w:rsidRPr="00436031" w:rsidRDefault="00DC166E" w:rsidP="00BA4CB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436031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Мінімізація ризику непорозумінь у критичних ситуаціях; забезпечення безпеки особового складу.</w:t>
            </w:r>
          </w:p>
        </w:tc>
      </w:tr>
      <w:tr w:rsidR="00DC166E" w:rsidRPr="00436031" w:rsidTr="00BA4C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166E" w:rsidRPr="00436031" w:rsidRDefault="00DC166E" w:rsidP="00BA4CB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436031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DC166E" w:rsidRPr="00436031" w:rsidRDefault="00DC166E" w:rsidP="00BA4CB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4360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Стратегія оптимізації швидкості перекладу</w:t>
            </w:r>
          </w:p>
        </w:tc>
        <w:tc>
          <w:tcPr>
            <w:tcW w:w="0" w:type="auto"/>
            <w:vAlign w:val="center"/>
            <w:hideMark/>
          </w:tcPr>
          <w:p w:rsidR="00DC166E" w:rsidRPr="00436031" w:rsidRDefault="00DC166E" w:rsidP="00BA4CB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436031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Переклад SITREP або OPREP у режимі «real-time», дотримуючись термінології AJP-5</w:t>
            </w:r>
          </w:p>
        </w:tc>
        <w:tc>
          <w:tcPr>
            <w:tcW w:w="0" w:type="auto"/>
            <w:vAlign w:val="center"/>
            <w:hideMark/>
          </w:tcPr>
          <w:p w:rsidR="00DC166E" w:rsidRPr="00436031" w:rsidRDefault="00DC166E" w:rsidP="00BA4CB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436031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Підтримка оперативного циклу командування, швидка передача критичної інформації.</w:t>
            </w:r>
          </w:p>
        </w:tc>
      </w:tr>
    </w:tbl>
    <w:p w:rsidR="00DC166E" w:rsidRDefault="00DC166E" w:rsidP="00DC166E">
      <w:pPr>
        <w:spacing w:line="276" w:lineRule="auto"/>
        <w:jc w:val="both"/>
        <w:rPr>
          <w:rFonts w:ascii="Times New Roman" w:hAnsi="Times New Roman" w:cs="Times New Roman"/>
        </w:rPr>
      </w:pPr>
    </w:p>
    <w:sectPr w:rsidR="00DC16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-webkit-standard">
    <w:altName w:val="Cambria"/>
    <w:panose1 w:val="020B0604020202020204"/>
    <w:charset w:val="CC"/>
    <w:family w:val="roman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66E"/>
    <w:rsid w:val="008B5449"/>
    <w:rsid w:val="00DC1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2709572"/>
  <w15:chartTrackingRefBased/>
  <w15:docId w15:val="{9C1A92B5-394A-B24D-9A90-C70884A10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16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DC166E"/>
    <w:rPr>
      <w:b/>
      <w:bCs/>
    </w:rPr>
  </w:style>
  <w:style w:type="character" w:customStyle="1" w:styleId="apple-converted-space">
    <w:name w:val="apple-converted-space"/>
    <w:basedOn w:val="DefaultParagraphFont"/>
    <w:rsid w:val="00DC166E"/>
  </w:style>
  <w:style w:type="character" w:styleId="Emphasis">
    <w:name w:val="Emphasis"/>
    <w:basedOn w:val="DefaultParagraphFont"/>
    <w:uiPriority w:val="20"/>
    <w:qFormat/>
    <w:rsid w:val="00DC166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348</Words>
  <Characters>1984</Characters>
  <Application>Microsoft Office Word</Application>
  <DocSecurity>0</DocSecurity>
  <Lines>16</Lines>
  <Paragraphs>4</Paragraphs>
  <ScaleCrop>false</ScaleCrop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2026-03-15T15:45:00Z</dcterms:created>
  <dcterms:modified xsi:type="dcterms:W3CDTF">2026-03-17T07:50:00Z</dcterms:modified>
</cp:coreProperties>
</file>